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C6E" w:rsidRDefault="005B1C6E">
      <w:pPr>
        <w:pStyle w:val="BodyText"/>
        <w:jc w:val="left"/>
        <w:rPr>
          <w:rFonts w:ascii="Times New Roman"/>
          <w:sz w:val="40"/>
        </w:rPr>
      </w:pPr>
    </w:p>
    <w:p w:rsidR="005B1C6E" w:rsidRDefault="005B1C6E">
      <w:pPr>
        <w:pStyle w:val="BodyText"/>
        <w:jc w:val="left"/>
        <w:rPr>
          <w:rFonts w:ascii="Times New Roman"/>
          <w:sz w:val="40"/>
        </w:rPr>
      </w:pPr>
    </w:p>
    <w:p w:rsidR="005B1C6E" w:rsidRDefault="005B1C6E">
      <w:pPr>
        <w:pStyle w:val="BodyText"/>
        <w:jc w:val="left"/>
        <w:rPr>
          <w:rFonts w:ascii="Times New Roman"/>
          <w:sz w:val="40"/>
        </w:rPr>
      </w:pPr>
    </w:p>
    <w:p w:rsidR="005B1C6E" w:rsidRDefault="005B1C6E">
      <w:pPr>
        <w:pStyle w:val="BodyText"/>
        <w:spacing w:before="286"/>
        <w:jc w:val="left"/>
        <w:rPr>
          <w:rFonts w:ascii="Times New Roman"/>
          <w:sz w:val="40"/>
        </w:rPr>
      </w:pPr>
    </w:p>
    <w:p w:rsidR="005B1C6E" w:rsidRDefault="0098571E">
      <w:pPr>
        <w:pStyle w:val="Title"/>
      </w:pPr>
      <w:r>
        <w:rPr>
          <w:noProof/>
          <w:lang w:val="en-IN" w:eastAsia="en-IN"/>
        </w:rPr>
        <mc:AlternateContent>
          <mc:Choice Requires="wps">
            <w:drawing>
              <wp:anchor distT="0" distB="0" distL="0" distR="0" simplePos="0" relativeHeight="485797888" behindDoc="1" locked="0" layoutInCell="1" allowOverlap="1">
                <wp:simplePos x="0" y="0"/>
                <wp:positionH relativeFrom="page">
                  <wp:posOffset>4330779</wp:posOffset>
                </wp:positionH>
                <wp:positionV relativeFrom="paragraph">
                  <wp:posOffset>-813224</wp:posOffset>
                </wp:positionV>
                <wp:extent cx="3011170" cy="140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1170" cy="140970"/>
                        </a:xfrm>
                        <a:prstGeom prst="rect">
                          <a:avLst/>
                        </a:prstGeom>
                      </wps:spPr>
                      <wps:txbx>
                        <w:txbxContent>
                          <w:p w:rsidR="0098571E" w:rsidRDefault="0098571E">
                            <w:pPr>
                              <w:pStyle w:val="BodyText"/>
                              <w:spacing w:line="221" w:lineRule="exact"/>
                              <w:jc w:val="left"/>
                            </w:pPr>
                            <w:r>
                              <w:rPr>
                                <w:color w:val="231F20"/>
                              </w:rPr>
                              <w:t>Chapter</w:t>
                            </w:r>
                            <w:r>
                              <w:rPr>
                                <w:color w:val="231F20"/>
                                <w:spacing w:val="3"/>
                              </w:rPr>
                              <w:t xml:space="preserve"> </w:t>
                            </w:r>
                            <w:r>
                              <w:rPr>
                                <w:color w:val="231F20"/>
                              </w:rPr>
                              <w:t>8</w:t>
                            </w:r>
                            <w:r>
                              <w:rPr>
                                <w:color w:val="231F20"/>
                                <w:spacing w:val="3"/>
                              </w:rPr>
                              <w:t xml:space="preserve"> </w:t>
                            </w:r>
                            <w:r>
                              <w:rPr>
                                <w:rFonts w:ascii="Webdings" w:hAnsi="Webdings"/>
                                <w:color w:val="231F20"/>
                              </w:rPr>
                              <w:t></w:t>
                            </w:r>
                            <w:r>
                              <w:rPr>
                                <w:rFonts w:ascii="Times New Roman" w:hAnsi="Times New Roman"/>
                                <w:color w:val="231F20"/>
                                <w:spacing w:val="8"/>
                              </w:rPr>
                              <w:t xml:space="preserve"> </w:t>
                            </w:r>
                            <w:r>
                              <w:rPr>
                                <w:color w:val="C95D48"/>
                              </w:rPr>
                              <w:t>Protection</w:t>
                            </w:r>
                            <w:r>
                              <w:rPr>
                                <w:color w:val="C95D48"/>
                                <w:spacing w:val="4"/>
                              </w:rPr>
                              <w:t xml:space="preserve"> </w:t>
                            </w:r>
                            <w:r>
                              <w:rPr>
                                <w:color w:val="C95D48"/>
                              </w:rPr>
                              <w:t>of</w:t>
                            </w:r>
                            <w:r>
                              <w:rPr>
                                <w:color w:val="C95D48"/>
                                <w:spacing w:val="3"/>
                              </w:rPr>
                              <w:t xml:space="preserve"> </w:t>
                            </w:r>
                            <w:r>
                              <w:rPr>
                                <w:color w:val="C95D48"/>
                              </w:rPr>
                              <w:t>the</w:t>
                            </w:r>
                            <w:r>
                              <w:rPr>
                                <w:color w:val="C95D48"/>
                                <w:spacing w:val="3"/>
                              </w:rPr>
                              <w:t xml:space="preserve"> </w:t>
                            </w:r>
                            <w:r>
                              <w:rPr>
                                <w:color w:val="C95D48"/>
                              </w:rPr>
                              <w:t>Investor</w:t>
                            </w:r>
                            <w:r>
                              <w:rPr>
                                <w:color w:val="C95D48"/>
                                <w:spacing w:val="3"/>
                              </w:rPr>
                              <w:t xml:space="preserve"> </w:t>
                            </w:r>
                            <w:r>
                              <w:rPr>
                                <w:color w:val="C95D48"/>
                                <w:spacing w:val="-2"/>
                              </w:rPr>
                              <w:t>Interests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341pt;margin-top:-64.05pt;width:237.1pt;height:11.1pt;z-index:-1751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" filled="f" stroked="f">
                <v:path arrowok="t"/>
                <v:textbox inset="0,0,0,0">
                  <w:txbxContent>
                    <w:p w:rsidR="0098571E" w:rsidRDefault="0098571E">
                      <w:pPr>
                        <w:pStyle w:val="BodyText"/>
                        <w:spacing w:line="221" w:lineRule="exact"/>
                        <w:jc w:val="left"/>
                      </w:pPr>
                      <w:r>
                        <w:rPr>
                          <w:color w:val="231F20"/>
                        </w:rPr>
                        <w:t>Chapter</w:t>
                      </w:r>
                      <w:r>
                        <w:rPr>
                          <w:color w:val="231F20"/>
                          <w:spacing w:val="3"/>
                        </w:rPr>
                        <w:t xml:space="preserve"> </w:t>
                      </w:r>
                      <w:r>
                        <w:rPr>
                          <w:color w:val="231F20"/>
                        </w:rPr>
                        <w:t>8</w:t>
                      </w:r>
                      <w:r>
                        <w:rPr>
                          <w:color w:val="231F20"/>
                          <w:spacing w:val="3"/>
                        </w:rPr>
                        <w:t xml:space="preserve"> </w:t>
                      </w:r>
                      <w:r>
                        <w:rPr>
                          <w:rFonts w:ascii="Webdings" w:hAnsi="Webdings"/>
                          <w:color w:val="231F20"/>
                        </w:rPr>
                        <w:t></w:t>
                      </w:r>
                      <w:r>
                        <w:rPr>
                          <w:rFonts w:ascii="Times New Roman" w:hAnsi="Times New Roman"/>
                          <w:color w:val="231F20"/>
                          <w:spacing w:val="8"/>
                        </w:rPr>
                        <w:t xml:space="preserve"> </w:t>
                      </w:r>
                      <w:r>
                        <w:rPr>
                          <w:color w:val="C95D48"/>
                        </w:rPr>
                        <w:t>Protection</w:t>
                      </w:r>
                      <w:r>
                        <w:rPr>
                          <w:color w:val="C95D48"/>
                          <w:spacing w:val="4"/>
                        </w:rPr>
                        <w:t xml:space="preserve"> </w:t>
                      </w:r>
                      <w:r>
                        <w:rPr>
                          <w:color w:val="C95D48"/>
                        </w:rPr>
                        <w:t>of</w:t>
                      </w:r>
                      <w:r>
                        <w:rPr>
                          <w:color w:val="C95D48"/>
                          <w:spacing w:val="3"/>
                        </w:rPr>
                        <w:t xml:space="preserve"> </w:t>
                      </w:r>
                      <w:r>
                        <w:rPr>
                          <w:color w:val="C95D48"/>
                        </w:rPr>
                        <w:t>the</w:t>
                      </w:r>
                      <w:r>
                        <w:rPr>
                          <w:color w:val="C95D48"/>
                          <w:spacing w:val="3"/>
                        </w:rPr>
                        <w:t xml:space="preserve"> </w:t>
                      </w:r>
                      <w:r>
                        <w:rPr>
                          <w:color w:val="C95D48"/>
                        </w:rPr>
                        <w:t>Investor</w:t>
                      </w:r>
                      <w:r>
                        <w:rPr>
                          <w:color w:val="C95D48"/>
                          <w:spacing w:val="3"/>
                        </w:rPr>
                        <w:t xml:space="preserve"> </w:t>
                      </w:r>
                      <w:r>
                        <w:rPr>
                          <w:color w:val="C95D48"/>
                          <w:spacing w:val="-2"/>
                        </w:rPr>
                        <w:t>Interests</w:t>
                      </w:r>
                    </w:p>
                  </w:txbxContent>
                </v:textbox>
                <w10:wrap anchorx="page"/>
              </v:shape>
            </w:pict>
          </mc:Fallback>
        </mc:AlternateContent>
      </w:r>
      <w:r>
        <w:rPr>
          <w:noProof/>
          <w:lang w:val="en-IN" w:eastAsia="en-IN"/>
        </w:rPr>
        <mc:AlternateContent>
          <mc:Choice Requires="wpg">
            <w:drawing>
              <wp:anchor distT="0" distB="0" distL="0" distR="0" simplePos="0" relativeHeight="15729152" behindDoc="0" locked="0" layoutInCell="1" allowOverlap="1">
                <wp:simplePos x="0" y="0"/>
                <wp:positionH relativeFrom="page">
                  <wp:posOffset>2267102</wp:posOffset>
                </wp:positionH>
                <wp:positionV relativeFrom="paragraph">
                  <wp:posOffset>-1350011</wp:posOffset>
                </wp:positionV>
                <wp:extent cx="5715000" cy="1146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1146175"/>
                          <a:chOff x="0" y="0"/>
                          <a:chExt cx="5715000" cy="1146175"/>
                        </a:xfrm>
                      </wpg:grpSpPr>
                      <wps:wsp>
                        <wps:cNvPr id="7" name="Graphic 7"/>
                        <wps:cNvSpPr/>
                        <wps:spPr>
                          <a:xfrm>
                            <a:off x="0" y="366355"/>
                            <a:ext cx="5715000" cy="396875"/>
                          </a:xfrm>
                          <a:custGeom>
                            <a:avLst/>
                            <a:gdLst/>
                            <a:ahLst/>
                            <a:cxnLst/>
                            <a:rect l="l" t="t" r="r" b="b"/>
                            <a:pathLst>
                              <a:path w="5715000" h="396875">
                                <a:moveTo>
                                  <a:pt x="5714949" y="0"/>
                                </a:moveTo>
                                <a:lnTo>
                                  <a:pt x="0" y="0"/>
                                </a:lnTo>
                                <a:lnTo>
                                  <a:pt x="0" y="396494"/>
                                </a:lnTo>
                                <a:lnTo>
                                  <a:pt x="5714949" y="396494"/>
                                </a:lnTo>
                                <a:lnTo>
                                  <a:pt x="5714949"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171247"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5715000" cy="1146175"/>
                          </a:xfrm>
                          <a:prstGeom prst="rect">
                            <a:avLst/>
                          </a:prstGeom>
                        </wps:spPr>
                        <wps:txbx>
                          <w:txbxContent>
                            <w:p w:rsidR="0098571E" w:rsidRDefault="0098571E">
                              <w:pPr>
                                <w:rPr>
                                  <w:sz w:val="24"/>
                                </w:rPr>
                              </w:pPr>
                            </w:p>
                            <w:p w:rsidR="0098571E" w:rsidRDefault="0098571E">
                              <w:pPr>
                                <w:rPr>
                                  <w:sz w:val="24"/>
                                </w:rPr>
                              </w:pPr>
                            </w:p>
                            <w:p w:rsidR="0098571E" w:rsidRDefault="0098571E">
                              <w:pPr>
                                <w:spacing w:before="10"/>
                                <w:rPr>
                                  <w:sz w:val="24"/>
                                </w:rPr>
                              </w:pPr>
                            </w:p>
                            <w:p w:rsidR="0098571E" w:rsidRDefault="0098571E">
                              <w:pPr>
                                <w:spacing w:before="1" w:line="245" w:lineRule="exact"/>
                                <w:ind w:right="3608"/>
                                <w:jc w:val="center"/>
                                <w:rPr>
                                  <w:sz w:val="24"/>
                                </w:rPr>
                              </w:pPr>
                              <w:r>
                                <w:rPr>
                                  <w:color w:val="FFFFFF"/>
                                  <w:spacing w:val="-2"/>
                                  <w:sz w:val="24"/>
                                </w:rPr>
                                <w:t>CHAPTER</w:t>
                              </w:r>
                            </w:p>
                            <w:p w:rsidR="0098571E" w:rsidRDefault="0098571E">
                              <w:pPr>
                                <w:spacing w:line="691" w:lineRule="exact"/>
                                <w:ind w:right="3608"/>
                                <w:jc w:val="center"/>
                                <w:rPr>
                                  <w:rFonts w:ascii="Century751 No2 BT"/>
                                  <w:b/>
                                  <w:sz w:val="60"/>
                                </w:rPr>
                              </w:pPr>
                              <w:r>
                                <w:rPr>
                                  <w:rFonts w:ascii="Century751 No2 BT"/>
                                  <w:b/>
                                  <w:color w:val="FFFFFF"/>
                                  <w:spacing w:val="-10"/>
                                  <w:sz w:val="60"/>
                                </w:rPr>
                                <w:t>8</w:t>
                              </w:r>
                            </w:p>
                          </w:txbxContent>
                        </wps:txbx>
                        <wps:bodyPr wrap="square" lIns="0" tIns="0" rIns="0" bIns="0" rtlCol="0">
                          <a:noAutofit/>
                        </wps:bodyPr>
                      </wps:wsp>
                    </wpg:wgp>
                  </a:graphicData>
                </a:graphic>
              </wp:anchor>
            </w:drawing>
          </mc:Choice>
          <mc:Fallback>
            <w:pict>
              <v:group id="Group 6" o:spid="_x0000_s1027" style="position:absolute;left:0;text-align:left;margin-left:178.5pt;margin-top:-106.3pt;width:450pt;height:90.25pt;z-index:15729152;mso-wrap-distance-left:0;mso-wrap-distance-right:0;mso-position-horizontal-relative:page" coordsize="5715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">
                <v:shape id="Graphic 7" o:spid="_x0000_s1028" style="position:absolute;top:3663;width:57150;height:3969;visibility:visible;mso-wrap-style:square;v-text-anchor:top" coordsize="571500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" path="m5714949,l,,,396494r5714949,l5714949,xe" stroked="f">
                  <v:path arrowok="t"/>
                </v:shape>
                <v:shape id="Graphic 8" o:spid="_x0000_s1029" style="position:absolute;left:11712;width:10916;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 id="Textbox 9" o:spid="_x0000_s1030" type="#_x0000_t202" style="position:absolute;width:5715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98571E" w:rsidRDefault="0098571E">
                        <w:pPr>
                          <w:rPr>
                            <w:sz w:val="24"/>
                          </w:rPr>
                        </w:pPr>
                      </w:p>
                      <w:p w:rsidR="0098571E" w:rsidRDefault="0098571E">
                        <w:pPr>
                          <w:rPr>
                            <w:sz w:val="24"/>
                          </w:rPr>
                        </w:pPr>
                      </w:p>
                      <w:p w:rsidR="0098571E" w:rsidRDefault="0098571E">
                        <w:pPr>
                          <w:spacing w:before="10"/>
                          <w:rPr>
                            <w:sz w:val="24"/>
                          </w:rPr>
                        </w:pPr>
                      </w:p>
                      <w:p w:rsidR="0098571E" w:rsidRDefault="0098571E">
                        <w:pPr>
                          <w:spacing w:before="1" w:line="245" w:lineRule="exact"/>
                          <w:ind w:right="3608"/>
                          <w:jc w:val="center"/>
                          <w:rPr>
                            <w:sz w:val="24"/>
                          </w:rPr>
                        </w:pPr>
                        <w:r>
                          <w:rPr>
                            <w:color w:val="FFFFFF"/>
                            <w:spacing w:val="-2"/>
                            <w:sz w:val="24"/>
                          </w:rPr>
                          <w:t>CHAPTER</w:t>
                        </w:r>
                      </w:p>
                      <w:p w:rsidR="0098571E" w:rsidRDefault="0098571E">
                        <w:pPr>
                          <w:spacing w:line="691" w:lineRule="exact"/>
                          <w:ind w:right="3608"/>
                          <w:jc w:val="center"/>
                          <w:rPr>
                            <w:rFonts w:ascii="Century751 No2 BT"/>
                            <w:b/>
                            <w:sz w:val="60"/>
                          </w:rPr>
                        </w:pPr>
                        <w:r>
                          <w:rPr>
                            <w:rFonts w:ascii="Century751 No2 BT"/>
                            <w:b/>
                            <w:color w:val="FFFFFF"/>
                            <w:spacing w:val="-10"/>
                            <w:sz w:val="60"/>
                          </w:rPr>
                          <w:t>8</w:t>
                        </w:r>
                      </w:p>
                    </w:txbxContent>
                  </v:textbox>
                </v:shape>
                <w10:wrap anchorx="page"/>
              </v:group>
            </w:pict>
          </mc:Fallback>
        </mc:AlternateContent>
      </w:r>
      <w:r>
        <w:rPr>
          <w:color w:val="C95D48"/>
          <w:w w:val="85"/>
        </w:rPr>
        <w:t>PROTECTION</w:t>
      </w:r>
      <w:r>
        <w:rPr>
          <w:color w:val="C95D48"/>
          <w:spacing w:val="29"/>
        </w:rPr>
        <w:t xml:space="preserve"> </w:t>
      </w:r>
      <w:r>
        <w:rPr>
          <w:color w:val="C95D48"/>
          <w:w w:val="85"/>
        </w:rPr>
        <w:t>OF</w:t>
      </w:r>
      <w:r>
        <w:rPr>
          <w:color w:val="C95D48"/>
          <w:spacing w:val="29"/>
        </w:rPr>
        <w:t xml:space="preserve"> </w:t>
      </w:r>
      <w:r>
        <w:rPr>
          <w:color w:val="C95D48"/>
          <w:w w:val="85"/>
        </w:rPr>
        <w:t>THE</w:t>
      </w:r>
      <w:r>
        <w:rPr>
          <w:color w:val="C95D48"/>
          <w:spacing w:val="29"/>
        </w:rPr>
        <w:t xml:space="preserve"> </w:t>
      </w:r>
      <w:r>
        <w:rPr>
          <w:color w:val="C95D48"/>
          <w:w w:val="85"/>
        </w:rPr>
        <w:t>INVESTOR</w:t>
      </w:r>
      <w:r>
        <w:rPr>
          <w:color w:val="C95D48"/>
          <w:spacing w:val="29"/>
        </w:rPr>
        <w:t xml:space="preserve"> </w:t>
      </w:r>
      <w:r>
        <w:rPr>
          <w:color w:val="C95D48"/>
          <w:spacing w:val="-2"/>
          <w:w w:val="85"/>
        </w:rPr>
        <w:t>INTERESTS</w:t>
      </w:r>
    </w:p>
    <w:p w:rsidR="005B1C6E" w:rsidRDefault="005B1C6E">
      <w:pPr>
        <w:pStyle w:val="BodyText"/>
        <w:spacing w:before="177"/>
        <w:jc w:val="left"/>
        <w:rPr>
          <w:sz w:val="20"/>
        </w:rPr>
      </w:pPr>
    </w:p>
    <w:p w:rsidR="005B1C6E" w:rsidRDefault="005B1C6E">
      <w:pPr>
        <w:pStyle w:val="BodyText"/>
        <w:jc w:val="left"/>
        <w:rPr>
          <w:sz w:val="20"/>
        </w:rPr>
        <w:sectPr w:rsidR="005B1C6E">
          <w:footerReference w:type="even" r:id="rId7"/>
          <w:footerReference w:type="default" r:id="rId8"/>
          <w:type w:val="continuous"/>
          <w:pgSz w:w="12590" w:h="16190"/>
          <w:pgMar w:top="0" w:right="0" w:bottom="1020" w:left="992" w:header="0" w:footer="824" w:gutter="0"/>
          <w:pgNumType w:start="111"/>
          <w:cols w:space="720"/>
        </w:sectPr>
      </w:pPr>
    </w:p>
    <w:p w:rsidR="005B1C6E" w:rsidRDefault="0098571E">
      <w:pPr>
        <w:pStyle w:val="BodyText"/>
        <w:spacing w:before="71" w:line="314" w:lineRule="auto"/>
        <w:ind w:left="28"/>
      </w:pPr>
      <w:r>
        <w:rPr>
          <w:color w:val="231F20"/>
        </w:rPr>
        <w:t>The</w:t>
      </w:r>
      <w:r>
        <w:rPr>
          <w:color w:val="231F20"/>
          <w:spacing w:val="40"/>
        </w:rPr>
        <w:t xml:space="preserve"> </w:t>
      </w:r>
      <w:r>
        <w:rPr>
          <w:color w:val="231F20"/>
        </w:rPr>
        <w:t>mandate</w:t>
      </w:r>
      <w:r>
        <w:rPr>
          <w:color w:val="231F20"/>
          <w:spacing w:val="40"/>
        </w:rPr>
        <w:t xml:space="preserve"> </w:t>
      </w:r>
      <w:r>
        <w:rPr>
          <w:color w:val="231F20"/>
        </w:rPr>
        <w:t>of</w:t>
      </w:r>
      <w:r>
        <w:rPr>
          <w:color w:val="231F20"/>
          <w:spacing w:val="40"/>
        </w:rPr>
        <w:t xml:space="preserve"> </w:t>
      </w:r>
      <w:r>
        <w:rPr>
          <w:color w:val="231F20"/>
        </w:rPr>
        <w:t>investor</w:t>
      </w:r>
      <w:r>
        <w:rPr>
          <w:color w:val="231F20"/>
          <w:spacing w:val="40"/>
        </w:rPr>
        <w:t xml:space="preserve"> </w:t>
      </w:r>
      <w:r>
        <w:rPr>
          <w:color w:val="231F20"/>
        </w:rPr>
        <w:t>protection</w:t>
      </w:r>
      <w:r>
        <w:rPr>
          <w:color w:val="231F20"/>
          <w:spacing w:val="40"/>
        </w:rPr>
        <w:t xml:space="preserve"> </w:t>
      </w:r>
      <w:r>
        <w:rPr>
          <w:color w:val="231F20"/>
        </w:rPr>
        <w:t>is</w:t>
      </w:r>
      <w:r>
        <w:rPr>
          <w:color w:val="231F20"/>
          <w:spacing w:val="40"/>
        </w:rPr>
        <w:t xml:space="preserve"> </w:t>
      </w:r>
      <w:r>
        <w:rPr>
          <w:color w:val="231F20"/>
        </w:rPr>
        <w:t>outlined</w:t>
      </w:r>
      <w:r>
        <w:rPr>
          <w:color w:val="231F20"/>
          <w:spacing w:val="40"/>
        </w:rPr>
        <w:t xml:space="preserve"> </w:t>
      </w:r>
      <w:r>
        <w:rPr>
          <w:color w:val="231F20"/>
        </w:rPr>
        <w:t>in the</w:t>
      </w:r>
      <w:r>
        <w:rPr>
          <w:color w:val="231F20"/>
          <w:spacing w:val="-6"/>
        </w:rPr>
        <w:t xml:space="preserve"> </w:t>
      </w:r>
      <w:r>
        <w:rPr>
          <w:color w:val="231F20"/>
        </w:rPr>
        <w:t>preamble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SEBI</w:t>
      </w:r>
      <w:r>
        <w:rPr>
          <w:color w:val="231F20"/>
          <w:spacing w:val="-6"/>
        </w:rPr>
        <w:t xml:space="preserve"> </w:t>
      </w:r>
      <w:r>
        <w:rPr>
          <w:color w:val="231F20"/>
        </w:rPr>
        <w:t>Act,</w:t>
      </w:r>
      <w:r>
        <w:rPr>
          <w:color w:val="231F20"/>
          <w:spacing w:val="-6"/>
        </w:rPr>
        <w:t xml:space="preserve"> </w:t>
      </w:r>
      <w:r>
        <w:rPr>
          <w:color w:val="231F20"/>
        </w:rPr>
        <w:t>1992.</w:t>
      </w:r>
      <w:r>
        <w:rPr>
          <w:color w:val="231F20"/>
          <w:spacing w:val="-6"/>
        </w:rPr>
        <w:t xml:space="preserve"> </w:t>
      </w:r>
      <w:r>
        <w:rPr>
          <w:color w:val="231F20"/>
        </w:rPr>
        <w:t>To</w:t>
      </w:r>
      <w:r>
        <w:rPr>
          <w:color w:val="231F20"/>
          <w:spacing w:val="-6"/>
        </w:rPr>
        <w:t xml:space="preserve"> </w:t>
      </w:r>
      <w:r>
        <w:rPr>
          <w:color w:val="231F20"/>
        </w:rPr>
        <w:t>achieve</w:t>
      </w:r>
      <w:r>
        <w:rPr>
          <w:color w:val="231F20"/>
          <w:spacing w:val="-6"/>
        </w:rPr>
        <w:t xml:space="preserve"> </w:t>
      </w:r>
      <w:r>
        <w:rPr>
          <w:color w:val="231F20"/>
        </w:rPr>
        <w:t>this, SEBI</w:t>
      </w:r>
      <w:r>
        <w:rPr>
          <w:color w:val="231F20"/>
          <w:spacing w:val="-6"/>
        </w:rPr>
        <w:t xml:space="preserve"> </w:t>
      </w:r>
      <w:r>
        <w:rPr>
          <w:color w:val="231F20"/>
        </w:rPr>
        <w:t>consistently</w:t>
      </w:r>
      <w:r>
        <w:rPr>
          <w:color w:val="231F20"/>
          <w:spacing w:val="-6"/>
        </w:rPr>
        <w:t xml:space="preserve"> </w:t>
      </w:r>
      <w:r>
        <w:rPr>
          <w:color w:val="231F20"/>
        </w:rPr>
        <w:t>emphasizes</w:t>
      </w:r>
      <w:r>
        <w:rPr>
          <w:color w:val="231F20"/>
          <w:spacing w:val="-6"/>
        </w:rPr>
        <w:t xml:space="preserve"> </w:t>
      </w:r>
      <w:r>
        <w:rPr>
          <w:color w:val="231F20"/>
        </w:rPr>
        <w:t>on</w:t>
      </w:r>
      <w:r>
        <w:rPr>
          <w:color w:val="231F20"/>
          <w:spacing w:val="-6"/>
        </w:rPr>
        <w:t xml:space="preserve"> </w:t>
      </w:r>
      <w:r>
        <w:rPr>
          <w:color w:val="231F20"/>
        </w:rPr>
        <w:t>several</w:t>
      </w:r>
      <w:r>
        <w:rPr>
          <w:color w:val="231F20"/>
          <w:spacing w:val="-6"/>
        </w:rPr>
        <w:t xml:space="preserve"> </w:t>
      </w:r>
      <w:r>
        <w:rPr>
          <w:color w:val="231F20"/>
        </w:rPr>
        <w:t>key</w:t>
      </w:r>
      <w:r>
        <w:rPr>
          <w:color w:val="231F20"/>
          <w:spacing w:val="-6"/>
        </w:rPr>
        <w:t xml:space="preserve"> </w:t>
      </w:r>
      <w:r>
        <w:rPr>
          <w:color w:val="231F20"/>
        </w:rPr>
        <w:t>areas, such as investor education, responsible investing, and informed decision-making. Through various initiatives, both SEBI and MIIs encourage investors to practice due diligence before investing and also remain vigilant against online investment scams through</w:t>
      </w:r>
      <w:r>
        <w:rPr>
          <w:color w:val="231F20"/>
          <w:spacing w:val="-16"/>
        </w:rPr>
        <w:t xml:space="preserve"> </w:t>
      </w:r>
      <w:r>
        <w:rPr>
          <w:color w:val="231F20"/>
        </w:rPr>
        <w:t>unsolicited</w:t>
      </w:r>
      <w:r>
        <w:rPr>
          <w:color w:val="231F20"/>
          <w:spacing w:val="-15"/>
        </w:rPr>
        <w:t xml:space="preserve"> </w:t>
      </w:r>
      <w:r>
        <w:rPr>
          <w:color w:val="231F20"/>
        </w:rPr>
        <w:t>advice</w:t>
      </w:r>
      <w:r>
        <w:rPr>
          <w:color w:val="231F20"/>
          <w:spacing w:val="-15"/>
        </w:rPr>
        <w:t xml:space="preserve"> </w:t>
      </w:r>
      <w:r>
        <w:rPr>
          <w:color w:val="231F20"/>
        </w:rPr>
        <w:t>and</w:t>
      </w:r>
      <w:r>
        <w:rPr>
          <w:color w:val="231F20"/>
          <w:spacing w:val="-16"/>
        </w:rPr>
        <w:t xml:space="preserve"> </w:t>
      </w:r>
      <w:r>
        <w:rPr>
          <w:color w:val="231F20"/>
        </w:rPr>
        <w:t>misleading</w:t>
      </w:r>
      <w:r>
        <w:rPr>
          <w:color w:val="231F20"/>
          <w:spacing w:val="-15"/>
        </w:rPr>
        <w:t xml:space="preserve"> </w:t>
      </w:r>
      <w:r>
        <w:rPr>
          <w:color w:val="231F20"/>
        </w:rPr>
        <w:t>messages on social media or messaging platforms. These collective efforts aim to empower investors with knowledge for informed financial decisions and ensure confident participation in the securities market.</w:t>
      </w:r>
      <w:r>
        <w:rPr>
          <w:color w:val="231F20"/>
          <w:spacing w:val="-16"/>
        </w:rPr>
        <w:t xml:space="preserve"> </w:t>
      </w:r>
      <w:r>
        <w:rPr>
          <w:color w:val="231F20"/>
        </w:rPr>
        <w:t>This</w:t>
      </w:r>
      <w:r>
        <w:rPr>
          <w:color w:val="231F20"/>
          <w:spacing w:val="-15"/>
        </w:rPr>
        <w:t xml:space="preserve"> </w:t>
      </w:r>
      <w:r>
        <w:rPr>
          <w:color w:val="231F20"/>
        </w:rPr>
        <w:t>chapter</w:t>
      </w:r>
      <w:r>
        <w:rPr>
          <w:color w:val="231F20"/>
          <w:spacing w:val="-15"/>
        </w:rPr>
        <w:t xml:space="preserve"> </w:t>
      </w:r>
      <w:r>
        <w:rPr>
          <w:color w:val="231F20"/>
        </w:rPr>
        <w:t>gives</w:t>
      </w:r>
      <w:r>
        <w:rPr>
          <w:color w:val="231F20"/>
          <w:spacing w:val="-16"/>
        </w:rPr>
        <w:t xml:space="preserve"> </w:t>
      </w:r>
      <w:r>
        <w:rPr>
          <w:color w:val="231F20"/>
        </w:rPr>
        <w:t>details</w:t>
      </w:r>
      <w:r>
        <w:rPr>
          <w:color w:val="231F20"/>
          <w:spacing w:val="-15"/>
        </w:rPr>
        <w:t xml:space="preserve"> </w:t>
      </w:r>
      <w:r>
        <w:rPr>
          <w:color w:val="231F20"/>
        </w:rPr>
        <w:t>on</w:t>
      </w:r>
      <w:r>
        <w:rPr>
          <w:color w:val="231F20"/>
          <w:spacing w:val="-15"/>
        </w:rPr>
        <w:t xml:space="preserve"> </w:t>
      </w:r>
      <w:r>
        <w:rPr>
          <w:color w:val="231F20"/>
        </w:rPr>
        <w:t>i)</w:t>
      </w:r>
      <w:r>
        <w:rPr>
          <w:color w:val="231F20"/>
          <w:spacing w:val="-15"/>
        </w:rPr>
        <w:t xml:space="preserve"> </w:t>
      </w:r>
      <w:r>
        <w:rPr>
          <w:color w:val="231F20"/>
        </w:rPr>
        <w:t>education</w:t>
      </w:r>
      <w:r>
        <w:rPr>
          <w:color w:val="231F20"/>
          <w:spacing w:val="-16"/>
        </w:rPr>
        <w:t xml:space="preserve"> </w:t>
      </w:r>
      <w:r>
        <w:rPr>
          <w:color w:val="231F20"/>
        </w:rPr>
        <w:t xml:space="preserve">and awareness initiatives for investor empowerment; ii) major investor-centric policy measures; and iii) measures adopted for the redressal of investor </w:t>
      </w:r>
      <w:r>
        <w:rPr>
          <w:color w:val="231F20"/>
          <w:spacing w:val="-2"/>
        </w:rPr>
        <w:t>grievances.</w:t>
      </w:r>
    </w:p>
    <w:p w:rsidR="005B1C6E" w:rsidRPr="0098571E" w:rsidRDefault="0098571E">
      <w:pPr>
        <w:pStyle w:val="ListParagraph"/>
        <w:numPr>
          <w:ilvl w:val="1"/>
          <w:numId w:val="9"/>
        </w:numPr>
        <w:tabs>
          <w:tab w:val="left" w:pos="384"/>
        </w:tabs>
        <w:spacing w:before="157"/>
        <w:ind w:left="384" w:hanging="356"/>
        <w:rPr>
          <w:b/>
        </w:rPr>
      </w:pPr>
      <w:r w:rsidRPr="0098571E">
        <w:rPr>
          <w:b/>
          <w:color w:val="C95D48"/>
          <w:w w:val="90"/>
        </w:rPr>
        <w:t>INVESTOR</w:t>
      </w:r>
      <w:r w:rsidRPr="0098571E">
        <w:rPr>
          <w:b/>
          <w:color w:val="C95D48"/>
          <w:spacing w:val="-8"/>
          <w:w w:val="90"/>
        </w:rPr>
        <w:t xml:space="preserve"> </w:t>
      </w:r>
      <w:r w:rsidRPr="0098571E">
        <w:rPr>
          <w:b/>
          <w:color w:val="C95D48"/>
          <w:w w:val="90"/>
        </w:rPr>
        <w:t>EDUCATION</w:t>
      </w:r>
      <w:r w:rsidRPr="0098571E">
        <w:rPr>
          <w:b/>
          <w:color w:val="C95D48"/>
          <w:spacing w:val="-7"/>
          <w:w w:val="90"/>
        </w:rPr>
        <w:t xml:space="preserve"> </w:t>
      </w:r>
      <w:r w:rsidRPr="0098571E">
        <w:rPr>
          <w:b/>
          <w:color w:val="C95D48"/>
          <w:w w:val="90"/>
        </w:rPr>
        <w:t>AND</w:t>
      </w:r>
      <w:r w:rsidRPr="0098571E">
        <w:rPr>
          <w:b/>
          <w:color w:val="C95D48"/>
          <w:spacing w:val="-9"/>
          <w:w w:val="90"/>
        </w:rPr>
        <w:t xml:space="preserve"> </w:t>
      </w:r>
      <w:r w:rsidRPr="0098571E">
        <w:rPr>
          <w:b/>
          <w:color w:val="C95D48"/>
          <w:spacing w:val="-2"/>
          <w:w w:val="90"/>
        </w:rPr>
        <w:t>AWARENESS</w:t>
      </w:r>
    </w:p>
    <w:p w:rsidR="005B1C6E" w:rsidRDefault="0098571E">
      <w:pPr>
        <w:pStyle w:val="BodyText"/>
        <w:spacing w:before="248" w:line="314" w:lineRule="auto"/>
        <w:ind w:left="28" w:right="1"/>
      </w:pPr>
      <w:r>
        <w:rPr>
          <w:color w:val="231F20"/>
        </w:rPr>
        <w:t>Based</w:t>
      </w:r>
      <w:r>
        <w:rPr>
          <w:color w:val="231F20"/>
          <w:spacing w:val="-10"/>
        </w:rPr>
        <w:t xml:space="preserve"> </w:t>
      </w:r>
      <w:r>
        <w:rPr>
          <w:color w:val="231F20"/>
        </w:rPr>
        <w:t>on</w:t>
      </w:r>
      <w:r>
        <w:rPr>
          <w:color w:val="231F20"/>
          <w:spacing w:val="-9"/>
        </w:rPr>
        <w:t xml:space="preserve"> </w:t>
      </w:r>
      <w:r>
        <w:rPr>
          <w:color w:val="231F20"/>
        </w:rPr>
        <w:t>the</w:t>
      </w:r>
      <w:r>
        <w:rPr>
          <w:color w:val="231F20"/>
          <w:spacing w:val="-10"/>
        </w:rPr>
        <w:t xml:space="preserve"> </w:t>
      </w:r>
      <w:r>
        <w:rPr>
          <w:color w:val="231F20"/>
        </w:rPr>
        <w:t>premise</w:t>
      </w:r>
      <w:r>
        <w:rPr>
          <w:color w:val="231F20"/>
          <w:spacing w:val="-10"/>
        </w:rPr>
        <w:t xml:space="preserve"> </w:t>
      </w:r>
      <w:r>
        <w:rPr>
          <w:color w:val="231F20"/>
        </w:rPr>
        <w:t>that</w:t>
      </w:r>
      <w:r>
        <w:rPr>
          <w:color w:val="231F20"/>
          <w:spacing w:val="-10"/>
        </w:rPr>
        <w:t xml:space="preserve"> </w:t>
      </w:r>
      <w:r>
        <w:rPr>
          <w:color w:val="231F20"/>
        </w:rPr>
        <w:t>“an</w:t>
      </w:r>
      <w:r>
        <w:rPr>
          <w:color w:val="231F20"/>
          <w:spacing w:val="-9"/>
        </w:rPr>
        <w:t xml:space="preserve"> </w:t>
      </w:r>
      <w:r>
        <w:rPr>
          <w:color w:val="231F20"/>
        </w:rPr>
        <w:t>educated</w:t>
      </w:r>
      <w:r>
        <w:rPr>
          <w:color w:val="231F20"/>
          <w:spacing w:val="-10"/>
        </w:rPr>
        <w:t xml:space="preserve"> </w:t>
      </w:r>
      <w:r>
        <w:rPr>
          <w:color w:val="231F20"/>
        </w:rPr>
        <w:t>investor</w:t>
      </w:r>
      <w:r>
        <w:rPr>
          <w:color w:val="231F20"/>
          <w:spacing w:val="-10"/>
        </w:rPr>
        <w:t xml:space="preserve"> </w:t>
      </w:r>
      <w:r>
        <w:rPr>
          <w:color w:val="231F20"/>
        </w:rPr>
        <w:t>is</w:t>
      </w:r>
      <w:r>
        <w:rPr>
          <w:color w:val="231F20"/>
          <w:spacing w:val="-9"/>
        </w:rPr>
        <w:t xml:space="preserve"> </w:t>
      </w:r>
      <w:r>
        <w:rPr>
          <w:color w:val="231F20"/>
        </w:rPr>
        <w:t>a protected investor,” SEBI focuses on education and awareness among investors and the public about the basic concepts related to the securities market. These</w:t>
      </w:r>
      <w:r>
        <w:rPr>
          <w:color w:val="231F20"/>
          <w:spacing w:val="-8"/>
        </w:rPr>
        <w:t xml:space="preserve"> </w:t>
      </w:r>
      <w:r>
        <w:rPr>
          <w:color w:val="231F20"/>
        </w:rPr>
        <w:t>efforts</w:t>
      </w:r>
      <w:r>
        <w:rPr>
          <w:color w:val="231F20"/>
          <w:spacing w:val="-8"/>
        </w:rPr>
        <w:t xml:space="preserve"> </w:t>
      </w:r>
      <w:r>
        <w:rPr>
          <w:color w:val="231F20"/>
        </w:rPr>
        <w:t>cover</w:t>
      </w:r>
      <w:r>
        <w:rPr>
          <w:color w:val="231F20"/>
          <w:spacing w:val="-8"/>
        </w:rPr>
        <w:t xml:space="preserve"> </w:t>
      </w:r>
      <w:r>
        <w:rPr>
          <w:color w:val="231F20"/>
        </w:rPr>
        <w:t>a</w:t>
      </w:r>
      <w:r>
        <w:rPr>
          <w:color w:val="231F20"/>
          <w:spacing w:val="-8"/>
        </w:rPr>
        <w:t xml:space="preserve"> </w:t>
      </w:r>
      <w:r>
        <w:rPr>
          <w:color w:val="231F20"/>
        </w:rPr>
        <w:t>wide</w:t>
      </w:r>
      <w:r>
        <w:rPr>
          <w:color w:val="231F20"/>
          <w:spacing w:val="-8"/>
        </w:rPr>
        <w:t xml:space="preserve"> </w:t>
      </w:r>
      <w:r>
        <w:rPr>
          <w:color w:val="231F20"/>
        </w:rPr>
        <w:t>range</w:t>
      </w:r>
      <w:r>
        <w:rPr>
          <w:color w:val="231F20"/>
          <w:spacing w:val="-8"/>
        </w:rPr>
        <w:t xml:space="preserve"> </w:t>
      </w:r>
      <w:r>
        <w:rPr>
          <w:color w:val="231F20"/>
        </w:rPr>
        <w:t>of</w:t>
      </w:r>
      <w:r>
        <w:rPr>
          <w:color w:val="231F20"/>
          <w:spacing w:val="-8"/>
        </w:rPr>
        <w:t xml:space="preserve"> </w:t>
      </w:r>
      <w:r>
        <w:rPr>
          <w:color w:val="231F20"/>
        </w:rPr>
        <w:t>important</w:t>
      </w:r>
      <w:r>
        <w:rPr>
          <w:color w:val="231F20"/>
          <w:spacing w:val="-8"/>
        </w:rPr>
        <w:t xml:space="preserve"> </w:t>
      </w:r>
      <w:r>
        <w:rPr>
          <w:color w:val="231F20"/>
        </w:rPr>
        <w:t xml:space="preserve">topics, </w:t>
      </w:r>
      <w:r>
        <w:rPr>
          <w:color w:val="231F20"/>
          <w:spacing w:val="-2"/>
        </w:rPr>
        <w:t>including:</w:t>
      </w:r>
    </w:p>
    <w:p w:rsidR="005B1C6E" w:rsidRDefault="0098571E">
      <w:pPr>
        <w:pStyle w:val="ListParagraph"/>
        <w:numPr>
          <w:ilvl w:val="0"/>
          <w:numId w:val="8"/>
        </w:numPr>
        <w:tabs>
          <w:tab w:val="left" w:pos="935"/>
        </w:tabs>
        <w:spacing w:before="151" w:line="307" w:lineRule="auto"/>
        <w:ind w:right="1"/>
        <w:jc w:val="left"/>
      </w:pPr>
      <w:r>
        <w:rPr>
          <w:color w:val="231F20"/>
        </w:rPr>
        <w:t>The</w:t>
      </w:r>
      <w:r>
        <w:rPr>
          <w:color w:val="231F20"/>
          <w:spacing w:val="80"/>
        </w:rPr>
        <w:t xml:space="preserve"> </w:t>
      </w:r>
      <w:r>
        <w:rPr>
          <w:color w:val="231F20"/>
        </w:rPr>
        <w:t>variety</w:t>
      </w:r>
      <w:r>
        <w:rPr>
          <w:color w:val="231F20"/>
          <w:spacing w:val="80"/>
        </w:rPr>
        <w:t xml:space="preserve"> </w:t>
      </w:r>
      <w:r>
        <w:rPr>
          <w:color w:val="231F20"/>
        </w:rPr>
        <w:t>of</w:t>
      </w:r>
      <w:r>
        <w:rPr>
          <w:color w:val="231F20"/>
          <w:spacing w:val="80"/>
        </w:rPr>
        <w:t xml:space="preserve"> </w:t>
      </w:r>
      <w:r>
        <w:rPr>
          <w:color w:val="231F20"/>
        </w:rPr>
        <w:t>products</w:t>
      </w:r>
      <w:r>
        <w:rPr>
          <w:color w:val="231F20"/>
          <w:spacing w:val="80"/>
        </w:rPr>
        <w:t xml:space="preserve"> </w:t>
      </w:r>
      <w:r>
        <w:rPr>
          <w:color w:val="231F20"/>
        </w:rPr>
        <w:t>and</w:t>
      </w:r>
      <w:r>
        <w:rPr>
          <w:color w:val="231F20"/>
          <w:spacing w:val="80"/>
        </w:rPr>
        <w:t xml:space="preserve"> </w:t>
      </w:r>
      <w:r>
        <w:rPr>
          <w:color w:val="231F20"/>
        </w:rPr>
        <w:t>services</w:t>
      </w:r>
      <w:r>
        <w:rPr>
          <w:color w:val="231F20"/>
          <w:spacing w:val="40"/>
        </w:rPr>
        <w:t xml:space="preserve"> </w:t>
      </w:r>
      <w:r>
        <w:rPr>
          <w:color w:val="231F20"/>
        </w:rPr>
        <w:t>available in the market;</w:t>
      </w:r>
    </w:p>
    <w:p w:rsidR="005B1C6E" w:rsidRDefault="0098571E">
      <w:pPr>
        <w:pStyle w:val="ListParagraph"/>
        <w:numPr>
          <w:ilvl w:val="0"/>
          <w:numId w:val="8"/>
        </w:numPr>
        <w:tabs>
          <w:tab w:val="left" w:pos="935"/>
        </w:tabs>
        <w:spacing w:before="162" w:line="307" w:lineRule="auto"/>
        <w:jc w:val="left"/>
      </w:pPr>
      <w:r>
        <w:rPr>
          <w:color w:val="231F20"/>
        </w:rPr>
        <w:t>Investment</w:t>
      </w:r>
      <w:r>
        <w:rPr>
          <w:color w:val="231F20"/>
          <w:spacing w:val="40"/>
        </w:rPr>
        <w:t xml:space="preserve"> </w:t>
      </w:r>
      <w:r>
        <w:rPr>
          <w:color w:val="231F20"/>
        </w:rPr>
        <w:t>best</w:t>
      </w:r>
      <w:r>
        <w:rPr>
          <w:color w:val="231F20"/>
          <w:spacing w:val="40"/>
        </w:rPr>
        <w:t xml:space="preserve"> </w:t>
      </w:r>
      <w:r>
        <w:rPr>
          <w:color w:val="231F20"/>
        </w:rPr>
        <w:t>practices,</w:t>
      </w:r>
      <w:r>
        <w:rPr>
          <w:color w:val="231F20"/>
          <w:spacing w:val="40"/>
        </w:rPr>
        <w:t xml:space="preserve"> </w:t>
      </w:r>
      <w:r>
        <w:rPr>
          <w:color w:val="231F20"/>
        </w:rPr>
        <w:t>including</w:t>
      </w:r>
      <w:r>
        <w:rPr>
          <w:color w:val="231F20"/>
          <w:spacing w:val="40"/>
        </w:rPr>
        <w:t xml:space="preserve"> </w:t>
      </w:r>
      <w:r>
        <w:rPr>
          <w:color w:val="231F20"/>
        </w:rPr>
        <w:t>do’s and don’ts;</w:t>
      </w:r>
    </w:p>
    <w:p w:rsidR="005B1C6E" w:rsidRDefault="0098571E">
      <w:pPr>
        <w:pStyle w:val="ListParagraph"/>
        <w:numPr>
          <w:ilvl w:val="0"/>
          <w:numId w:val="8"/>
        </w:numPr>
        <w:tabs>
          <w:tab w:val="left" w:pos="935"/>
        </w:tabs>
        <w:spacing w:before="163" w:line="307" w:lineRule="auto"/>
        <w:jc w:val="left"/>
      </w:pPr>
      <w:r>
        <w:rPr>
          <w:color w:val="231F20"/>
        </w:rPr>
        <w:t>Investor</w:t>
      </w:r>
      <w:r>
        <w:rPr>
          <w:color w:val="231F20"/>
          <w:spacing w:val="40"/>
        </w:rPr>
        <w:t xml:space="preserve"> </w:t>
      </w:r>
      <w:r>
        <w:rPr>
          <w:color w:val="231F20"/>
        </w:rPr>
        <w:t>rights,</w:t>
      </w:r>
      <w:r>
        <w:rPr>
          <w:color w:val="231F20"/>
          <w:spacing w:val="40"/>
        </w:rPr>
        <w:t xml:space="preserve"> </w:t>
      </w:r>
      <w:r>
        <w:rPr>
          <w:color w:val="231F20"/>
        </w:rPr>
        <w:t>obligations,</w:t>
      </w:r>
      <w:r>
        <w:rPr>
          <w:color w:val="231F20"/>
          <w:spacing w:val="40"/>
        </w:rPr>
        <w:t xml:space="preserve"> </w:t>
      </w:r>
      <w:r>
        <w:rPr>
          <w:color w:val="231F20"/>
        </w:rPr>
        <w:t>and</w:t>
      </w:r>
      <w:r>
        <w:rPr>
          <w:color w:val="231F20"/>
          <w:spacing w:val="40"/>
        </w:rPr>
        <w:t xml:space="preserve"> </w:t>
      </w:r>
      <w:r>
        <w:rPr>
          <w:color w:val="231F20"/>
        </w:rPr>
        <w:t>available grievance redressal mechanisms;</w:t>
      </w:r>
    </w:p>
    <w:p w:rsidR="005B1C6E" w:rsidRDefault="0098571E">
      <w:pPr>
        <w:pStyle w:val="ListParagraph"/>
        <w:numPr>
          <w:ilvl w:val="0"/>
          <w:numId w:val="8"/>
        </w:numPr>
        <w:tabs>
          <w:tab w:val="left" w:pos="935"/>
        </w:tabs>
        <w:spacing w:before="162" w:line="307" w:lineRule="auto"/>
        <w:ind w:right="1"/>
        <w:jc w:val="left"/>
      </w:pPr>
      <w:r>
        <w:rPr>
          <w:color w:val="231F20"/>
          <w:w w:val="105"/>
        </w:rPr>
        <w:t>Strategies</w:t>
      </w:r>
      <w:r>
        <w:rPr>
          <w:color w:val="231F20"/>
          <w:spacing w:val="40"/>
          <w:w w:val="105"/>
        </w:rPr>
        <w:t xml:space="preserve"> </w:t>
      </w:r>
      <w:r>
        <w:rPr>
          <w:color w:val="231F20"/>
          <w:w w:val="105"/>
        </w:rPr>
        <w:t>for</w:t>
      </w:r>
      <w:r>
        <w:rPr>
          <w:color w:val="231F20"/>
          <w:spacing w:val="40"/>
          <w:w w:val="105"/>
        </w:rPr>
        <w:t xml:space="preserve"> </w:t>
      </w:r>
      <w:r>
        <w:rPr>
          <w:color w:val="231F20"/>
          <w:w w:val="105"/>
        </w:rPr>
        <w:t>protection</w:t>
      </w:r>
      <w:r>
        <w:rPr>
          <w:color w:val="231F20"/>
          <w:spacing w:val="40"/>
          <w:w w:val="105"/>
        </w:rPr>
        <w:t xml:space="preserve"> </w:t>
      </w:r>
      <w:r>
        <w:rPr>
          <w:color w:val="231F20"/>
          <w:w w:val="105"/>
        </w:rPr>
        <w:t>against</w:t>
      </w:r>
      <w:r>
        <w:rPr>
          <w:color w:val="231F20"/>
          <w:spacing w:val="40"/>
          <w:w w:val="105"/>
        </w:rPr>
        <w:t xml:space="preserve"> </w:t>
      </w:r>
      <w:r>
        <w:rPr>
          <w:color w:val="231F20"/>
          <w:w w:val="105"/>
        </w:rPr>
        <w:t>online investment fraud.</w:t>
      </w:r>
    </w:p>
    <w:p w:rsidR="005B1C6E" w:rsidRDefault="0098571E">
      <w:pPr>
        <w:pStyle w:val="BodyText"/>
        <w:spacing w:before="69" w:line="333" w:lineRule="auto"/>
        <w:ind w:left="28" w:right="1016"/>
      </w:pPr>
      <w:r>
        <w:br w:type="column"/>
      </w:r>
      <w:r>
        <w:rPr>
          <w:color w:val="231F20"/>
        </w:rPr>
        <w:t>By fostering informed and responsible participation, these initiatives aim to reduce the chances of investors being misled by fraudulent promises or unsolicited advice.</w:t>
      </w:r>
    </w:p>
    <w:p w:rsidR="005B1C6E" w:rsidRPr="0098571E" w:rsidRDefault="0098571E">
      <w:pPr>
        <w:pStyle w:val="ListParagraph"/>
        <w:numPr>
          <w:ilvl w:val="2"/>
          <w:numId w:val="9"/>
        </w:numPr>
        <w:tabs>
          <w:tab w:val="left" w:pos="506"/>
        </w:tabs>
        <w:spacing w:before="173"/>
        <w:ind w:left="506" w:hanging="478"/>
        <w:jc w:val="both"/>
        <w:rPr>
          <w:b/>
        </w:rPr>
      </w:pPr>
      <w:r w:rsidRPr="0098571E">
        <w:rPr>
          <w:b/>
          <w:color w:val="231F20"/>
        </w:rPr>
        <w:t>Investor</w:t>
      </w:r>
      <w:r w:rsidRPr="0098571E">
        <w:rPr>
          <w:b/>
          <w:color w:val="231F20"/>
          <w:spacing w:val="-22"/>
        </w:rPr>
        <w:t xml:space="preserve"> </w:t>
      </w:r>
      <w:r w:rsidRPr="0098571E">
        <w:rPr>
          <w:b/>
          <w:color w:val="231F20"/>
        </w:rPr>
        <w:t>education</w:t>
      </w:r>
      <w:r w:rsidRPr="0098571E">
        <w:rPr>
          <w:b/>
          <w:color w:val="231F20"/>
          <w:spacing w:val="-21"/>
        </w:rPr>
        <w:t xml:space="preserve"> </w:t>
      </w:r>
      <w:r w:rsidRPr="0098571E">
        <w:rPr>
          <w:b/>
          <w:color w:val="231F20"/>
        </w:rPr>
        <w:t>and</w:t>
      </w:r>
      <w:r w:rsidRPr="0098571E">
        <w:rPr>
          <w:b/>
          <w:color w:val="231F20"/>
          <w:spacing w:val="-22"/>
        </w:rPr>
        <w:t xml:space="preserve"> </w:t>
      </w:r>
      <w:r w:rsidRPr="0098571E">
        <w:rPr>
          <w:b/>
          <w:color w:val="231F20"/>
        </w:rPr>
        <w:t>awareness</w:t>
      </w:r>
      <w:r w:rsidRPr="0098571E">
        <w:rPr>
          <w:b/>
          <w:color w:val="231F20"/>
          <w:spacing w:val="-21"/>
        </w:rPr>
        <w:t xml:space="preserve"> </w:t>
      </w:r>
      <w:r w:rsidRPr="0098571E">
        <w:rPr>
          <w:b/>
          <w:color w:val="231F20"/>
          <w:spacing w:val="-2"/>
        </w:rPr>
        <w:t>programmes</w:t>
      </w:r>
    </w:p>
    <w:p w:rsidR="005B1C6E" w:rsidRDefault="005B1C6E">
      <w:pPr>
        <w:pStyle w:val="BodyText"/>
        <w:spacing w:before="16"/>
        <w:jc w:val="left"/>
      </w:pPr>
    </w:p>
    <w:p w:rsidR="005B1C6E" w:rsidRDefault="0098571E">
      <w:pPr>
        <w:pStyle w:val="BodyText"/>
        <w:spacing w:before="1" w:line="333" w:lineRule="auto"/>
        <w:ind w:left="28" w:right="1015"/>
      </w:pPr>
      <w:r>
        <w:rPr>
          <w:color w:val="231F20"/>
        </w:rPr>
        <w:t>SEBI, in co-ordination with MIIs conducts investor education and awareness programs across the country. Additionally, AMFI along with AMCs organizes awareness programmes specifically related</w:t>
      </w:r>
      <w:r>
        <w:rPr>
          <w:color w:val="231F20"/>
          <w:spacing w:val="-3"/>
        </w:rPr>
        <w:t xml:space="preserve"> </w:t>
      </w:r>
      <w:r>
        <w:rPr>
          <w:color w:val="231F20"/>
        </w:rPr>
        <w:t>to</w:t>
      </w:r>
      <w:r>
        <w:rPr>
          <w:color w:val="231F20"/>
          <w:spacing w:val="-3"/>
        </w:rPr>
        <w:t xml:space="preserve"> </w:t>
      </w:r>
      <w:r>
        <w:rPr>
          <w:color w:val="231F20"/>
        </w:rPr>
        <w:t>mutual</w:t>
      </w:r>
      <w:r>
        <w:rPr>
          <w:color w:val="231F20"/>
          <w:spacing w:val="-3"/>
        </w:rPr>
        <w:t xml:space="preserve"> </w:t>
      </w:r>
      <w:r>
        <w:rPr>
          <w:color w:val="231F20"/>
        </w:rPr>
        <w:t>fund</w:t>
      </w:r>
      <w:r>
        <w:rPr>
          <w:color w:val="231F20"/>
          <w:spacing w:val="-3"/>
        </w:rPr>
        <w:t xml:space="preserve"> </w:t>
      </w:r>
      <w:r>
        <w:rPr>
          <w:color w:val="231F20"/>
        </w:rPr>
        <w:t>investments.</w:t>
      </w:r>
      <w:r>
        <w:rPr>
          <w:color w:val="231F20"/>
          <w:spacing w:val="-3"/>
        </w:rPr>
        <w:t xml:space="preserve"> </w:t>
      </w:r>
      <w:r>
        <w:rPr>
          <w:color w:val="231F20"/>
        </w:rPr>
        <w:t>These</w:t>
      </w:r>
      <w:r>
        <w:rPr>
          <w:color w:val="231F20"/>
          <w:spacing w:val="-3"/>
        </w:rPr>
        <w:t xml:space="preserve"> </w:t>
      </w:r>
      <w:r>
        <w:rPr>
          <w:color w:val="231F20"/>
        </w:rPr>
        <w:t>programs are</w:t>
      </w:r>
      <w:r>
        <w:rPr>
          <w:color w:val="231F20"/>
          <w:spacing w:val="-2"/>
        </w:rPr>
        <w:t xml:space="preserve"> </w:t>
      </w:r>
      <w:r>
        <w:rPr>
          <w:color w:val="231F20"/>
        </w:rPr>
        <w:t>free</w:t>
      </w:r>
      <w:r>
        <w:rPr>
          <w:color w:val="231F20"/>
          <w:spacing w:val="-2"/>
        </w:rPr>
        <w:t xml:space="preserve"> </w:t>
      </w:r>
      <w:r>
        <w:rPr>
          <w:color w:val="231F20"/>
        </w:rPr>
        <w:t>of</w:t>
      </w:r>
      <w:r>
        <w:rPr>
          <w:color w:val="231F20"/>
          <w:spacing w:val="-2"/>
        </w:rPr>
        <w:t xml:space="preserve"> </w:t>
      </w:r>
      <w:r>
        <w:rPr>
          <w:color w:val="231F20"/>
        </w:rPr>
        <w:t>cost</w:t>
      </w:r>
      <w:r>
        <w:rPr>
          <w:color w:val="231F20"/>
          <w:spacing w:val="-2"/>
        </w:rPr>
        <w:t xml:space="preserve"> </w:t>
      </w:r>
      <w:r>
        <w:rPr>
          <w:color w:val="231F20"/>
        </w:rPr>
        <w:t>for</w:t>
      </w:r>
      <w:r>
        <w:rPr>
          <w:color w:val="231F20"/>
          <w:spacing w:val="-2"/>
        </w:rPr>
        <w:t xml:space="preserve"> </w:t>
      </w:r>
      <w:r>
        <w:rPr>
          <w:color w:val="231F20"/>
        </w:rPr>
        <w:t>participants</w:t>
      </w:r>
      <w:r>
        <w:rPr>
          <w:color w:val="231F20"/>
          <w:spacing w:val="-2"/>
        </w:rPr>
        <w:t xml:space="preserve"> </w:t>
      </w:r>
      <w:r>
        <w:rPr>
          <w:color w:val="231F20"/>
        </w:rPr>
        <w:t>and</w:t>
      </w:r>
      <w:r>
        <w:rPr>
          <w:color w:val="231F20"/>
          <w:spacing w:val="-2"/>
        </w:rPr>
        <w:t xml:space="preserve"> </w:t>
      </w:r>
      <w:r>
        <w:rPr>
          <w:color w:val="231F20"/>
        </w:rPr>
        <w:t>are</w:t>
      </w:r>
      <w:r>
        <w:rPr>
          <w:color w:val="231F20"/>
          <w:spacing w:val="-2"/>
        </w:rPr>
        <w:t xml:space="preserve"> </w:t>
      </w:r>
      <w:r>
        <w:rPr>
          <w:color w:val="231F20"/>
        </w:rPr>
        <w:t>conducted</w:t>
      </w:r>
      <w:r>
        <w:rPr>
          <w:color w:val="231F20"/>
          <w:spacing w:val="-2"/>
        </w:rPr>
        <w:t xml:space="preserve"> </w:t>
      </w:r>
      <w:r>
        <w:rPr>
          <w:color w:val="231F20"/>
        </w:rPr>
        <w:t>in various regional languages, in addition to Hindi and English. Following are some of the major programs conducted during 2025-26:</w:t>
      </w:r>
    </w:p>
    <w:p w:rsidR="005B1C6E" w:rsidRDefault="0098571E">
      <w:pPr>
        <w:pStyle w:val="ListParagraph"/>
        <w:numPr>
          <w:ilvl w:val="0"/>
          <w:numId w:val="7"/>
        </w:numPr>
        <w:tabs>
          <w:tab w:val="left" w:pos="480"/>
          <w:tab w:val="left" w:pos="482"/>
        </w:tabs>
        <w:spacing w:before="177" w:line="333" w:lineRule="auto"/>
        <w:ind w:right="1015"/>
        <w:jc w:val="both"/>
      </w:pPr>
      <w:r>
        <w:rPr>
          <w:color w:val="231F20"/>
        </w:rPr>
        <w:t>SMARTs</w:t>
      </w:r>
      <w:r>
        <w:rPr>
          <w:color w:val="231F20"/>
          <w:spacing w:val="-9"/>
        </w:rPr>
        <w:t xml:space="preserve"> </w:t>
      </w:r>
      <w:r>
        <w:rPr>
          <w:color w:val="231F20"/>
        </w:rPr>
        <w:t>programmes:</w:t>
      </w:r>
      <w:r>
        <w:rPr>
          <w:color w:val="231F20"/>
          <w:spacing w:val="-9"/>
        </w:rPr>
        <w:t xml:space="preserve"> </w:t>
      </w:r>
      <w:r>
        <w:rPr>
          <w:color w:val="231F20"/>
        </w:rPr>
        <w:t>Under</w:t>
      </w:r>
      <w:r>
        <w:rPr>
          <w:color w:val="231F20"/>
          <w:spacing w:val="-9"/>
        </w:rPr>
        <w:t xml:space="preserve"> </w:t>
      </w:r>
      <w:r>
        <w:rPr>
          <w:color w:val="231F20"/>
        </w:rPr>
        <w:t>Securities</w:t>
      </w:r>
      <w:r>
        <w:rPr>
          <w:color w:val="231F20"/>
          <w:spacing w:val="-9"/>
        </w:rPr>
        <w:t xml:space="preserve"> </w:t>
      </w:r>
      <w:r>
        <w:rPr>
          <w:color w:val="231F20"/>
        </w:rPr>
        <w:t>Market Trainers (SMARTs) program, the trainers are empanelled as SMARTS, subject to fulfilling</w:t>
      </w:r>
      <w:r>
        <w:rPr>
          <w:color w:val="231F20"/>
          <w:spacing w:val="80"/>
        </w:rPr>
        <w:t xml:space="preserve"> </w:t>
      </w:r>
      <w:r>
        <w:rPr>
          <w:color w:val="231F20"/>
        </w:rPr>
        <w:t>the</w:t>
      </w:r>
      <w:r>
        <w:rPr>
          <w:color w:val="231F20"/>
          <w:spacing w:val="40"/>
        </w:rPr>
        <w:t xml:space="preserve"> </w:t>
      </w:r>
      <w:r>
        <w:rPr>
          <w:color w:val="231F20"/>
        </w:rPr>
        <w:t>required</w:t>
      </w:r>
      <w:r>
        <w:rPr>
          <w:color w:val="231F20"/>
          <w:spacing w:val="40"/>
        </w:rPr>
        <w:t xml:space="preserve"> </w:t>
      </w:r>
      <w:r>
        <w:rPr>
          <w:color w:val="231F20"/>
        </w:rPr>
        <w:t>eligibility</w:t>
      </w:r>
      <w:r>
        <w:rPr>
          <w:color w:val="231F20"/>
          <w:spacing w:val="40"/>
        </w:rPr>
        <w:t xml:space="preserve"> </w:t>
      </w:r>
      <w:r>
        <w:rPr>
          <w:color w:val="231F20"/>
        </w:rPr>
        <w:t>criteria.</w:t>
      </w:r>
      <w:r>
        <w:rPr>
          <w:color w:val="231F20"/>
          <w:spacing w:val="80"/>
        </w:rPr>
        <w:t xml:space="preserve"> </w:t>
      </w:r>
      <w:r>
        <w:rPr>
          <w:color w:val="231F20"/>
        </w:rPr>
        <w:t>As</w:t>
      </w:r>
      <w:r>
        <w:rPr>
          <w:color w:val="231F20"/>
          <w:spacing w:val="40"/>
        </w:rPr>
        <w:t xml:space="preserve"> </w:t>
      </w:r>
      <w:r>
        <w:rPr>
          <w:color w:val="231F20"/>
        </w:rPr>
        <w:t>on</w:t>
      </w:r>
      <w:r>
        <w:rPr>
          <w:color w:val="231F20"/>
          <w:spacing w:val="40"/>
        </w:rPr>
        <w:t xml:space="preserve"> </w:t>
      </w:r>
      <w:r>
        <w:rPr>
          <w:color w:val="231F20"/>
        </w:rPr>
        <w:t>March 31, 2026, SEBI has empanelled a total of 822 SMARTs</w:t>
      </w:r>
      <w:r>
        <w:rPr>
          <w:color w:val="231F20"/>
          <w:spacing w:val="40"/>
        </w:rPr>
        <w:t xml:space="preserve"> </w:t>
      </w:r>
      <w:r>
        <w:rPr>
          <w:color w:val="231F20"/>
        </w:rPr>
        <w:t>(comprising</w:t>
      </w:r>
      <w:r>
        <w:rPr>
          <w:color w:val="231F20"/>
          <w:spacing w:val="40"/>
        </w:rPr>
        <w:t xml:space="preserve"> </w:t>
      </w:r>
      <w:r>
        <w:rPr>
          <w:color w:val="231F20"/>
        </w:rPr>
        <w:t>of</w:t>
      </w:r>
      <w:r>
        <w:rPr>
          <w:color w:val="231F20"/>
          <w:spacing w:val="40"/>
        </w:rPr>
        <w:t xml:space="preserve"> </w:t>
      </w:r>
      <w:r>
        <w:rPr>
          <w:color w:val="231F20"/>
        </w:rPr>
        <w:t>725</w:t>
      </w:r>
      <w:r>
        <w:rPr>
          <w:color w:val="231F20"/>
          <w:spacing w:val="40"/>
        </w:rPr>
        <w:t xml:space="preserve"> </w:t>
      </w:r>
      <w:r>
        <w:rPr>
          <w:color w:val="231F20"/>
        </w:rPr>
        <w:t>individuals</w:t>
      </w:r>
      <w:r>
        <w:rPr>
          <w:color w:val="231F20"/>
          <w:spacing w:val="40"/>
        </w:rPr>
        <w:t xml:space="preserve"> </w:t>
      </w:r>
      <w:r>
        <w:rPr>
          <w:color w:val="231F20"/>
        </w:rPr>
        <w:t>and 97</w:t>
      </w:r>
      <w:r>
        <w:rPr>
          <w:color w:val="231F20"/>
          <w:spacing w:val="40"/>
        </w:rPr>
        <w:t xml:space="preserve"> </w:t>
      </w:r>
      <w:r>
        <w:rPr>
          <w:color w:val="231F20"/>
        </w:rPr>
        <w:t>organisations)</w:t>
      </w:r>
      <w:r>
        <w:rPr>
          <w:color w:val="231F20"/>
          <w:spacing w:val="40"/>
        </w:rPr>
        <w:t xml:space="preserve"> </w:t>
      </w:r>
      <w:r>
        <w:rPr>
          <w:color w:val="231F20"/>
        </w:rPr>
        <w:t>spread</w:t>
      </w:r>
      <w:r>
        <w:rPr>
          <w:color w:val="231F20"/>
          <w:spacing w:val="40"/>
        </w:rPr>
        <w:t xml:space="preserve"> </w:t>
      </w:r>
      <w:r>
        <w:rPr>
          <w:color w:val="231F20"/>
        </w:rPr>
        <w:t>across</w:t>
      </w:r>
      <w:r>
        <w:rPr>
          <w:color w:val="231F20"/>
          <w:spacing w:val="40"/>
        </w:rPr>
        <w:t xml:space="preserve"> </w:t>
      </w:r>
      <w:r>
        <w:rPr>
          <w:color w:val="231F20"/>
        </w:rPr>
        <w:t>245</w:t>
      </w:r>
      <w:r>
        <w:rPr>
          <w:color w:val="231F20"/>
          <w:spacing w:val="40"/>
        </w:rPr>
        <w:t xml:space="preserve"> </w:t>
      </w:r>
      <w:r>
        <w:rPr>
          <w:color w:val="231F20"/>
        </w:rPr>
        <w:t>districts</w:t>
      </w:r>
    </w:p>
    <w:p w:rsidR="005B1C6E" w:rsidRDefault="0098571E">
      <w:pPr>
        <w:pStyle w:val="BodyText"/>
        <w:spacing w:before="6"/>
        <w:ind w:left="482"/>
      </w:pPr>
      <w:r>
        <w:rPr>
          <w:color w:val="231F20"/>
        </w:rPr>
        <w:t>nationwide.</w:t>
      </w:r>
      <w:r>
        <w:rPr>
          <w:color w:val="231F20"/>
          <w:spacing w:val="20"/>
        </w:rPr>
        <w:t xml:space="preserve"> </w:t>
      </w:r>
      <w:r>
        <w:rPr>
          <w:color w:val="231F20"/>
        </w:rPr>
        <w:t>During</w:t>
      </w:r>
      <w:r>
        <w:rPr>
          <w:color w:val="231F20"/>
          <w:spacing w:val="21"/>
        </w:rPr>
        <w:t xml:space="preserve"> </w:t>
      </w:r>
      <w:r>
        <w:rPr>
          <w:color w:val="231F20"/>
        </w:rPr>
        <w:t>2025-26,</w:t>
      </w:r>
      <w:r>
        <w:rPr>
          <w:color w:val="231F20"/>
          <w:spacing w:val="21"/>
        </w:rPr>
        <w:t xml:space="preserve"> </w:t>
      </w:r>
      <w:r>
        <w:rPr>
          <w:color w:val="231F20"/>
        </w:rPr>
        <w:t>105</w:t>
      </w:r>
      <w:r>
        <w:rPr>
          <w:color w:val="231F20"/>
          <w:spacing w:val="21"/>
        </w:rPr>
        <w:t xml:space="preserve"> </w:t>
      </w:r>
      <w:r>
        <w:rPr>
          <w:color w:val="231F20"/>
        </w:rPr>
        <w:t>new</w:t>
      </w:r>
      <w:r>
        <w:rPr>
          <w:color w:val="231F20"/>
          <w:spacing w:val="21"/>
        </w:rPr>
        <w:t xml:space="preserve"> </w:t>
      </w:r>
      <w:r>
        <w:rPr>
          <w:color w:val="231F20"/>
          <w:spacing w:val="-2"/>
        </w:rPr>
        <w:t>SMARTs</w:t>
      </w:r>
    </w:p>
    <w:p w:rsidR="005B1C6E" w:rsidRDefault="0098571E">
      <w:pPr>
        <w:pStyle w:val="BodyText"/>
        <w:spacing w:before="99"/>
        <w:ind w:left="482"/>
      </w:pPr>
      <w:r>
        <w:rPr>
          <w:color w:val="231F20"/>
        </w:rPr>
        <w:t>(95</w:t>
      </w:r>
      <w:r>
        <w:rPr>
          <w:color w:val="231F20"/>
          <w:spacing w:val="64"/>
          <w:w w:val="150"/>
        </w:rPr>
        <w:t xml:space="preserve"> </w:t>
      </w:r>
      <w:r>
        <w:rPr>
          <w:color w:val="231F20"/>
        </w:rPr>
        <w:t>individuals</w:t>
      </w:r>
      <w:r>
        <w:rPr>
          <w:color w:val="231F20"/>
          <w:spacing w:val="64"/>
          <w:w w:val="150"/>
        </w:rPr>
        <w:t xml:space="preserve"> </w:t>
      </w:r>
      <w:r>
        <w:rPr>
          <w:color w:val="231F20"/>
        </w:rPr>
        <w:t>and</w:t>
      </w:r>
      <w:r>
        <w:rPr>
          <w:color w:val="231F20"/>
          <w:spacing w:val="65"/>
          <w:w w:val="150"/>
        </w:rPr>
        <w:t xml:space="preserve"> </w:t>
      </w:r>
      <w:r>
        <w:rPr>
          <w:color w:val="231F20"/>
        </w:rPr>
        <w:t>10</w:t>
      </w:r>
      <w:r>
        <w:rPr>
          <w:color w:val="231F20"/>
          <w:spacing w:val="64"/>
          <w:w w:val="150"/>
        </w:rPr>
        <w:t xml:space="preserve"> </w:t>
      </w:r>
      <w:r>
        <w:rPr>
          <w:color w:val="231F20"/>
        </w:rPr>
        <w:t>organizations)</w:t>
      </w:r>
      <w:r>
        <w:rPr>
          <w:color w:val="231F20"/>
          <w:spacing w:val="65"/>
          <w:w w:val="150"/>
        </w:rPr>
        <w:t xml:space="preserve"> </w:t>
      </w:r>
      <w:r>
        <w:rPr>
          <w:color w:val="231F20"/>
          <w:spacing w:val="-4"/>
        </w:rPr>
        <w:t>were</w:t>
      </w:r>
    </w:p>
    <w:p w:rsidR="005B1C6E" w:rsidRDefault="0098571E">
      <w:pPr>
        <w:pStyle w:val="BodyText"/>
        <w:spacing w:before="99" w:line="333" w:lineRule="auto"/>
        <w:ind w:left="482" w:right="1015"/>
      </w:pPr>
      <w:r>
        <w:rPr>
          <w:color w:val="231F20"/>
        </w:rPr>
        <w:t>empanelled, while 19 (14 individuals and 5 organisations) were de-empanelled.</w:t>
      </w:r>
    </w:p>
    <w:p w:rsidR="005B1C6E" w:rsidRDefault="0098571E">
      <w:pPr>
        <w:pStyle w:val="BodyText"/>
        <w:spacing w:before="172" w:line="333" w:lineRule="auto"/>
        <w:ind w:left="482" w:right="1015"/>
      </w:pPr>
      <w:r>
        <w:rPr>
          <w:color w:val="231F20"/>
        </w:rPr>
        <w:t xml:space="preserve">The SMARTs programmes for investors and general public are organized by MIIs under SEBI’s overall supervision, with expenses funded from their respective investor protection or service funds. In 2025-26, a total of 42,743 </w:t>
      </w:r>
      <w:r>
        <w:rPr>
          <w:color w:val="231F20"/>
          <w:spacing w:val="-2"/>
        </w:rPr>
        <w:t>SMARTs</w:t>
      </w:r>
      <w:r>
        <w:rPr>
          <w:color w:val="231F20"/>
          <w:spacing w:val="-12"/>
        </w:rPr>
        <w:t xml:space="preserve"> </w:t>
      </w:r>
      <w:r>
        <w:rPr>
          <w:color w:val="231F20"/>
          <w:spacing w:val="-2"/>
        </w:rPr>
        <w:t>programmes</w:t>
      </w:r>
      <w:r>
        <w:rPr>
          <w:color w:val="231F20"/>
          <w:spacing w:val="-12"/>
        </w:rPr>
        <w:t xml:space="preserve"> </w:t>
      </w:r>
      <w:r>
        <w:rPr>
          <w:color w:val="231F20"/>
          <w:spacing w:val="-2"/>
        </w:rPr>
        <w:t>were</w:t>
      </w:r>
      <w:r>
        <w:rPr>
          <w:color w:val="231F20"/>
          <w:spacing w:val="-12"/>
        </w:rPr>
        <w:t xml:space="preserve"> </w:t>
      </w:r>
      <w:r>
        <w:rPr>
          <w:color w:val="231F20"/>
          <w:spacing w:val="-2"/>
        </w:rPr>
        <w:t>conducted,</w:t>
      </w:r>
      <w:r>
        <w:rPr>
          <w:color w:val="231F20"/>
          <w:spacing w:val="-12"/>
        </w:rPr>
        <w:t xml:space="preserve"> </w:t>
      </w:r>
      <w:r>
        <w:rPr>
          <w:color w:val="231F20"/>
          <w:spacing w:val="-2"/>
        </w:rPr>
        <w:t xml:space="preserve">covering </w:t>
      </w:r>
      <w:r>
        <w:rPr>
          <w:color w:val="231F20"/>
        </w:rPr>
        <w:t>774 districts across all 36 states and UTs.</w:t>
      </w:r>
    </w:p>
    <w:p w:rsidR="005B1C6E" w:rsidRDefault="005B1C6E">
      <w:pPr>
        <w:pStyle w:val="BodyText"/>
        <w:spacing w:line="333" w:lineRule="auto"/>
        <w:sectPr w:rsidR="005B1C6E">
          <w:type w:val="continuous"/>
          <w:pgSz w:w="12590" w:h="16190"/>
          <w:pgMar w:top="0" w:right="0" w:bottom="1020" w:left="992" w:header="0" w:footer="824" w:gutter="0"/>
          <w:cols w:num="2" w:space="720" w:equalWidth="0">
            <w:col w:w="5132" w:space="308"/>
            <w:col w:w="6158"/>
          </w:cols>
        </w:sectPr>
      </w:pPr>
    </w:p>
    <w:p w:rsidR="005B1C6E" w:rsidRDefault="005B1C6E">
      <w:pPr>
        <w:pStyle w:val="BodyText"/>
        <w:spacing w:before="8"/>
        <w:jc w:val="left"/>
        <w:rPr>
          <w:sz w:val="9"/>
        </w:rPr>
      </w:pPr>
    </w:p>
    <w:p w:rsidR="005B1C6E" w:rsidRDefault="005B1C6E">
      <w:pPr>
        <w:pStyle w:val="BodyText"/>
        <w:jc w:val="left"/>
        <w:rPr>
          <w:sz w:val="9"/>
        </w:rPr>
        <w:sectPr w:rsidR="005B1C6E">
          <w:headerReference w:type="even" r:id="rId9"/>
          <w:headerReference w:type="default" r:id="rId10"/>
          <w:pgSz w:w="12590" w:h="16190"/>
          <w:pgMar w:top="1080" w:right="0" w:bottom="1020" w:left="992" w:header="845" w:footer="0" w:gutter="0"/>
          <w:cols w:space="720"/>
        </w:sectPr>
      </w:pPr>
    </w:p>
    <w:p w:rsidR="005B1C6E" w:rsidRDefault="0098571E">
      <w:pPr>
        <w:pStyle w:val="ListParagraph"/>
        <w:numPr>
          <w:ilvl w:val="0"/>
          <w:numId w:val="7"/>
        </w:numPr>
        <w:tabs>
          <w:tab w:val="left" w:pos="482"/>
        </w:tabs>
        <w:spacing w:before="69" w:line="316" w:lineRule="auto"/>
        <w:jc w:val="both"/>
      </w:pPr>
      <w:r>
        <w:rPr>
          <w:color w:val="231F20"/>
        </w:rPr>
        <w:t>Regional Investor Seminars for Awareness: Regional Investor Seminars for Awareness (RISAs)</w:t>
      </w:r>
      <w:r>
        <w:rPr>
          <w:color w:val="231F20"/>
          <w:spacing w:val="40"/>
        </w:rPr>
        <w:t xml:space="preserve"> </w:t>
      </w:r>
      <w:r>
        <w:rPr>
          <w:color w:val="231F20"/>
        </w:rPr>
        <w:t>are</w:t>
      </w:r>
      <w:r>
        <w:rPr>
          <w:color w:val="231F20"/>
          <w:spacing w:val="40"/>
        </w:rPr>
        <w:t xml:space="preserve"> </w:t>
      </w:r>
      <w:r>
        <w:rPr>
          <w:color w:val="231F20"/>
        </w:rPr>
        <w:t>jointly</w:t>
      </w:r>
      <w:r>
        <w:rPr>
          <w:color w:val="231F20"/>
          <w:spacing w:val="40"/>
        </w:rPr>
        <w:t xml:space="preserve"> </w:t>
      </w:r>
      <w:r>
        <w:rPr>
          <w:color w:val="231F20"/>
        </w:rPr>
        <w:t>conducted</w:t>
      </w:r>
      <w:r>
        <w:rPr>
          <w:color w:val="231F20"/>
          <w:spacing w:val="40"/>
        </w:rPr>
        <w:t xml:space="preserve"> </w:t>
      </w:r>
      <w:r>
        <w:rPr>
          <w:color w:val="231F20"/>
        </w:rPr>
        <w:t>across</w:t>
      </w:r>
      <w:r>
        <w:rPr>
          <w:color w:val="231F20"/>
          <w:spacing w:val="40"/>
        </w:rPr>
        <w:t xml:space="preserve"> </w:t>
      </w:r>
      <w:r>
        <w:rPr>
          <w:color w:val="231F20"/>
        </w:rPr>
        <w:t>cities and towns by MIIs and SEBI to disseminate information</w:t>
      </w:r>
      <w:r>
        <w:rPr>
          <w:color w:val="231F20"/>
          <w:spacing w:val="80"/>
          <w:w w:val="150"/>
        </w:rPr>
        <w:t xml:space="preserve"> </w:t>
      </w:r>
      <w:r>
        <w:rPr>
          <w:color w:val="231F20"/>
        </w:rPr>
        <w:t>on</w:t>
      </w:r>
      <w:r>
        <w:rPr>
          <w:color w:val="231F20"/>
          <w:spacing w:val="80"/>
          <w:w w:val="150"/>
        </w:rPr>
        <w:t xml:space="preserve"> </w:t>
      </w:r>
      <w:r>
        <w:rPr>
          <w:color w:val="231F20"/>
        </w:rPr>
        <w:t>the</w:t>
      </w:r>
      <w:r>
        <w:rPr>
          <w:color w:val="231F20"/>
          <w:spacing w:val="80"/>
          <w:w w:val="150"/>
        </w:rPr>
        <w:t xml:space="preserve"> </w:t>
      </w:r>
      <w:r>
        <w:rPr>
          <w:color w:val="231F20"/>
        </w:rPr>
        <w:t>securities</w:t>
      </w:r>
      <w:r>
        <w:rPr>
          <w:color w:val="231F20"/>
          <w:spacing w:val="80"/>
          <w:w w:val="150"/>
        </w:rPr>
        <w:t xml:space="preserve"> </w:t>
      </w:r>
      <w:r>
        <w:rPr>
          <w:color w:val="231F20"/>
        </w:rPr>
        <w:t>market.</w:t>
      </w:r>
      <w:r>
        <w:rPr>
          <w:color w:val="231F20"/>
          <w:spacing w:val="40"/>
        </w:rPr>
        <w:t xml:space="preserve"> </w:t>
      </w:r>
      <w:r>
        <w:rPr>
          <w:color w:val="231F20"/>
        </w:rPr>
        <w:t>These seminars provide comprehensive understanding of basic investment concepts, recent regulatory and market developments, grievance redressal mechanisms and essential investment guidelines (do’s and don’ts). A key feature of these seminars is a collaborative approach to cyber security education, which involves</w:t>
      </w:r>
      <w:r>
        <w:rPr>
          <w:color w:val="231F20"/>
          <w:spacing w:val="-7"/>
        </w:rPr>
        <w:t xml:space="preserve"> </w:t>
      </w:r>
      <w:r>
        <w:rPr>
          <w:color w:val="231F20"/>
        </w:rPr>
        <w:t>inviting</w:t>
      </w:r>
      <w:r>
        <w:rPr>
          <w:color w:val="231F20"/>
          <w:spacing w:val="-7"/>
        </w:rPr>
        <w:t xml:space="preserve"> </w:t>
      </w:r>
      <w:r>
        <w:rPr>
          <w:color w:val="231F20"/>
        </w:rPr>
        <w:t>cyber</w:t>
      </w:r>
      <w:r>
        <w:rPr>
          <w:color w:val="231F20"/>
          <w:spacing w:val="-7"/>
        </w:rPr>
        <w:t xml:space="preserve"> </w:t>
      </w:r>
      <w:r>
        <w:rPr>
          <w:color w:val="231F20"/>
        </w:rPr>
        <w:t>police</w:t>
      </w:r>
      <w:r>
        <w:rPr>
          <w:color w:val="231F20"/>
          <w:spacing w:val="-7"/>
        </w:rPr>
        <w:t xml:space="preserve"> </w:t>
      </w:r>
      <w:r>
        <w:rPr>
          <w:color w:val="231F20"/>
        </w:rPr>
        <w:t>officials</w:t>
      </w:r>
      <w:r>
        <w:rPr>
          <w:color w:val="231F20"/>
          <w:spacing w:val="-7"/>
        </w:rPr>
        <w:t xml:space="preserve"> </w:t>
      </w:r>
      <w:r>
        <w:rPr>
          <w:color w:val="231F20"/>
        </w:rPr>
        <w:t>to</w:t>
      </w:r>
      <w:r>
        <w:rPr>
          <w:color w:val="231F20"/>
          <w:spacing w:val="-7"/>
        </w:rPr>
        <w:t xml:space="preserve"> </w:t>
      </w:r>
      <w:r>
        <w:rPr>
          <w:color w:val="231F20"/>
        </w:rPr>
        <w:t>conduct sessions on cyber-crimes and preventive measures. RISAs function as vital interactive platforms, facilitating direct engagement between general public and SEBI/ MII officials. During</w:t>
      </w:r>
      <w:r>
        <w:rPr>
          <w:color w:val="231F20"/>
          <w:spacing w:val="-1"/>
        </w:rPr>
        <w:t xml:space="preserve"> </w:t>
      </w:r>
      <w:r>
        <w:rPr>
          <w:color w:val="231F20"/>
        </w:rPr>
        <w:t>2025-26,</w:t>
      </w:r>
      <w:r>
        <w:rPr>
          <w:color w:val="231F20"/>
          <w:spacing w:val="-1"/>
        </w:rPr>
        <w:t xml:space="preserve"> </w:t>
      </w:r>
      <w:r>
        <w:rPr>
          <w:color w:val="231F20"/>
        </w:rPr>
        <w:t>1,802 RISA</w:t>
      </w:r>
      <w:r>
        <w:rPr>
          <w:color w:val="231F20"/>
          <w:spacing w:val="-1"/>
        </w:rPr>
        <w:t xml:space="preserve"> </w:t>
      </w:r>
      <w:r>
        <w:rPr>
          <w:color w:val="231F20"/>
        </w:rPr>
        <w:t>programmes</w:t>
      </w:r>
      <w:r>
        <w:rPr>
          <w:color w:val="231F20"/>
          <w:spacing w:val="-1"/>
        </w:rPr>
        <w:t xml:space="preserve"> </w:t>
      </w:r>
      <w:r>
        <w:rPr>
          <w:color w:val="231F20"/>
          <w:spacing w:val="-4"/>
        </w:rPr>
        <w:t>were</w:t>
      </w:r>
    </w:p>
    <w:p w:rsidR="005B1C6E" w:rsidRDefault="0098571E">
      <w:pPr>
        <w:pStyle w:val="BodyText"/>
        <w:spacing w:before="16" w:line="316" w:lineRule="auto"/>
        <w:ind w:left="482" w:right="1"/>
      </w:pPr>
      <w:r>
        <w:rPr>
          <w:color w:val="231F20"/>
        </w:rPr>
        <w:t>conducted, covering 526 districts across 35 states and UTs.</w:t>
      </w:r>
    </w:p>
    <w:p w:rsidR="005B1C6E" w:rsidRDefault="0098571E">
      <w:pPr>
        <w:pStyle w:val="ListParagraph"/>
        <w:numPr>
          <w:ilvl w:val="0"/>
          <w:numId w:val="7"/>
        </w:numPr>
        <w:tabs>
          <w:tab w:val="left" w:pos="480"/>
          <w:tab w:val="left" w:pos="482"/>
        </w:tabs>
        <w:spacing w:before="172" w:line="316" w:lineRule="auto"/>
        <w:jc w:val="both"/>
      </w:pPr>
      <w:r>
        <w:rPr>
          <w:color w:val="231F20"/>
        </w:rPr>
        <w:t>Mega</w:t>
      </w:r>
      <w:r>
        <w:rPr>
          <w:color w:val="231F20"/>
          <w:spacing w:val="-12"/>
        </w:rPr>
        <w:t xml:space="preserve"> </w:t>
      </w:r>
      <w:r>
        <w:rPr>
          <w:color w:val="231F20"/>
        </w:rPr>
        <w:t>Regional</w:t>
      </w:r>
      <w:r>
        <w:rPr>
          <w:color w:val="231F20"/>
          <w:spacing w:val="-12"/>
        </w:rPr>
        <w:t xml:space="preserve"> </w:t>
      </w:r>
      <w:r>
        <w:rPr>
          <w:color w:val="231F20"/>
        </w:rPr>
        <w:t>Investor</w:t>
      </w:r>
      <w:r>
        <w:rPr>
          <w:color w:val="231F20"/>
          <w:spacing w:val="-12"/>
        </w:rPr>
        <w:t xml:space="preserve"> </w:t>
      </w:r>
      <w:r>
        <w:rPr>
          <w:color w:val="231F20"/>
        </w:rPr>
        <w:t>Seminar</w:t>
      </w:r>
      <w:r>
        <w:rPr>
          <w:color w:val="231F20"/>
          <w:spacing w:val="-12"/>
        </w:rPr>
        <w:t xml:space="preserve"> </w:t>
      </w:r>
      <w:r>
        <w:rPr>
          <w:color w:val="231F20"/>
        </w:rPr>
        <w:t>for</w:t>
      </w:r>
      <w:r>
        <w:rPr>
          <w:color w:val="231F20"/>
          <w:spacing w:val="-12"/>
        </w:rPr>
        <w:t xml:space="preserve"> </w:t>
      </w:r>
      <w:r>
        <w:rPr>
          <w:color w:val="231F20"/>
        </w:rPr>
        <w:t>Awareness (Mega RISA): The ‘Mega RISA’ initiative was launched in 2024-25 as a full-day investor awareness program conducted under the aegis of SEBI, MIIs and AMFI. Designed to engage a larger audience, these programs cover critical topics such as financial planning, investment, fraud prevention, etc. In 2025-26, the Mega RISAs</w:t>
      </w:r>
      <w:r>
        <w:rPr>
          <w:color w:val="231F20"/>
          <w:spacing w:val="-6"/>
        </w:rPr>
        <w:t xml:space="preserve"> </w:t>
      </w:r>
      <w:r>
        <w:rPr>
          <w:color w:val="231F20"/>
        </w:rPr>
        <w:t>were</w:t>
      </w:r>
      <w:r>
        <w:rPr>
          <w:color w:val="231F20"/>
          <w:spacing w:val="-7"/>
        </w:rPr>
        <w:t xml:space="preserve"> </w:t>
      </w:r>
      <w:r>
        <w:rPr>
          <w:color w:val="231F20"/>
        </w:rPr>
        <w:t>held</w:t>
      </w:r>
      <w:r>
        <w:rPr>
          <w:color w:val="231F20"/>
          <w:spacing w:val="-7"/>
        </w:rPr>
        <w:t xml:space="preserve"> </w:t>
      </w:r>
      <w:r>
        <w:rPr>
          <w:color w:val="231F20"/>
        </w:rPr>
        <w:t>at</w:t>
      </w:r>
      <w:r>
        <w:rPr>
          <w:color w:val="231F20"/>
          <w:spacing w:val="-7"/>
        </w:rPr>
        <w:t xml:space="preserve"> </w:t>
      </w:r>
      <w:r>
        <w:rPr>
          <w:color w:val="231F20"/>
        </w:rPr>
        <w:t>Agra,</w:t>
      </w:r>
      <w:r>
        <w:rPr>
          <w:color w:val="231F20"/>
          <w:spacing w:val="-6"/>
        </w:rPr>
        <w:t xml:space="preserve"> </w:t>
      </w:r>
      <w:r>
        <w:rPr>
          <w:color w:val="231F20"/>
        </w:rPr>
        <w:t>Chhatrapati</w:t>
      </w:r>
      <w:r>
        <w:rPr>
          <w:color w:val="231F20"/>
          <w:spacing w:val="-7"/>
        </w:rPr>
        <w:t xml:space="preserve"> </w:t>
      </w:r>
      <w:r>
        <w:rPr>
          <w:color w:val="231F20"/>
        </w:rPr>
        <w:t>Sambhaji Nagar,</w:t>
      </w:r>
      <w:r>
        <w:rPr>
          <w:color w:val="231F20"/>
          <w:spacing w:val="-16"/>
        </w:rPr>
        <w:t xml:space="preserve"> </w:t>
      </w:r>
      <w:r>
        <w:rPr>
          <w:color w:val="231F20"/>
        </w:rPr>
        <w:t>Chandigarh,</w:t>
      </w:r>
      <w:r>
        <w:rPr>
          <w:color w:val="231F20"/>
          <w:spacing w:val="-15"/>
        </w:rPr>
        <w:t xml:space="preserve"> </w:t>
      </w:r>
      <w:r>
        <w:rPr>
          <w:color w:val="231F20"/>
        </w:rPr>
        <w:t>Varanasi,</w:t>
      </w:r>
      <w:r>
        <w:rPr>
          <w:color w:val="231F20"/>
          <w:spacing w:val="-15"/>
        </w:rPr>
        <w:t xml:space="preserve"> </w:t>
      </w:r>
      <w:r>
        <w:rPr>
          <w:color w:val="231F20"/>
        </w:rPr>
        <w:t>Vishakhapatnam, Dehradun,</w:t>
      </w:r>
      <w:r>
        <w:rPr>
          <w:color w:val="231F20"/>
          <w:spacing w:val="-5"/>
        </w:rPr>
        <w:t xml:space="preserve"> </w:t>
      </w:r>
      <w:r>
        <w:rPr>
          <w:color w:val="231F20"/>
        </w:rPr>
        <w:t>Jamshedpur,</w:t>
      </w:r>
      <w:r>
        <w:rPr>
          <w:color w:val="231F20"/>
          <w:spacing w:val="-5"/>
        </w:rPr>
        <w:t xml:space="preserve"> </w:t>
      </w:r>
      <w:r>
        <w:rPr>
          <w:color w:val="231F20"/>
        </w:rPr>
        <w:t>Rajkot</w:t>
      </w:r>
      <w:r>
        <w:rPr>
          <w:color w:val="231F20"/>
          <w:spacing w:val="-6"/>
        </w:rPr>
        <w:t xml:space="preserve"> </w:t>
      </w:r>
      <w:r>
        <w:rPr>
          <w:color w:val="231F20"/>
        </w:rPr>
        <w:t>and</w:t>
      </w:r>
      <w:r>
        <w:rPr>
          <w:color w:val="231F20"/>
          <w:spacing w:val="-5"/>
        </w:rPr>
        <w:t xml:space="preserve"> </w:t>
      </w:r>
      <w:r>
        <w:rPr>
          <w:color w:val="231F20"/>
        </w:rPr>
        <w:t>Jaipur.</w:t>
      </w:r>
      <w:r>
        <w:rPr>
          <w:color w:val="231F20"/>
          <w:spacing w:val="-5"/>
        </w:rPr>
        <w:t xml:space="preserve"> </w:t>
      </w:r>
      <w:r>
        <w:rPr>
          <w:color w:val="231F20"/>
        </w:rPr>
        <w:t>The events received an overwhelming response from both existing investors and potential investors from these Tier-II and Tier-III cities.</w:t>
      </w:r>
    </w:p>
    <w:p w:rsidR="005B1C6E" w:rsidRDefault="0098571E">
      <w:pPr>
        <w:pStyle w:val="ListParagraph"/>
        <w:numPr>
          <w:ilvl w:val="0"/>
          <w:numId w:val="7"/>
        </w:numPr>
        <w:tabs>
          <w:tab w:val="left" w:pos="480"/>
          <w:tab w:val="left" w:pos="482"/>
        </w:tabs>
        <w:spacing w:before="183" w:line="316" w:lineRule="auto"/>
        <w:ind w:right="1"/>
        <w:jc w:val="both"/>
      </w:pPr>
      <w:r>
        <w:rPr>
          <w:color w:val="231F20"/>
          <w:w w:val="105"/>
        </w:rPr>
        <w:t>Programmes by AMFI and AMCs: AMFI and AMCs also play an important role in investor awareness in the mutual fund sector. During 2025-26, AMFI and AMCs conducted 18,342 programmes</w:t>
      </w:r>
      <w:r>
        <w:rPr>
          <w:color w:val="231F20"/>
          <w:spacing w:val="-7"/>
          <w:w w:val="105"/>
        </w:rPr>
        <w:t xml:space="preserve"> </w:t>
      </w:r>
      <w:r>
        <w:rPr>
          <w:color w:val="231F20"/>
          <w:w w:val="105"/>
        </w:rPr>
        <w:t>across</w:t>
      </w:r>
      <w:r>
        <w:rPr>
          <w:color w:val="231F20"/>
          <w:spacing w:val="-7"/>
          <w:w w:val="105"/>
        </w:rPr>
        <w:t xml:space="preserve"> </w:t>
      </w:r>
      <w:r>
        <w:rPr>
          <w:color w:val="231F20"/>
          <w:w w:val="105"/>
        </w:rPr>
        <w:t>573</w:t>
      </w:r>
      <w:r>
        <w:rPr>
          <w:color w:val="231F20"/>
          <w:spacing w:val="-7"/>
          <w:w w:val="105"/>
        </w:rPr>
        <w:t xml:space="preserve"> </w:t>
      </w:r>
      <w:r>
        <w:rPr>
          <w:color w:val="231F20"/>
          <w:w w:val="105"/>
        </w:rPr>
        <w:t>districts</w:t>
      </w:r>
      <w:r>
        <w:rPr>
          <w:color w:val="231F20"/>
          <w:spacing w:val="-7"/>
          <w:w w:val="105"/>
        </w:rPr>
        <w:t xml:space="preserve"> </w:t>
      </w:r>
      <w:r>
        <w:rPr>
          <w:color w:val="231F20"/>
          <w:w w:val="105"/>
        </w:rPr>
        <w:t>in</w:t>
      </w:r>
      <w:r>
        <w:rPr>
          <w:color w:val="231F20"/>
          <w:spacing w:val="-7"/>
          <w:w w:val="105"/>
        </w:rPr>
        <w:t xml:space="preserve"> </w:t>
      </w:r>
      <w:r>
        <w:rPr>
          <w:color w:val="231F20"/>
          <w:w w:val="105"/>
        </w:rPr>
        <w:t>35</w:t>
      </w:r>
      <w:r>
        <w:rPr>
          <w:color w:val="231F20"/>
          <w:spacing w:val="-7"/>
          <w:w w:val="105"/>
        </w:rPr>
        <w:t xml:space="preserve"> </w:t>
      </w:r>
      <w:r>
        <w:rPr>
          <w:color w:val="231F20"/>
          <w:w w:val="105"/>
        </w:rPr>
        <w:t xml:space="preserve">states/ </w:t>
      </w:r>
      <w:r>
        <w:rPr>
          <w:color w:val="231F20"/>
          <w:spacing w:val="-4"/>
          <w:w w:val="105"/>
        </w:rPr>
        <w:t>UTs.</w:t>
      </w:r>
    </w:p>
    <w:p w:rsidR="005B1C6E" w:rsidRDefault="0098571E">
      <w:pPr>
        <w:pStyle w:val="ListParagraph"/>
        <w:numPr>
          <w:ilvl w:val="0"/>
          <w:numId w:val="7"/>
        </w:numPr>
        <w:tabs>
          <w:tab w:val="left" w:pos="480"/>
          <w:tab w:val="left" w:pos="482"/>
        </w:tabs>
        <w:spacing w:before="70" w:line="314" w:lineRule="auto"/>
        <w:ind w:right="1016"/>
        <w:jc w:val="both"/>
      </w:pPr>
      <w:r>
        <w:br w:type="column"/>
      </w:r>
      <w:r>
        <w:rPr>
          <w:color w:val="231F20"/>
        </w:rPr>
        <w:t>Programmes by investor associations: SEBI recognises</w:t>
      </w:r>
      <w:r>
        <w:rPr>
          <w:color w:val="231F20"/>
          <w:spacing w:val="40"/>
        </w:rPr>
        <w:t xml:space="preserve"> </w:t>
      </w:r>
      <w:r>
        <w:rPr>
          <w:color w:val="231F20"/>
        </w:rPr>
        <w:t>Investor</w:t>
      </w:r>
      <w:r>
        <w:rPr>
          <w:color w:val="231F20"/>
          <w:spacing w:val="40"/>
        </w:rPr>
        <w:t xml:space="preserve"> </w:t>
      </w:r>
      <w:r>
        <w:rPr>
          <w:color w:val="231F20"/>
        </w:rPr>
        <w:t>Associations</w:t>
      </w:r>
      <w:r>
        <w:rPr>
          <w:color w:val="231F20"/>
          <w:spacing w:val="40"/>
        </w:rPr>
        <w:t xml:space="preserve"> </w:t>
      </w:r>
      <w:r>
        <w:rPr>
          <w:color w:val="231F20"/>
        </w:rPr>
        <w:t>(IAs)</w:t>
      </w:r>
      <w:r>
        <w:rPr>
          <w:color w:val="231F20"/>
          <w:spacing w:val="40"/>
        </w:rPr>
        <w:t xml:space="preserve"> </w:t>
      </w:r>
      <w:r>
        <w:rPr>
          <w:color w:val="231F20"/>
        </w:rPr>
        <w:t>for</w:t>
      </w:r>
      <w:r>
        <w:rPr>
          <w:color w:val="231F20"/>
          <w:spacing w:val="40"/>
        </w:rPr>
        <w:t xml:space="preserve"> </w:t>
      </w:r>
      <w:r>
        <w:rPr>
          <w:color w:val="231F20"/>
        </w:rPr>
        <w:t>their role in investor education and grievance redressal.</w:t>
      </w:r>
      <w:r>
        <w:rPr>
          <w:color w:val="231F20"/>
          <w:spacing w:val="40"/>
        </w:rPr>
        <w:t xml:space="preserve"> </w:t>
      </w:r>
      <w:r>
        <w:rPr>
          <w:color w:val="231F20"/>
        </w:rPr>
        <w:t>As</w:t>
      </w:r>
      <w:r>
        <w:rPr>
          <w:color w:val="231F20"/>
          <w:spacing w:val="40"/>
        </w:rPr>
        <w:t xml:space="preserve"> </w:t>
      </w:r>
      <w:r>
        <w:rPr>
          <w:color w:val="231F20"/>
        </w:rPr>
        <w:t>of</w:t>
      </w:r>
      <w:r>
        <w:rPr>
          <w:color w:val="231F20"/>
          <w:spacing w:val="40"/>
        </w:rPr>
        <w:t xml:space="preserve"> </w:t>
      </w:r>
      <w:r>
        <w:rPr>
          <w:color w:val="231F20"/>
        </w:rPr>
        <w:t>March</w:t>
      </w:r>
      <w:r>
        <w:rPr>
          <w:color w:val="231F20"/>
          <w:spacing w:val="40"/>
        </w:rPr>
        <w:t xml:space="preserve"> </w:t>
      </w:r>
      <w:r>
        <w:rPr>
          <w:color w:val="231F20"/>
        </w:rPr>
        <w:t>31,</w:t>
      </w:r>
      <w:r>
        <w:rPr>
          <w:color w:val="231F20"/>
          <w:spacing w:val="40"/>
        </w:rPr>
        <w:t xml:space="preserve"> </w:t>
      </w:r>
      <w:r>
        <w:rPr>
          <w:color w:val="231F20"/>
        </w:rPr>
        <w:t>2026,</w:t>
      </w:r>
      <w:r>
        <w:rPr>
          <w:color w:val="231F20"/>
          <w:spacing w:val="40"/>
        </w:rPr>
        <w:t xml:space="preserve"> </w:t>
      </w:r>
      <w:r>
        <w:rPr>
          <w:color w:val="231F20"/>
        </w:rPr>
        <w:t>there</w:t>
      </w:r>
      <w:r>
        <w:rPr>
          <w:color w:val="231F20"/>
          <w:spacing w:val="40"/>
        </w:rPr>
        <w:t xml:space="preserve"> </w:t>
      </w:r>
      <w:r>
        <w:rPr>
          <w:color w:val="231F20"/>
        </w:rPr>
        <w:t>were</w:t>
      </w:r>
    </w:p>
    <w:p w:rsidR="005B1C6E" w:rsidRDefault="0098571E">
      <w:pPr>
        <w:pStyle w:val="BodyText"/>
        <w:spacing w:line="314" w:lineRule="auto"/>
        <w:ind w:left="482" w:right="1015"/>
      </w:pPr>
      <w:r>
        <w:rPr>
          <w:color w:val="231F20"/>
        </w:rPr>
        <w:t>24 SEBI-recognised IAs. These IAs conduct workshops predominantly in Tier-II and Tier-III cities, covering essential subjects such as the fundamentals of securities markets, investment precautions and mechanisms for grievance resolution.</w:t>
      </w:r>
      <w:r>
        <w:rPr>
          <w:color w:val="231F20"/>
          <w:spacing w:val="26"/>
        </w:rPr>
        <w:t xml:space="preserve"> </w:t>
      </w:r>
      <w:r>
        <w:rPr>
          <w:color w:val="231F20"/>
        </w:rPr>
        <w:t>During</w:t>
      </w:r>
      <w:r>
        <w:rPr>
          <w:color w:val="231F20"/>
          <w:spacing w:val="26"/>
        </w:rPr>
        <w:t xml:space="preserve"> </w:t>
      </w:r>
      <w:r>
        <w:rPr>
          <w:color w:val="231F20"/>
        </w:rPr>
        <w:t>2025-26,</w:t>
      </w:r>
      <w:r>
        <w:rPr>
          <w:color w:val="231F20"/>
          <w:spacing w:val="27"/>
        </w:rPr>
        <w:t xml:space="preserve"> </w:t>
      </w:r>
      <w:r>
        <w:rPr>
          <w:color w:val="231F20"/>
        </w:rPr>
        <w:t>IAs</w:t>
      </w:r>
      <w:r>
        <w:rPr>
          <w:color w:val="231F20"/>
          <w:spacing w:val="26"/>
        </w:rPr>
        <w:t xml:space="preserve"> </w:t>
      </w:r>
      <w:r>
        <w:rPr>
          <w:color w:val="231F20"/>
        </w:rPr>
        <w:t>conducted</w:t>
      </w:r>
      <w:r>
        <w:rPr>
          <w:color w:val="231F20"/>
          <w:spacing w:val="26"/>
        </w:rPr>
        <w:t xml:space="preserve"> </w:t>
      </w:r>
      <w:r>
        <w:rPr>
          <w:color w:val="231F20"/>
          <w:spacing w:val="-7"/>
        </w:rPr>
        <w:t>122</w:t>
      </w:r>
    </w:p>
    <w:p w:rsidR="005B1C6E" w:rsidRDefault="0098571E">
      <w:pPr>
        <w:pStyle w:val="BodyText"/>
        <w:spacing w:line="314" w:lineRule="auto"/>
        <w:ind w:left="482" w:right="1016"/>
      </w:pPr>
      <w:r>
        <w:rPr>
          <w:color w:val="231F20"/>
        </w:rPr>
        <w:t xml:space="preserve">programmes covering 56 districts across 13 </w:t>
      </w:r>
      <w:r>
        <w:rPr>
          <w:color w:val="231F20"/>
          <w:spacing w:val="-2"/>
        </w:rPr>
        <w:t>states/UTs.</w:t>
      </w:r>
    </w:p>
    <w:p w:rsidR="005B1C6E" w:rsidRDefault="0098571E">
      <w:pPr>
        <w:pStyle w:val="ListParagraph"/>
        <w:numPr>
          <w:ilvl w:val="0"/>
          <w:numId w:val="7"/>
        </w:numPr>
        <w:tabs>
          <w:tab w:val="left" w:pos="480"/>
          <w:tab w:val="left" w:pos="482"/>
        </w:tabs>
        <w:spacing w:before="159" w:line="314" w:lineRule="auto"/>
        <w:ind w:right="1015"/>
        <w:jc w:val="both"/>
      </w:pPr>
      <w:r>
        <w:rPr>
          <w:color w:val="231F20"/>
        </w:rPr>
        <w:t>Visit to SEBI/visit by SEBI: The ‘Visit to SEBI’ initiative facilitates learning about securities market for students from educational and professional institutions. Additionally, SEBI officials conduct awareness programs by visiting institutions on-site.</w:t>
      </w:r>
      <w:r>
        <w:rPr>
          <w:color w:val="231F20"/>
          <w:spacing w:val="40"/>
        </w:rPr>
        <w:t xml:space="preserve"> </w:t>
      </w:r>
      <w:r>
        <w:rPr>
          <w:color w:val="231F20"/>
        </w:rPr>
        <w:t>SEBI also conducts sessions</w:t>
      </w:r>
      <w:r>
        <w:rPr>
          <w:color w:val="231F20"/>
          <w:spacing w:val="40"/>
        </w:rPr>
        <w:t xml:space="preserve"> </w:t>
      </w:r>
      <w:r>
        <w:rPr>
          <w:color w:val="231F20"/>
        </w:rPr>
        <w:t>on</w:t>
      </w:r>
      <w:r>
        <w:rPr>
          <w:color w:val="231F20"/>
          <w:spacing w:val="40"/>
        </w:rPr>
        <w:t xml:space="preserve"> </w:t>
      </w:r>
      <w:r>
        <w:rPr>
          <w:color w:val="231F20"/>
        </w:rPr>
        <w:t>awareness</w:t>
      </w:r>
      <w:r>
        <w:rPr>
          <w:color w:val="231F20"/>
          <w:spacing w:val="40"/>
        </w:rPr>
        <w:t xml:space="preserve"> </w:t>
      </w:r>
      <w:r>
        <w:rPr>
          <w:color w:val="231F20"/>
        </w:rPr>
        <w:t>tailored</w:t>
      </w:r>
      <w:r>
        <w:rPr>
          <w:color w:val="231F20"/>
          <w:spacing w:val="40"/>
        </w:rPr>
        <w:t xml:space="preserve"> </w:t>
      </w:r>
      <w:r>
        <w:rPr>
          <w:color w:val="231F20"/>
        </w:rPr>
        <w:t>for</w:t>
      </w:r>
      <w:r>
        <w:rPr>
          <w:color w:val="231F20"/>
          <w:spacing w:val="40"/>
        </w:rPr>
        <w:t xml:space="preserve"> </w:t>
      </w:r>
      <w:r>
        <w:rPr>
          <w:color w:val="231F20"/>
        </w:rPr>
        <w:t>officials</w:t>
      </w:r>
      <w:r>
        <w:rPr>
          <w:color w:val="231F20"/>
          <w:spacing w:val="80"/>
        </w:rPr>
        <w:t xml:space="preserve"> </w:t>
      </w:r>
      <w:r>
        <w:rPr>
          <w:color w:val="231F20"/>
        </w:rPr>
        <w:t>of</w:t>
      </w:r>
      <w:r>
        <w:rPr>
          <w:color w:val="231F20"/>
          <w:spacing w:val="40"/>
        </w:rPr>
        <w:t xml:space="preserve"> </w:t>
      </w:r>
      <w:r>
        <w:rPr>
          <w:color w:val="231F20"/>
        </w:rPr>
        <w:t>various</w:t>
      </w:r>
      <w:r>
        <w:rPr>
          <w:color w:val="231F20"/>
          <w:spacing w:val="40"/>
        </w:rPr>
        <w:t xml:space="preserve"> </w:t>
      </w:r>
      <w:r>
        <w:rPr>
          <w:color w:val="231F20"/>
        </w:rPr>
        <w:t>government</w:t>
      </w:r>
      <w:r>
        <w:rPr>
          <w:color w:val="231F20"/>
          <w:spacing w:val="40"/>
        </w:rPr>
        <w:t xml:space="preserve"> </w:t>
      </w:r>
      <w:r>
        <w:rPr>
          <w:color w:val="231F20"/>
        </w:rPr>
        <w:t>departments/</w:t>
      </w:r>
      <w:r>
        <w:rPr>
          <w:color w:val="231F20"/>
          <w:spacing w:val="40"/>
        </w:rPr>
        <w:t xml:space="preserve"> </w:t>
      </w:r>
      <w:r>
        <w:rPr>
          <w:color w:val="231F20"/>
        </w:rPr>
        <w:t>bodies.</w:t>
      </w:r>
      <w:r>
        <w:rPr>
          <w:color w:val="231F20"/>
          <w:spacing w:val="40"/>
        </w:rPr>
        <w:t xml:space="preserve"> </w:t>
      </w:r>
      <w:r>
        <w:rPr>
          <w:color w:val="231F20"/>
        </w:rPr>
        <w:t>In 2025-26, 167 such programmes were conducted.</w:t>
      </w:r>
      <w:r>
        <w:rPr>
          <w:color w:val="231F20"/>
          <w:spacing w:val="20"/>
        </w:rPr>
        <w:t xml:space="preserve"> </w:t>
      </w:r>
      <w:r>
        <w:rPr>
          <w:color w:val="231F20"/>
        </w:rPr>
        <w:t>These</w:t>
      </w:r>
      <w:r>
        <w:rPr>
          <w:color w:val="231F20"/>
          <w:spacing w:val="-16"/>
        </w:rPr>
        <w:t xml:space="preserve"> </w:t>
      </w:r>
      <w:r>
        <w:rPr>
          <w:color w:val="231F20"/>
        </w:rPr>
        <w:t>reached</w:t>
      </w:r>
      <w:r>
        <w:rPr>
          <w:color w:val="231F20"/>
          <w:spacing w:val="-15"/>
        </w:rPr>
        <w:t xml:space="preserve"> </w:t>
      </w:r>
      <w:r>
        <w:rPr>
          <w:color w:val="231F20"/>
        </w:rPr>
        <w:t>approximately</w:t>
      </w:r>
      <w:r>
        <w:rPr>
          <w:color w:val="231F20"/>
          <w:spacing w:val="-15"/>
        </w:rPr>
        <w:t xml:space="preserve"> </w:t>
      </w:r>
      <w:r>
        <w:rPr>
          <w:color w:val="231F20"/>
        </w:rPr>
        <w:t>7,568 participants across 16 districts in 10 states/ UTs. Since 2010, a total of 4,376 programmes covering approximately 1.97 lakh participants were organised.</w:t>
      </w:r>
    </w:p>
    <w:p w:rsidR="005B1C6E" w:rsidRDefault="0098571E">
      <w:pPr>
        <w:pStyle w:val="ListParagraph"/>
        <w:numPr>
          <w:ilvl w:val="0"/>
          <w:numId w:val="7"/>
        </w:numPr>
        <w:tabs>
          <w:tab w:val="left" w:pos="480"/>
          <w:tab w:val="left" w:pos="482"/>
        </w:tabs>
        <w:spacing w:before="156" w:line="314" w:lineRule="auto"/>
        <w:ind w:right="1016"/>
        <w:jc w:val="both"/>
      </w:pPr>
      <w:r>
        <w:rPr>
          <w:color w:val="231F20"/>
        </w:rPr>
        <w:t>Interactive programs on DD channels: To leverage the broad reach of television, SEBI collaborated with Doordarshan to conduct interactive programs aimed at investor awareness in regional languages. In these programs, SEBI senior officials who are well-versed with the regional language, interact with existing investors and prospective investors. During 2025-26, SEBI participated in 13 such programs in Marathi.</w:t>
      </w:r>
    </w:p>
    <w:p w:rsidR="005B1C6E" w:rsidRDefault="0098571E">
      <w:pPr>
        <w:pStyle w:val="ListParagraph"/>
        <w:numPr>
          <w:ilvl w:val="0"/>
          <w:numId w:val="7"/>
        </w:numPr>
        <w:tabs>
          <w:tab w:val="left" w:pos="480"/>
          <w:tab w:val="left" w:pos="482"/>
        </w:tabs>
        <w:spacing w:before="161" w:line="314" w:lineRule="auto"/>
        <w:ind w:right="1016"/>
        <w:jc w:val="both"/>
      </w:pPr>
      <w:r>
        <w:rPr>
          <w:color w:val="231F20"/>
        </w:rPr>
        <w:t>National Financial Literacy Quiz (NFLQ) 2025: SEBI, in co-ordination with NISM conducted NFLQ</w:t>
      </w:r>
      <w:r>
        <w:rPr>
          <w:color w:val="231F20"/>
          <w:spacing w:val="-16"/>
        </w:rPr>
        <w:t xml:space="preserve"> </w:t>
      </w:r>
      <w:r>
        <w:rPr>
          <w:color w:val="231F20"/>
        </w:rPr>
        <w:t>2025</w:t>
      </w:r>
      <w:r>
        <w:rPr>
          <w:color w:val="231F20"/>
          <w:spacing w:val="-15"/>
        </w:rPr>
        <w:t xml:space="preserve"> </w:t>
      </w:r>
      <w:r>
        <w:rPr>
          <w:color w:val="231F20"/>
        </w:rPr>
        <w:t>for</w:t>
      </w:r>
      <w:r>
        <w:rPr>
          <w:color w:val="231F20"/>
          <w:spacing w:val="-15"/>
        </w:rPr>
        <w:t xml:space="preserve"> </w:t>
      </w:r>
      <w:r>
        <w:rPr>
          <w:color w:val="231F20"/>
        </w:rPr>
        <w:t>undergraduate</w:t>
      </w:r>
      <w:r>
        <w:rPr>
          <w:color w:val="231F20"/>
          <w:spacing w:val="-16"/>
        </w:rPr>
        <w:t xml:space="preserve"> </w:t>
      </w:r>
      <w:r>
        <w:rPr>
          <w:color w:val="231F20"/>
        </w:rPr>
        <w:t>and</w:t>
      </w:r>
      <w:r>
        <w:rPr>
          <w:color w:val="231F20"/>
          <w:spacing w:val="-15"/>
        </w:rPr>
        <w:t xml:space="preserve"> </w:t>
      </w:r>
      <w:r>
        <w:rPr>
          <w:color w:val="231F20"/>
        </w:rPr>
        <w:t>postgraduate (UG/PG)</w:t>
      </w:r>
      <w:r>
        <w:rPr>
          <w:color w:val="231F20"/>
          <w:spacing w:val="80"/>
          <w:w w:val="150"/>
        </w:rPr>
        <w:t xml:space="preserve"> </w:t>
      </w:r>
      <w:r>
        <w:rPr>
          <w:color w:val="231F20"/>
        </w:rPr>
        <w:t>college</w:t>
      </w:r>
      <w:r>
        <w:rPr>
          <w:color w:val="231F20"/>
          <w:spacing w:val="80"/>
          <w:w w:val="150"/>
        </w:rPr>
        <w:t xml:space="preserve"> </w:t>
      </w:r>
      <w:r>
        <w:rPr>
          <w:color w:val="231F20"/>
        </w:rPr>
        <w:t>students.</w:t>
      </w:r>
      <w:r>
        <w:rPr>
          <w:color w:val="231F20"/>
          <w:spacing w:val="80"/>
          <w:w w:val="150"/>
        </w:rPr>
        <w:t xml:space="preserve"> </w:t>
      </w:r>
      <w:r>
        <w:rPr>
          <w:color w:val="231F20"/>
        </w:rPr>
        <w:t>The</w:t>
      </w:r>
      <w:r>
        <w:rPr>
          <w:color w:val="231F20"/>
          <w:spacing w:val="80"/>
          <w:w w:val="150"/>
        </w:rPr>
        <w:t xml:space="preserve"> </w:t>
      </w:r>
      <w:r>
        <w:rPr>
          <w:color w:val="231F20"/>
        </w:rPr>
        <w:t>quiz</w:t>
      </w:r>
      <w:r>
        <w:rPr>
          <w:color w:val="231F20"/>
          <w:spacing w:val="80"/>
          <w:w w:val="150"/>
        </w:rPr>
        <w:t xml:space="preserve"> </w:t>
      </w:r>
      <w:r>
        <w:rPr>
          <w:color w:val="231F20"/>
        </w:rPr>
        <w:t>was</w:t>
      </w:r>
    </w:p>
    <w:p w:rsidR="005B1C6E" w:rsidRDefault="005B1C6E">
      <w:pPr>
        <w:pStyle w:val="ListParagraph"/>
        <w:spacing w:line="314" w:lineRule="auto"/>
        <w:sectPr w:rsidR="005B1C6E">
          <w:type w:val="continuous"/>
          <w:pgSz w:w="12590" w:h="16190"/>
          <w:pgMar w:top="0" w:right="0" w:bottom="1020" w:left="992" w:header="845" w:footer="0" w:gutter="0"/>
          <w:cols w:num="2" w:space="720" w:equalWidth="0">
            <w:col w:w="5132" w:space="307"/>
            <w:col w:w="6159"/>
          </w:cols>
        </w:sectPr>
      </w:pPr>
    </w:p>
    <w:p w:rsidR="005B1C6E" w:rsidRDefault="005B1C6E">
      <w:pPr>
        <w:pStyle w:val="BodyText"/>
        <w:spacing w:before="7"/>
        <w:jc w:val="left"/>
        <w:rPr>
          <w:sz w:val="9"/>
        </w:rPr>
      </w:pPr>
    </w:p>
    <w:p w:rsidR="005B1C6E" w:rsidRDefault="005B1C6E">
      <w:pPr>
        <w:pStyle w:val="BodyText"/>
        <w:jc w:val="left"/>
        <w:rPr>
          <w:sz w:val="9"/>
        </w:rPr>
        <w:sectPr w:rsidR="005B1C6E">
          <w:footerReference w:type="even" r:id="rId11"/>
          <w:footerReference w:type="default" r:id="rId12"/>
          <w:pgSz w:w="12590" w:h="16190"/>
          <w:pgMar w:top="1080" w:right="0" w:bottom="1020" w:left="992" w:header="0" w:footer="824" w:gutter="0"/>
          <w:pgNumType w:start="113"/>
          <w:cols w:space="720"/>
        </w:sectPr>
      </w:pPr>
    </w:p>
    <w:p w:rsidR="005B1C6E" w:rsidRDefault="0098571E">
      <w:pPr>
        <w:pStyle w:val="BodyText"/>
        <w:spacing w:before="68" w:line="314" w:lineRule="auto"/>
        <w:ind w:left="482"/>
      </w:pPr>
      <w:r>
        <w:rPr>
          <w:color w:val="231F20"/>
          <w:w w:val="105"/>
        </w:rPr>
        <w:t xml:space="preserve">available at </w:t>
      </w:r>
      <w:hyperlink r:id="rId13">
        <w:r>
          <w:rPr>
            <w:color w:val="005AAA"/>
            <w:w w:val="105"/>
          </w:rPr>
          <w:t>https://nflq.nism.ac.in/</w:t>
        </w:r>
      </w:hyperlink>
      <w:r>
        <w:rPr>
          <w:color w:val="005AAA"/>
          <w:w w:val="105"/>
        </w:rPr>
        <w:t xml:space="preserve"> </w:t>
      </w:r>
      <w:r>
        <w:rPr>
          <w:color w:val="231F20"/>
          <w:w w:val="105"/>
        </w:rPr>
        <w:t>without</w:t>
      </w:r>
      <w:r>
        <w:rPr>
          <w:color w:val="231F20"/>
          <w:spacing w:val="40"/>
          <w:w w:val="105"/>
        </w:rPr>
        <w:t xml:space="preserve"> </w:t>
      </w:r>
      <w:r>
        <w:rPr>
          <w:color w:val="231F20"/>
        </w:rPr>
        <w:t>any</w:t>
      </w:r>
      <w:r>
        <w:rPr>
          <w:color w:val="231F20"/>
          <w:spacing w:val="-1"/>
        </w:rPr>
        <w:t xml:space="preserve"> </w:t>
      </w:r>
      <w:r>
        <w:rPr>
          <w:color w:val="231F20"/>
        </w:rPr>
        <w:t>participation fee.</w:t>
      </w:r>
      <w:r>
        <w:rPr>
          <w:color w:val="231F20"/>
          <w:spacing w:val="-1"/>
        </w:rPr>
        <w:t xml:space="preserve"> </w:t>
      </w:r>
      <w:r>
        <w:rPr>
          <w:color w:val="231F20"/>
        </w:rPr>
        <w:t>Around</w:t>
      </w:r>
      <w:r>
        <w:rPr>
          <w:color w:val="231F20"/>
          <w:spacing w:val="-1"/>
        </w:rPr>
        <w:t xml:space="preserve"> </w:t>
      </w:r>
      <w:r>
        <w:rPr>
          <w:color w:val="231F20"/>
        </w:rPr>
        <w:t>2,50,000</w:t>
      </w:r>
      <w:r>
        <w:rPr>
          <w:color w:val="231F20"/>
          <w:spacing w:val="-1"/>
        </w:rPr>
        <w:t xml:space="preserve"> </w:t>
      </w:r>
      <w:r>
        <w:rPr>
          <w:color w:val="231F20"/>
        </w:rPr>
        <w:t xml:space="preserve">students </w:t>
      </w:r>
      <w:r>
        <w:rPr>
          <w:color w:val="231F20"/>
          <w:w w:val="105"/>
        </w:rPr>
        <w:t xml:space="preserve">attempted the online quiz. After first online round, regional rounds were held at Kolkata, </w:t>
      </w:r>
      <w:r>
        <w:rPr>
          <w:color w:val="231F20"/>
        </w:rPr>
        <w:t xml:space="preserve">Bengaluru, Gurugram, Indore and Ahmedabad </w:t>
      </w:r>
      <w:r>
        <w:rPr>
          <w:color w:val="231F20"/>
          <w:w w:val="105"/>
        </w:rPr>
        <w:t>during June to September 2025 while the grand</w:t>
      </w:r>
      <w:r>
        <w:rPr>
          <w:color w:val="231F20"/>
          <w:spacing w:val="-8"/>
          <w:w w:val="105"/>
        </w:rPr>
        <w:t xml:space="preserve"> </w:t>
      </w:r>
      <w:r>
        <w:rPr>
          <w:color w:val="231F20"/>
          <w:w w:val="105"/>
        </w:rPr>
        <w:t>finale</w:t>
      </w:r>
      <w:r>
        <w:rPr>
          <w:color w:val="231F20"/>
          <w:spacing w:val="-8"/>
          <w:w w:val="105"/>
        </w:rPr>
        <w:t xml:space="preserve"> </w:t>
      </w:r>
      <w:r>
        <w:rPr>
          <w:color w:val="231F20"/>
          <w:w w:val="105"/>
        </w:rPr>
        <w:t>was</w:t>
      </w:r>
      <w:r>
        <w:rPr>
          <w:color w:val="231F20"/>
          <w:spacing w:val="-8"/>
          <w:w w:val="105"/>
        </w:rPr>
        <w:t xml:space="preserve"> </w:t>
      </w:r>
      <w:r>
        <w:rPr>
          <w:color w:val="231F20"/>
          <w:w w:val="105"/>
        </w:rPr>
        <w:t>held</w:t>
      </w:r>
      <w:r>
        <w:rPr>
          <w:color w:val="231F20"/>
          <w:spacing w:val="-8"/>
          <w:w w:val="105"/>
        </w:rPr>
        <w:t xml:space="preserve"> </w:t>
      </w:r>
      <w:r>
        <w:rPr>
          <w:color w:val="231F20"/>
          <w:w w:val="105"/>
        </w:rPr>
        <w:t>at</w:t>
      </w:r>
      <w:r>
        <w:rPr>
          <w:color w:val="231F20"/>
          <w:spacing w:val="-8"/>
          <w:w w:val="105"/>
        </w:rPr>
        <w:t xml:space="preserve"> </w:t>
      </w:r>
      <w:r>
        <w:rPr>
          <w:color w:val="231F20"/>
          <w:w w:val="105"/>
        </w:rPr>
        <w:t>NISM</w:t>
      </w:r>
      <w:r>
        <w:rPr>
          <w:color w:val="231F20"/>
          <w:spacing w:val="-8"/>
          <w:w w:val="105"/>
        </w:rPr>
        <w:t xml:space="preserve"> </w:t>
      </w:r>
      <w:r>
        <w:rPr>
          <w:color w:val="231F20"/>
          <w:w w:val="105"/>
        </w:rPr>
        <w:t>campus</w:t>
      </w:r>
      <w:r>
        <w:rPr>
          <w:color w:val="231F20"/>
          <w:spacing w:val="-8"/>
          <w:w w:val="105"/>
        </w:rPr>
        <w:t xml:space="preserve"> </w:t>
      </w:r>
      <w:r>
        <w:rPr>
          <w:color w:val="231F20"/>
          <w:w w:val="105"/>
        </w:rPr>
        <w:t xml:space="preserve">during </w:t>
      </w:r>
      <w:r>
        <w:rPr>
          <w:color w:val="231F20"/>
        </w:rPr>
        <w:t>November</w:t>
      </w:r>
      <w:r>
        <w:rPr>
          <w:color w:val="231F20"/>
          <w:spacing w:val="-3"/>
        </w:rPr>
        <w:t xml:space="preserve"> </w:t>
      </w:r>
      <w:r>
        <w:rPr>
          <w:color w:val="231F20"/>
        </w:rPr>
        <w:t>08-09,</w:t>
      </w:r>
      <w:r>
        <w:rPr>
          <w:color w:val="231F20"/>
          <w:spacing w:val="-3"/>
        </w:rPr>
        <w:t xml:space="preserve"> </w:t>
      </w:r>
      <w:r>
        <w:rPr>
          <w:color w:val="231F20"/>
        </w:rPr>
        <w:t>2025,</w:t>
      </w:r>
      <w:r>
        <w:rPr>
          <w:color w:val="231F20"/>
          <w:spacing w:val="-3"/>
        </w:rPr>
        <w:t xml:space="preserve"> </w:t>
      </w:r>
      <w:r>
        <w:rPr>
          <w:color w:val="231F20"/>
        </w:rPr>
        <w:t>where</w:t>
      </w:r>
      <w:r>
        <w:rPr>
          <w:color w:val="231F20"/>
          <w:spacing w:val="-3"/>
        </w:rPr>
        <w:t xml:space="preserve"> </w:t>
      </w:r>
      <w:r>
        <w:rPr>
          <w:color w:val="231F20"/>
        </w:rPr>
        <w:t>national</w:t>
      </w:r>
      <w:r>
        <w:rPr>
          <w:color w:val="231F20"/>
          <w:spacing w:val="-3"/>
        </w:rPr>
        <w:t xml:space="preserve"> </w:t>
      </w:r>
      <w:r>
        <w:rPr>
          <w:color w:val="231F20"/>
        </w:rPr>
        <w:t xml:space="preserve">winners </w:t>
      </w:r>
      <w:r>
        <w:rPr>
          <w:color w:val="231F20"/>
          <w:w w:val="105"/>
        </w:rPr>
        <w:t>were announced.</w:t>
      </w:r>
    </w:p>
    <w:p w:rsidR="005B1C6E" w:rsidRDefault="0098571E">
      <w:pPr>
        <w:pStyle w:val="ListParagraph"/>
        <w:numPr>
          <w:ilvl w:val="0"/>
          <w:numId w:val="7"/>
        </w:numPr>
        <w:tabs>
          <w:tab w:val="left" w:pos="482"/>
        </w:tabs>
        <w:spacing w:before="172" w:line="314" w:lineRule="auto"/>
        <w:jc w:val="both"/>
      </w:pPr>
      <w:r>
        <w:rPr>
          <w:color w:val="231F20"/>
        </w:rPr>
        <w:t>In</w:t>
      </w:r>
      <w:r>
        <w:rPr>
          <w:color w:val="231F20"/>
          <w:spacing w:val="-16"/>
        </w:rPr>
        <w:t xml:space="preserve"> </w:t>
      </w:r>
      <w:r>
        <w:rPr>
          <w:color w:val="231F20"/>
        </w:rPr>
        <w:t>total,</w:t>
      </w:r>
      <w:r>
        <w:rPr>
          <w:color w:val="231F20"/>
          <w:spacing w:val="-15"/>
        </w:rPr>
        <w:t xml:space="preserve"> </w:t>
      </w:r>
      <w:r>
        <w:rPr>
          <w:color w:val="231F20"/>
        </w:rPr>
        <w:t>63,176</w:t>
      </w:r>
      <w:r>
        <w:rPr>
          <w:color w:val="231F20"/>
          <w:spacing w:val="-15"/>
        </w:rPr>
        <w:t xml:space="preserve"> </w:t>
      </w:r>
      <w:r>
        <w:rPr>
          <w:color w:val="231F20"/>
        </w:rPr>
        <w:t>investor</w:t>
      </w:r>
      <w:r>
        <w:rPr>
          <w:color w:val="231F20"/>
          <w:spacing w:val="-16"/>
        </w:rPr>
        <w:t xml:space="preserve"> </w:t>
      </w:r>
      <w:r>
        <w:rPr>
          <w:color w:val="231F20"/>
        </w:rPr>
        <w:t>awareness</w:t>
      </w:r>
      <w:r>
        <w:rPr>
          <w:color w:val="231F20"/>
          <w:spacing w:val="-15"/>
        </w:rPr>
        <w:t xml:space="preserve"> </w:t>
      </w:r>
      <w:r>
        <w:rPr>
          <w:color w:val="231F20"/>
        </w:rPr>
        <w:t>programmes were conducted across 36 states/UTs during 2025-26.</w:t>
      </w:r>
      <w:r>
        <w:rPr>
          <w:color w:val="231F20"/>
          <w:spacing w:val="-5"/>
        </w:rPr>
        <w:t xml:space="preserve"> </w:t>
      </w:r>
      <w:r>
        <w:rPr>
          <w:color w:val="231F20"/>
        </w:rPr>
        <w:t>The</w:t>
      </w:r>
      <w:r>
        <w:rPr>
          <w:color w:val="231F20"/>
          <w:spacing w:val="-5"/>
        </w:rPr>
        <w:t xml:space="preserve"> </w:t>
      </w:r>
      <w:r>
        <w:rPr>
          <w:color w:val="231F20"/>
        </w:rPr>
        <w:t>detailed</w:t>
      </w:r>
      <w:r>
        <w:rPr>
          <w:color w:val="231F20"/>
          <w:spacing w:val="-5"/>
        </w:rPr>
        <w:t xml:space="preserve"> </w:t>
      </w:r>
      <w:r>
        <w:rPr>
          <w:color w:val="231F20"/>
        </w:rPr>
        <w:t>breakdown</w:t>
      </w:r>
      <w:r>
        <w:rPr>
          <w:color w:val="231F20"/>
          <w:spacing w:val="-5"/>
        </w:rPr>
        <w:t xml:space="preserve"> </w:t>
      </w:r>
      <w:r>
        <w:rPr>
          <w:color w:val="231F20"/>
        </w:rPr>
        <w:t>is</w:t>
      </w:r>
      <w:r>
        <w:rPr>
          <w:color w:val="231F20"/>
          <w:spacing w:val="-5"/>
        </w:rPr>
        <w:t xml:space="preserve"> </w:t>
      </w:r>
      <w:r>
        <w:rPr>
          <w:color w:val="231F20"/>
        </w:rPr>
        <w:t>provided</w:t>
      </w:r>
      <w:r>
        <w:rPr>
          <w:color w:val="231F20"/>
          <w:spacing w:val="-5"/>
        </w:rPr>
        <w:t xml:space="preserve"> </w:t>
      </w:r>
      <w:r>
        <w:rPr>
          <w:color w:val="231F20"/>
        </w:rPr>
        <w:t>in (Table 8.1).</w:t>
      </w:r>
    </w:p>
    <w:p w:rsidR="005B1C6E" w:rsidRPr="0098571E" w:rsidRDefault="0098571E">
      <w:pPr>
        <w:pStyle w:val="ListParagraph"/>
        <w:numPr>
          <w:ilvl w:val="2"/>
          <w:numId w:val="9"/>
        </w:numPr>
        <w:tabs>
          <w:tab w:val="left" w:pos="546"/>
        </w:tabs>
        <w:spacing w:before="227"/>
        <w:ind w:left="546" w:hanging="518"/>
        <w:rPr>
          <w:b/>
        </w:rPr>
      </w:pPr>
      <w:r w:rsidRPr="0098571E">
        <w:rPr>
          <w:b/>
          <w:color w:val="231F20"/>
          <w:spacing w:val="-2"/>
        </w:rPr>
        <w:t>Training</w:t>
      </w:r>
      <w:r w:rsidRPr="0098571E">
        <w:rPr>
          <w:b/>
          <w:color w:val="231F20"/>
          <w:spacing w:val="-12"/>
        </w:rPr>
        <w:t xml:space="preserve"> </w:t>
      </w:r>
      <w:r w:rsidRPr="0098571E">
        <w:rPr>
          <w:b/>
          <w:color w:val="231F20"/>
          <w:spacing w:val="-2"/>
        </w:rPr>
        <w:t>programs</w:t>
      </w:r>
    </w:p>
    <w:p w:rsidR="005B1C6E" w:rsidRDefault="0098571E">
      <w:pPr>
        <w:pStyle w:val="BodyText"/>
        <w:spacing w:before="249" w:line="314" w:lineRule="auto"/>
        <w:ind w:left="482" w:hanging="454"/>
      </w:pPr>
      <w:r>
        <w:rPr>
          <w:color w:val="231F20"/>
        </w:rPr>
        <w:t>A.</w:t>
      </w:r>
      <w:r>
        <w:rPr>
          <w:color w:val="231F20"/>
          <w:spacing w:val="40"/>
        </w:rPr>
        <w:t xml:space="preserve">  </w:t>
      </w:r>
      <w:r>
        <w:rPr>
          <w:color w:val="231F20"/>
        </w:rPr>
        <w:t>Training</w:t>
      </w:r>
      <w:r>
        <w:rPr>
          <w:color w:val="231F20"/>
          <w:spacing w:val="80"/>
        </w:rPr>
        <w:t xml:space="preserve"> </w:t>
      </w:r>
      <w:r>
        <w:rPr>
          <w:color w:val="231F20"/>
        </w:rPr>
        <w:t>of</w:t>
      </w:r>
      <w:r>
        <w:rPr>
          <w:color w:val="231F20"/>
          <w:spacing w:val="80"/>
        </w:rPr>
        <w:t xml:space="preserve"> </w:t>
      </w:r>
      <w:r>
        <w:rPr>
          <w:color w:val="231F20"/>
        </w:rPr>
        <w:t>SMARTs:</w:t>
      </w:r>
      <w:r>
        <w:rPr>
          <w:color w:val="231F20"/>
          <w:spacing w:val="80"/>
        </w:rPr>
        <w:t xml:space="preserve"> </w:t>
      </w:r>
      <w:r>
        <w:rPr>
          <w:color w:val="231F20"/>
        </w:rPr>
        <w:t>Eligible</w:t>
      </w:r>
      <w:r>
        <w:rPr>
          <w:color w:val="231F20"/>
          <w:spacing w:val="80"/>
        </w:rPr>
        <w:t xml:space="preserve">   </w:t>
      </w:r>
      <w:r>
        <w:rPr>
          <w:color w:val="231F20"/>
        </w:rPr>
        <w:t>applicants for SMARTs undergo training before empanelment.</w:t>
      </w:r>
      <w:r>
        <w:rPr>
          <w:color w:val="231F20"/>
          <w:spacing w:val="80"/>
        </w:rPr>
        <w:t xml:space="preserve"> </w:t>
      </w:r>
      <w:r>
        <w:rPr>
          <w:color w:val="231F20"/>
        </w:rPr>
        <w:t>During 2025-26, SEBI, in co-ordination with NISM, provided training to 85 individuals and 14 organisations. Training on commodity</w:t>
      </w:r>
      <w:r>
        <w:rPr>
          <w:color w:val="231F20"/>
          <w:spacing w:val="40"/>
        </w:rPr>
        <w:t xml:space="preserve"> </w:t>
      </w:r>
      <w:r>
        <w:rPr>
          <w:color w:val="231F20"/>
        </w:rPr>
        <w:t>derivatives</w:t>
      </w:r>
      <w:r>
        <w:rPr>
          <w:color w:val="231F20"/>
          <w:spacing w:val="40"/>
        </w:rPr>
        <w:t xml:space="preserve"> </w:t>
      </w:r>
      <w:r>
        <w:rPr>
          <w:color w:val="231F20"/>
        </w:rPr>
        <w:t>was</w:t>
      </w:r>
      <w:r>
        <w:rPr>
          <w:color w:val="231F20"/>
          <w:spacing w:val="40"/>
        </w:rPr>
        <w:t xml:space="preserve"> </w:t>
      </w:r>
      <w:r>
        <w:rPr>
          <w:color w:val="231F20"/>
        </w:rPr>
        <w:t>also</w:t>
      </w:r>
      <w:r>
        <w:rPr>
          <w:color w:val="231F20"/>
          <w:spacing w:val="40"/>
        </w:rPr>
        <w:t xml:space="preserve"> </w:t>
      </w:r>
      <w:r>
        <w:rPr>
          <w:color w:val="231F20"/>
        </w:rPr>
        <w:t>provided</w:t>
      </w:r>
      <w:r>
        <w:rPr>
          <w:color w:val="231F20"/>
          <w:spacing w:val="40"/>
        </w:rPr>
        <w:t xml:space="preserve"> </w:t>
      </w:r>
      <w:r>
        <w:rPr>
          <w:color w:val="231F20"/>
        </w:rPr>
        <w:t xml:space="preserve">to 30 empanelled SMARTs in co-ordination with </w:t>
      </w:r>
      <w:r>
        <w:rPr>
          <w:color w:val="231F20"/>
          <w:spacing w:val="-2"/>
        </w:rPr>
        <w:t>NISM.</w:t>
      </w:r>
    </w:p>
    <w:p w:rsidR="005B1C6E" w:rsidRPr="0098571E" w:rsidRDefault="0098571E">
      <w:pPr>
        <w:pStyle w:val="ListParagraph"/>
        <w:numPr>
          <w:ilvl w:val="2"/>
          <w:numId w:val="9"/>
        </w:numPr>
        <w:tabs>
          <w:tab w:val="left" w:pos="549"/>
        </w:tabs>
        <w:spacing w:before="227"/>
        <w:ind w:left="549" w:hanging="521"/>
        <w:rPr>
          <w:b/>
        </w:rPr>
      </w:pPr>
      <w:r w:rsidRPr="0098571E">
        <w:rPr>
          <w:b/>
          <w:color w:val="231F20"/>
        </w:rPr>
        <w:t>Digital</w:t>
      </w:r>
      <w:r w:rsidRPr="0098571E">
        <w:rPr>
          <w:b/>
          <w:color w:val="231F20"/>
          <w:spacing w:val="9"/>
        </w:rPr>
        <w:t xml:space="preserve"> </w:t>
      </w:r>
      <w:r w:rsidRPr="0098571E">
        <w:rPr>
          <w:b/>
          <w:color w:val="231F20"/>
        </w:rPr>
        <w:t>channels</w:t>
      </w:r>
      <w:r w:rsidRPr="0098571E">
        <w:rPr>
          <w:b/>
          <w:color w:val="231F20"/>
          <w:spacing w:val="10"/>
        </w:rPr>
        <w:t xml:space="preserve"> </w:t>
      </w:r>
      <w:r w:rsidRPr="0098571E">
        <w:rPr>
          <w:b/>
          <w:color w:val="231F20"/>
        </w:rPr>
        <w:t>for</w:t>
      </w:r>
      <w:r w:rsidRPr="0098571E">
        <w:rPr>
          <w:b/>
          <w:color w:val="231F20"/>
          <w:spacing w:val="10"/>
        </w:rPr>
        <w:t xml:space="preserve"> </w:t>
      </w:r>
      <w:r w:rsidRPr="0098571E">
        <w:rPr>
          <w:b/>
          <w:color w:val="231F20"/>
          <w:spacing w:val="-2"/>
        </w:rPr>
        <w:t>investors</w:t>
      </w:r>
    </w:p>
    <w:p w:rsidR="005B1C6E" w:rsidRDefault="0098571E">
      <w:pPr>
        <w:pStyle w:val="BodyText"/>
        <w:spacing w:before="249" w:line="314" w:lineRule="auto"/>
        <w:ind w:left="28"/>
      </w:pPr>
      <w:r>
        <w:rPr>
          <w:color w:val="231F20"/>
        </w:rPr>
        <w:t>Complementing the physical programs conducted nationwide, SEBI also utilizes following digital platforms to significantly expand its investor education and awareness initiatives.</w:t>
      </w:r>
    </w:p>
    <w:p w:rsidR="005B1C6E" w:rsidRDefault="0098571E">
      <w:pPr>
        <w:pStyle w:val="ListParagraph"/>
        <w:numPr>
          <w:ilvl w:val="0"/>
          <w:numId w:val="6"/>
        </w:numPr>
        <w:tabs>
          <w:tab w:val="left" w:pos="480"/>
          <w:tab w:val="left" w:pos="482"/>
        </w:tabs>
        <w:spacing w:line="314" w:lineRule="auto"/>
        <w:jc w:val="both"/>
      </w:pPr>
      <w:r>
        <w:rPr>
          <w:color w:val="231F20"/>
        </w:rPr>
        <w:t xml:space="preserve">SEBI investor website: SEBI maintains a dedicated website, </w:t>
      </w:r>
      <w:hyperlink r:id="rId14">
        <w:r>
          <w:rPr>
            <w:color w:val="005AAA"/>
          </w:rPr>
          <w:t>https://investor.sebi.gov.in.</w:t>
        </w:r>
      </w:hyperlink>
      <w:r>
        <w:rPr>
          <w:color w:val="005AAA"/>
        </w:rPr>
        <w:t xml:space="preserve"> </w:t>
      </w:r>
      <w:r>
        <w:rPr>
          <w:color w:val="231F20"/>
        </w:rPr>
        <w:t>The website has comprehensive education and awareness content, such as workbooks for NISM certification examinations, financial education</w:t>
      </w:r>
      <w:r>
        <w:rPr>
          <w:color w:val="231F20"/>
          <w:spacing w:val="12"/>
        </w:rPr>
        <w:t xml:space="preserve"> </w:t>
      </w:r>
      <w:r>
        <w:rPr>
          <w:color w:val="231F20"/>
        </w:rPr>
        <w:t>booklet</w:t>
      </w:r>
      <w:r>
        <w:rPr>
          <w:color w:val="231F20"/>
          <w:spacing w:val="12"/>
        </w:rPr>
        <w:t xml:space="preserve"> </w:t>
      </w:r>
      <w:r>
        <w:rPr>
          <w:color w:val="231F20"/>
        </w:rPr>
        <w:t>in</w:t>
      </w:r>
      <w:r>
        <w:rPr>
          <w:color w:val="231F20"/>
          <w:spacing w:val="12"/>
        </w:rPr>
        <w:t xml:space="preserve"> </w:t>
      </w:r>
      <w:r>
        <w:rPr>
          <w:color w:val="231F20"/>
        </w:rPr>
        <w:t>multiple</w:t>
      </w:r>
      <w:r>
        <w:rPr>
          <w:color w:val="231F20"/>
          <w:spacing w:val="12"/>
        </w:rPr>
        <w:t xml:space="preserve"> </w:t>
      </w:r>
      <w:r>
        <w:rPr>
          <w:color w:val="231F20"/>
        </w:rPr>
        <w:t>Indian</w:t>
      </w:r>
      <w:r>
        <w:rPr>
          <w:color w:val="231F20"/>
          <w:spacing w:val="12"/>
        </w:rPr>
        <w:t xml:space="preserve"> </w:t>
      </w:r>
      <w:r>
        <w:rPr>
          <w:color w:val="231F20"/>
          <w:spacing w:val="-2"/>
        </w:rPr>
        <w:t>languages,</w:t>
      </w:r>
    </w:p>
    <w:p w:rsidR="005B1C6E" w:rsidRDefault="0098571E">
      <w:pPr>
        <w:pStyle w:val="BodyText"/>
        <w:spacing w:before="1" w:line="314" w:lineRule="auto"/>
        <w:ind w:left="482" w:right="1"/>
      </w:pPr>
      <w:r>
        <w:rPr>
          <w:color w:val="231F20"/>
        </w:rPr>
        <w:t>24 financial calculators, spot a scam tool, chatbot, etc. All the contents of the website is available</w:t>
      </w:r>
      <w:r>
        <w:rPr>
          <w:color w:val="231F20"/>
          <w:spacing w:val="-6"/>
        </w:rPr>
        <w:t xml:space="preserve"> </w:t>
      </w:r>
      <w:r>
        <w:rPr>
          <w:color w:val="231F20"/>
        </w:rPr>
        <w:t>free</w:t>
      </w:r>
      <w:r>
        <w:rPr>
          <w:color w:val="231F20"/>
          <w:spacing w:val="-6"/>
        </w:rPr>
        <w:t xml:space="preserve"> </w:t>
      </w:r>
      <w:r>
        <w:rPr>
          <w:color w:val="231F20"/>
        </w:rPr>
        <w:t>of</w:t>
      </w:r>
      <w:r>
        <w:rPr>
          <w:color w:val="231F20"/>
          <w:spacing w:val="-6"/>
        </w:rPr>
        <w:t xml:space="preserve"> </w:t>
      </w:r>
      <w:r>
        <w:rPr>
          <w:color w:val="231F20"/>
        </w:rPr>
        <w:t>cost.</w:t>
      </w:r>
      <w:r>
        <w:rPr>
          <w:color w:val="231F20"/>
          <w:spacing w:val="-6"/>
        </w:rPr>
        <w:t xml:space="preserve"> </w:t>
      </w:r>
      <w:r>
        <w:rPr>
          <w:color w:val="231F20"/>
        </w:rPr>
        <w:t>The</w:t>
      </w:r>
      <w:r>
        <w:rPr>
          <w:color w:val="231F20"/>
          <w:spacing w:val="-6"/>
        </w:rPr>
        <w:t xml:space="preserve"> </w:t>
      </w:r>
      <w:r>
        <w:rPr>
          <w:color w:val="231F20"/>
        </w:rPr>
        <w:t>website</w:t>
      </w:r>
      <w:r>
        <w:rPr>
          <w:color w:val="231F20"/>
          <w:spacing w:val="-6"/>
        </w:rPr>
        <w:t xml:space="preserve"> </w:t>
      </w:r>
      <w:r>
        <w:rPr>
          <w:color w:val="231F20"/>
        </w:rPr>
        <w:t>also</w:t>
      </w:r>
      <w:r>
        <w:rPr>
          <w:color w:val="231F20"/>
          <w:spacing w:val="-6"/>
        </w:rPr>
        <w:t xml:space="preserve"> </w:t>
      </w:r>
      <w:r>
        <w:rPr>
          <w:color w:val="231F20"/>
        </w:rPr>
        <w:t>features a link to ‘SEBI Check’ tool.</w:t>
      </w:r>
      <w:r>
        <w:rPr>
          <w:color w:val="231F20"/>
          <w:spacing w:val="40"/>
        </w:rPr>
        <w:t xml:space="preserve"> </w:t>
      </w:r>
      <w:r>
        <w:rPr>
          <w:color w:val="231F20"/>
        </w:rPr>
        <w:t>SEBI Check helps investors</w:t>
      </w:r>
      <w:r>
        <w:rPr>
          <w:color w:val="231F20"/>
          <w:spacing w:val="44"/>
        </w:rPr>
        <w:t xml:space="preserve"> </w:t>
      </w:r>
      <w:r>
        <w:rPr>
          <w:color w:val="231F20"/>
        </w:rPr>
        <w:t>to</w:t>
      </w:r>
      <w:r>
        <w:rPr>
          <w:color w:val="231F20"/>
          <w:spacing w:val="44"/>
        </w:rPr>
        <w:t xml:space="preserve"> </w:t>
      </w:r>
      <w:r>
        <w:rPr>
          <w:color w:val="231F20"/>
        </w:rPr>
        <w:t>independently</w:t>
      </w:r>
      <w:r>
        <w:rPr>
          <w:color w:val="231F20"/>
          <w:spacing w:val="45"/>
        </w:rPr>
        <w:t xml:space="preserve"> </w:t>
      </w:r>
      <w:r>
        <w:rPr>
          <w:color w:val="231F20"/>
        </w:rPr>
        <w:t>verify</w:t>
      </w:r>
      <w:r>
        <w:rPr>
          <w:color w:val="231F20"/>
          <w:spacing w:val="44"/>
        </w:rPr>
        <w:t xml:space="preserve"> </w:t>
      </w:r>
      <w:r>
        <w:rPr>
          <w:color w:val="231F20"/>
        </w:rPr>
        <w:t>and</w:t>
      </w:r>
      <w:r>
        <w:rPr>
          <w:color w:val="231F20"/>
          <w:spacing w:val="44"/>
        </w:rPr>
        <w:t xml:space="preserve"> </w:t>
      </w:r>
      <w:r>
        <w:rPr>
          <w:color w:val="231F20"/>
          <w:spacing w:val="-2"/>
        </w:rPr>
        <w:t>confirm</w:t>
      </w:r>
    </w:p>
    <w:p w:rsidR="005B1C6E" w:rsidRDefault="0098571E">
      <w:pPr>
        <w:pStyle w:val="BodyText"/>
        <w:spacing w:before="71" w:line="319" w:lineRule="auto"/>
        <w:ind w:left="482" w:right="1016"/>
      </w:pPr>
      <w:r>
        <w:br w:type="column"/>
      </w:r>
      <w:r>
        <w:rPr>
          <w:color w:val="231F20"/>
        </w:rPr>
        <w:t>the</w:t>
      </w:r>
      <w:r>
        <w:rPr>
          <w:color w:val="231F20"/>
          <w:spacing w:val="-4"/>
        </w:rPr>
        <w:t xml:space="preserve"> </w:t>
      </w:r>
      <w:r>
        <w:rPr>
          <w:color w:val="231F20"/>
        </w:rPr>
        <w:t>authenticity</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bank</w:t>
      </w:r>
      <w:r>
        <w:rPr>
          <w:color w:val="231F20"/>
          <w:spacing w:val="-4"/>
        </w:rPr>
        <w:t xml:space="preserve"> </w:t>
      </w:r>
      <w:r>
        <w:rPr>
          <w:color w:val="231F20"/>
        </w:rPr>
        <w:t>account</w:t>
      </w:r>
      <w:r>
        <w:rPr>
          <w:color w:val="231F20"/>
          <w:spacing w:val="-4"/>
        </w:rPr>
        <w:t xml:space="preserve"> </w:t>
      </w:r>
      <w:r>
        <w:rPr>
          <w:color w:val="231F20"/>
        </w:rPr>
        <w:t>details,</w:t>
      </w:r>
      <w:r>
        <w:rPr>
          <w:color w:val="231F20"/>
          <w:spacing w:val="-4"/>
        </w:rPr>
        <w:t xml:space="preserve"> </w:t>
      </w:r>
      <w:r>
        <w:rPr>
          <w:color w:val="231F20"/>
        </w:rPr>
        <w:t xml:space="preserve">UPI </w:t>
      </w:r>
      <w:r>
        <w:rPr>
          <w:color w:val="231F20"/>
          <w:spacing w:val="-4"/>
        </w:rPr>
        <w:t>IDs,</w:t>
      </w:r>
      <w:r>
        <w:rPr>
          <w:color w:val="231F20"/>
          <w:spacing w:val="-16"/>
        </w:rPr>
        <w:t xml:space="preserve"> </w:t>
      </w:r>
      <w:r>
        <w:rPr>
          <w:color w:val="231F20"/>
          <w:spacing w:val="-4"/>
        </w:rPr>
        <w:t>QR</w:t>
      </w:r>
      <w:r>
        <w:rPr>
          <w:color w:val="231F20"/>
          <w:spacing w:val="-16"/>
        </w:rPr>
        <w:t xml:space="preserve"> </w:t>
      </w:r>
      <w:r>
        <w:rPr>
          <w:color w:val="231F20"/>
          <w:spacing w:val="-4"/>
        </w:rPr>
        <w:t>codes</w:t>
      </w:r>
      <w:r>
        <w:rPr>
          <w:color w:val="231F20"/>
          <w:spacing w:val="-16"/>
        </w:rPr>
        <w:t xml:space="preserve"> </w:t>
      </w:r>
      <w:r>
        <w:rPr>
          <w:color w:val="231F20"/>
          <w:spacing w:val="-4"/>
        </w:rPr>
        <w:t>of</w:t>
      </w:r>
      <w:r>
        <w:rPr>
          <w:color w:val="231F20"/>
          <w:spacing w:val="-16"/>
        </w:rPr>
        <w:t xml:space="preserve"> </w:t>
      </w:r>
      <w:r>
        <w:rPr>
          <w:color w:val="231F20"/>
          <w:spacing w:val="-4"/>
        </w:rPr>
        <w:t>SEBI</w:t>
      </w:r>
      <w:r>
        <w:rPr>
          <w:color w:val="231F20"/>
          <w:spacing w:val="-15"/>
        </w:rPr>
        <w:t xml:space="preserve"> </w:t>
      </w:r>
      <w:r>
        <w:rPr>
          <w:color w:val="231F20"/>
          <w:spacing w:val="-4"/>
        </w:rPr>
        <w:t>registered</w:t>
      </w:r>
      <w:r>
        <w:rPr>
          <w:color w:val="231F20"/>
          <w:spacing w:val="-16"/>
        </w:rPr>
        <w:t xml:space="preserve"> </w:t>
      </w:r>
      <w:r>
        <w:rPr>
          <w:color w:val="231F20"/>
          <w:spacing w:val="-4"/>
        </w:rPr>
        <w:t>intermediaries.</w:t>
      </w:r>
    </w:p>
    <w:p w:rsidR="005B1C6E" w:rsidRDefault="0098571E">
      <w:pPr>
        <w:pStyle w:val="BodyText"/>
        <w:spacing w:before="173" w:line="319" w:lineRule="auto"/>
        <w:ind w:left="482" w:right="1015"/>
      </w:pPr>
      <w:r>
        <w:rPr>
          <w:color w:val="231F20"/>
        </w:rPr>
        <w:t>Additionally, the website also features schedules of various investor and financial education programs, list of web links for authorized mobile applications of registered trading members as sourced from stock exchanges.</w:t>
      </w:r>
      <w:r>
        <w:rPr>
          <w:color w:val="231F20"/>
          <w:spacing w:val="3"/>
        </w:rPr>
        <w:t xml:space="preserve"> </w:t>
      </w:r>
      <w:r>
        <w:rPr>
          <w:color w:val="231F20"/>
        </w:rPr>
        <w:t>A</w:t>
      </w:r>
      <w:r>
        <w:rPr>
          <w:color w:val="231F20"/>
          <w:spacing w:val="-15"/>
        </w:rPr>
        <w:t xml:space="preserve"> </w:t>
      </w:r>
      <w:r>
        <w:rPr>
          <w:color w:val="231F20"/>
        </w:rPr>
        <w:t>section</w:t>
      </w:r>
      <w:r>
        <w:rPr>
          <w:color w:val="231F20"/>
          <w:spacing w:val="-15"/>
        </w:rPr>
        <w:t xml:space="preserve"> </w:t>
      </w:r>
      <w:r>
        <w:rPr>
          <w:color w:val="231F20"/>
        </w:rPr>
        <w:t>on</w:t>
      </w:r>
      <w:r>
        <w:rPr>
          <w:color w:val="231F20"/>
          <w:spacing w:val="-15"/>
        </w:rPr>
        <w:t xml:space="preserve"> </w:t>
      </w:r>
      <w:r>
        <w:rPr>
          <w:color w:val="231F20"/>
        </w:rPr>
        <w:t>video</w:t>
      </w:r>
      <w:r>
        <w:rPr>
          <w:color w:val="231F20"/>
          <w:spacing w:val="-16"/>
        </w:rPr>
        <w:t xml:space="preserve"> </w:t>
      </w:r>
      <w:r>
        <w:rPr>
          <w:color w:val="231F20"/>
        </w:rPr>
        <w:t>based</w:t>
      </w:r>
      <w:r>
        <w:rPr>
          <w:color w:val="231F20"/>
          <w:spacing w:val="-15"/>
        </w:rPr>
        <w:t xml:space="preserve"> </w:t>
      </w:r>
      <w:r>
        <w:rPr>
          <w:color w:val="231F20"/>
        </w:rPr>
        <w:t>learning</w:t>
      </w:r>
      <w:r>
        <w:rPr>
          <w:color w:val="231F20"/>
          <w:spacing w:val="-15"/>
        </w:rPr>
        <w:t xml:space="preserve"> </w:t>
      </w:r>
      <w:r>
        <w:rPr>
          <w:color w:val="231F20"/>
        </w:rPr>
        <w:t>is a vast repository of curated videos on investor awareness and education created by the MIIs, AMFI, National Centre for Financial Education (NCFE) and neutral educational sources on different aspects of securities market. The videos uploaded on the website have been translated into multiple vernacular languages and</w:t>
      </w:r>
      <w:r>
        <w:rPr>
          <w:color w:val="231F20"/>
          <w:spacing w:val="-4"/>
        </w:rPr>
        <w:t xml:space="preserve"> </w:t>
      </w:r>
      <w:r>
        <w:rPr>
          <w:color w:val="231F20"/>
        </w:rPr>
        <w:t>some</w:t>
      </w:r>
      <w:r>
        <w:rPr>
          <w:color w:val="231F20"/>
          <w:spacing w:val="-4"/>
        </w:rPr>
        <w:t xml:space="preserve"> </w:t>
      </w:r>
      <w:r>
        <w:rPr>
          <w:color w:val="231F20"/>
        </w:rPr>
        <w:t>are</w:t>
      </w:r>
      <w:r>
        <w:rPr>
          <w:color w:val="231F20"/>
          <w:spacing w:val="-4"/>
        </w:rPr>
        <w:t xml:space="preserve"> </w:t>
      </w:r>
      <w:r>
        <w:rPr>
          <w:color w:val="231F20"/>
        </w:rPr>
        <w:t>also</w:t>
      </w:r>
      <w:r>
        <w:rPr>
          <w:color w:val="231F20"/>
          <w:spacing w:val="-4"/>
        </w:rPr>
        <w:t xml:space="preserve"> </w:t>
      </w:r>
      <w:r>
        <w:rPr>
          <w:color w:val="231F20"/>
        </w:rPr>
        <w:t>available</w:t>
      </w:r>
      <w:r>
        <w:rPr>
          <w:color w:val="231F20"/>
          <w:spacing w:val="-4"/>
        </w:rPr>
        <w:t xml:space="preserve"> </w:t>
      </w:r>
      <w:r>
        <w:rPr>
          <w:color w:val="231F20"/>
        </w:rPr>
        <w:t>in</w:t>
      </w:r>
      <w:r>
        <w:rPr>
          <w:color w:val="231F20"/>
          <w:spacing w:val="-4"/>
        </w:rPr>
        <w:t xml:space="preserve"> </w:t>
      </w:r>
      <w:r>
        <w:rPr>
          <w:color w:val="231F20"/>
        </w:rPr>
        <w:t>sign</w:t>
      </w:r>
      <w:r>
        <w:rPr>
          <w:color w:val="231F20"/>
          <w:spacing w:val="-4"/>
        </w:rPr>
        <w:t xml:space="preserve"> </w:t>
      </w:r>
      <w:r>
        <w:rPr>
          <w:color w:val="231F20"/>
        </w:rPr>
        <w:t>language</w:t>
      </w:r>
      <w:r>
        <w:rPr>
          <w:color w:val="231F20"/>
          <w:spacing w:val="-4"/>
        </w:rPr>
        <w:t xml:space="preserve"> </w:t>
      </w:r>
      <w:r>
        <w:rPr>
          <w:color w:val="231F20"/>
        </w:rPr>
        <w:t>to cater to the audience with special needs.</w:t>
      </w:r>
    </w:p>
    <w:p w:rsidR="005B1C6E" w:rsidRDefault="0098571E">
      <w:pPr>
        <w:pStyle w:val="BodyText"/>
        <w:spacing w:before="189" w:line="319" w:lineRule="auto"/>
        <w:ind w:left="482" w:right="1016"/>
      </w:pPr>
      <w:r>
        <w:rPr>
          <w:color w:val="231F20"/>
        </w:rPr>
        <w:t xml:space="preserve">During 2025-26, the SEBI investor website recorded 85,53,120 total visitors, reflecting a nearly three-fold increase over the previous </w:t>
      </w:r>
      <w:r>
        <w:rPr>
          <w:color w:val="231F20"/>
          <w:spacing w:val="-2"/>
        </w:rPr>
        <w:t>year’s</w:t>
      </w:r>
      <w:r>
        <w:rPr>
          <w:color w:val="231F20"/>
          <w:spacing w:val="-14"/>
        </w:rPr>
        <w:t xml:space="preserve"> </w:t>
      </w:r>
      <w:r>
        <w:rPr>
          <w:color w:val="231F20"/>
          <w:spacing w:val="-2"/>
        </w:rPr>
        <w:t>total</w:t>
      </w:r>
      <w:r>
        <w:rPr>
          <w:color w:val="231F20"/>
          <w:spacing w:val="-13"/>
        </w:rPr>
        <w:t xml:space="preserve"> </w:t>
      </w:r>
      <w:r>
        <w:rPr>
          <w:color w:val="231F20"/>
          <w:spacing w:val="-2"/>
        </w:rPr>
        <w:t>of</w:t>
      </w:r>
      <w:r>
        <w:rPr>
          <w:color w:val="231F20"/>
          <w:spacing w:val="-13"/>
        </w:rPr>
        <w:t xml:space="preserve"> </w:t>
      </w:r>
      <w:r>
        <w:rPr>
          <w:color w:val="231F20"/>
          <w:spacing w:val="-2"/>
        </w:rPr>
        <w:t>21,50,076.</w:t>
      </w:r>
      <w:r>
        <w:rPr>
          <w:color w:val="231F20"/>
          <w:spacing w:val="24"/>
        </w:rPr>
        <w:t xml:space="preserve"> </w:t>
      </w:r>
      <w:r>
        <w:rPr>
          <w:color w:val="231F20"/>
          <w:spacing w:val="-2"/>
        </w:rPr>
        <w:t>The</w:t>
      </w:r>
      <w:r>
        <w:rPr>
          <w:color w:val="231F20"/>
          <w:spacing w:val="-14"/>
        </w:rPr>
        <w:t xml:space="preserve"> </w:t>
      </w:r>
      <w:r>
        <w:rPr>
          <w:color w:val="231F20"/>
          <w:spacing w:val="-2"/>
        </w:rPr>
        <w:t>number</w:t>
      </w:r>
      <w:r>
        <w:rPr>
          <w:color w:val="231F20"/>
          <w:spacing w:val="-13"/>
        </w:rPr>
        <w:t xml:space="preserve"> </w:t>
      </w:r>
      <w:r>
        <w:rPr>
          <w:color w:val="231F20"/>
          <w:spacing w:val="-2"/>
        </w:rPr>
        <w:t>of</w:t>
      </w:r>
      <w:r>
        <w:rPr>
          <w:color w:val="231F20"/>
          <w:spacing w:val="-13"/>
        </w:rPr>
        <w:t xml:space="preserve"> </w:t>
      </w:r>
      <w:r>
        <w:rPr>
          <w:color w:val="231F20"/>
          <w:spacing w:val="-2"/>
        </w:rPr>
        <w:t xml:space="preserve">average </w:t>
      </w:r>
      <w:r>
        <w:rPr>
          <w:color w:val="231F20"/>
        </w:rPr>
        <w:t>monthly visitors reached to 7,12,760.</w:t>
      </w:r>
    </w:p>
    <w:p w:rsidR="005B1C6E" w:rsidRDefault="0098571E">
      <w:pPr>
        <w:pStyle w:val="ListParagraph"/>
        <w:numPr>
          <w:ilvl w:val="0"/>
          <w:numId w:val="6"/>
        </w:numPr>
        <w:tabs>
          <w:tab w:val="left" w:pos="482"/>
        </w:tabs>
        <w:spacing w:before="233" w:line="319" w:lineRule="auto"/>
        <w:ind w:right="1015"/>
        <w:jc w:val="both"/>
      </w:pPr>
      <w:r>
        <w:rPr>
          <w:color w:val="231F20"/>
          <w:spacing w:val="-8"/>
        </w:rPr>
        <w:t>Saa₹thi Mobile</w:t>
      </w:r>
      <w:r>
        <w:rPr>
          <w:color w:val="231F20"/>
          <w:spacing w:val="-7"/>
        </w:rPr>
        <w:t xml:space="preserve"> </w:t>
      </w:r>
      <w:r>
        <w:rPr>
          <w:color w:val="231F20"/>
          <w:spacing w:val="-8"/>
        </w:rPr>
        <w:t>App:</w:t>
      </w:r>
      <w:r>
        <w:rPr>
          <w:color w:val="231F20"/>
          <w:spacing w:val="-7"/>
        </w:rPr>
        <w:t xml:space="preserve"> </w:t>
      </w:r>
      <w:r>
        <w:rPr>
          <w:color w:val="231F20"/>
          <w:spacing w:val="-8"/>
        </w:rPr>
        <w:t>To expand</w:t>
      </w:r>
      <w:r>
        <w:rPr>
          <w:color w:val="231F20"/>
          <w:spacing w:val="-7"/>
        </w:rPr>
        <w:t xml:space="preserve"> </w:t>
      </w:r>
      <w:r>
        <w:rPr>
          <w:color w:val="231F20"/>
          <w:spacing w:val="-8"/>
        </w:rPr>
        <w:t>the</w:t>
      </w:r>
      <w:r>
        <w:rPr>
          <w:color w:val="231F20"/>
          <w:spacing w:val="-7"/>
        </w:rPr>
        <w:t xml:space="preserve"> </w:t>
      </w:r>
      <w:r>
        <w:rPr>
          <w:color w:val="231F20"/>
          <w:spacing w:val="-8"/>
        </w:rPr>
        <w:t>reach</w:t>
      </w:r>
      <w:r>
        <w:rPr>
          <w:color w:val="231F20"/>
          <w:spacing w:val="-7"/>
        </w:rPr>
        <w:t xml:space="preserve"> </w:t>
      </w:r>
      <w:r>
        <w:rPr>
          <w:color w:val="231F20"/>
          <w:spacing w:val="-8"/>
        </w:rPr>
        <w:t xml:space="preserve">of SEBI’s </w:t>
      </w:r>
      <w:r>
        <w:rPr>
          <w:color w:val="231F20"/>
        </w:rPr>
        <w:t>investor education and awareness initiatives, the Saa₹thi mobile app, an educational app for investors is available on both iOS &amp; android platforms. Like the investor website, the</w:t>
      </w:r>
      <w:r>
        <w:rPr>
          <w:color w:val="231F20"/>
          <w:spacing w:val="40"/>
        </w:rPr>
        <w:t xml:space="preserve"> </w:t>
      </w:r>
      <w:r>
        <w:rPr>
          <w:color w:val="231F20"/>
        </w:rPr>
        <w:t>Saa₹thi</w:t>
      </w:r>
      <w:r>
        <w:rPr>
          <w:color w:val="231F20"/>
          <w:spacing w:val="40"/>
        </w:rPr>
        <w:t xml:space="preserve"> </w:t>
      </w:r>
      <w:r>
        <w:rPr>
          <w:color w:val="231F20"/>
        </w:rPr>
        <w:t>Mobile</w:t>
      </w:r>
      <w:r>
        <w:rPr>
          <w:color w:val="231F20"/>
          <w:spacing w:val="40"/>
        </w:rPr>
        <w:t xml:space="preserve"> </w:t>
      </w:r>
      <w:r>
        <w:rPr>
          <w:color w:val="231F20"/>
        </w:rPr>
        <w:t>app</w:t>
      </w:r>
      <w:r>
        <w:rPr>
          <w:color w:val="231F20"/>
          <w:spacing w:val="40"/>
        </w:rPr>
        <w:t xml:space="preserve"> </w:t>
      </w:r>
      <w:r>
        <w:rPr>
          <w:color w:val="231F20"/>
        </w:rPr>
        <w:t>also</w:t>
      </w:r>
      <w:r>
        <w:rPr>
          <w:color w:val="231F20"/>
          <w:spacing w:val="40"/>
        </w:rPr>
        <w:t xml:space="preserve"> </w:t>
      </w:r>
      <w:r>
        <w:rPr>
          <w:color w:val="231F20"/>
        </w:rPr>
        <w:t>features</w:t>
      </w:r>
      <w:r>
        <w:rPr>
          <w:color w:val="231F20"/>
          <w:spacing w:val="40"/>
        </w:rPr>
        <w:t xml:space="preserve"> </w:t>
      </w:r>
      <w:r>
        <w:rPr>
          <w:color w:val="231F20"/>
        </w:rPr>
        <w:t>‘SEBI Check’</w:t>
      </w:r>
      <w:r>
        <w:rPr>
          <w:color w:val="231F20"/>
          <w:spacing w:val="80"/>
        </w:rPr>
        <w:t xml:space="preserve"> </w:t>
      </w:r>
      <w:r>
        <w:rPr>
          <w:color w:val="231F20"/>
        </w:rPr>
        <w:t>tool,</w:t>
      </w:r>
      <w:r>
        <w:rPr>
          <w:color w:val="231F20"/>
          <w:spacing w:val="80"/>
        </w:rPr>
        <w:t xml:space="preserve"> </w:t>
      </w:r>
      <w:r>
        <w:rPr>
          <w:color w:val="231F20"/>
        </w:rPr>
        <w:t>financial</w:t>
      </w:r>
      <w:r>
        <w:rPr>
          <w:color w:val="231F20"/>
          <w:spacing w:val="80"/>
        </w:rPr>
        <w:t xml:space="preserve"> </w:t>
      </w:r>
      <w:r>
        <w:rPr>
          <w:color w:val="231F20"/>
        </w:rPr>
        <w:t>calculators,</w:t>
      </w:r>
      <w:r>
        <w:rPr>
          <w:color w:val="231F20"/>
          <w:spacing w:val="80"/>
        </w:rPr>
        <w:t xml:space="preserve"> </w:t>
      </w:r>
      <w:r>
        <w:rPr>
          <w:color w:val="231F20"/>
        </w:rPr>
        <w:t>modules on introduction to securities market, mutual funds,</w:t>
      </w:r>
      <w:r>
        <w:rPr>
          <w:color w:val="231F20"/>
          <w:spacing w:val="-8"/>
        </w:rPr>
        <w:t xml:space="preserve"> </w:t>
      </w:r>
      <w:r>
        <w:rPr>
          <w:color w:val="231F20"/>
        </w:rPr>
        <w:t>ETFs,</w:t>
      </w:r>
      <w:r>
        <w:rPr>
          <w:color w:val="231F20"/>
          <w:spacing w:val="-8"/>
        </w:rPr>
        <w:t xml:space="preserve"> </w:t>
      </w:r>
      <w:r>
        <w:rPr>
          <w:color w:val="231F20"/>
        </w:rPr>
        <w:t>buying</w:t>
      </w:r>
      <w:r>
        <w:rPr>
          <w:color w:val="231F20"/>
          <w:spacing w:val="-8"/>
        </w:rPr>
        <w:t xml:space="preserve"> </w:t>
      </w:r>
      <w:r>
        <w:rPr>
          <w:color w:val="231F20"/>
        </w:rPr>
        <w:t>and</w:t>
      </w:r>
      <w:r>
        <w:rPr>
          <w:color w:val="231F20"/>
          <w:spacing w:val="-8"/>
        </w:rPr>
        <w:t xml:space="preserve"> </w:t>
      </w:r>
      <w:r>
        <w:rPr>
          <w:color w:val="231F20"/>
        </w:rPr>
        <w:t>selling</w:t>
      </w:r>
      <w:r>
        <w:rPr>
          <w:color w:val="231F20"/>
          <w:spacing w:val="-8"/>
        </w:rPr>
        <w:t xml:space="preserve"> </w:t>
      </w:r>
      <w:r>
        <w:rPr>
          <w:color w:val="231F20"/>
        </w:rPr>
        <w:t>shares</w:t>
      </w:r>
      <w:r>
        <w:rPr>
          <w:color w:val="231F20"/>
          <w:spacing w:val="-8"/>
        </w:rPr>
        <w:t xml:space="preserve"> </w:t>
      </w:r>
      <w:r>
        <w:rPr>
          <w:color w:val="231F20"/>
        </w:rPr>
        <w:t>on</w:t>
      </w:r>
      <w:r>
        <w:rPr>
          <w:color w:val="231F20"/>
          <w:spacing w:val="-8"/>
        </w:rPr>
        <w:t xml:space="preserve"> </w:t>
      </w:r>
      <w:r>
        <w:rPr>
          <w:color w:val="231F20"/>
        </w:rPr>
        <w:t>stock exchanges, investor grievances redressal mechanism, and the ODR platform. Further,</w:t>
      </w:r>
      <w:r>
        <w:rPr>
          <w:color w:val="231F20"/>
          <w:spacing w:val="80"/>
        </w:rPr>
        <w:t xml:space="preserve"> </w:t>
      </w:r>
      <w:r>
        <w:rPr>
          <w:color w:val="231F20"/>
        </w:rPr>
        <w:t>the</w:t>
      </w:r>
      <w:r>
        <w:rPr>
          <w:color w:val="231F20"/>
          <w:spacing w:val="40"/>
        </w:rPr>
        <w:t xml:space="preserve"> </w:t>
      </w:r>
      <w:r>
        <w:rPr>
          <w:color w:val="231F20"/>
        </w:rPr>
        <w:t>app</w:t>
      </w:r>
      <w:r>
        <w:rPr>
          <w:color w:val="231F20"/>
          <w:spacing w:val="40"/>
        </w:rPr>
        <w:t xml:space="preserve"> </w:t>
      </w:r>
      <w:r>
        <w:rPr>
          <w:color w:val="231F20"/>
        </w:rPr>
        <w:t>features</w:t>
      </w:r>
      <w:r>
        <w:rPr>
          <w:color w:val="231F20"/>
          <w:spacing w:val="40"/>
        </w:rPr>
        <w:t xml:space="preserve"> </w:t>
      </w:r>
      <w:r>
        <w:rPr>
          <w:color w:val="231F20"/>
        </w:rPr>
        <w:t>a</w:t>
      </w:r>
      <w:r>
        <w:rPr>
          <w:color w:val="231F20"/>
          <w:spacing w:val="40"/>
        </w:rPr>
        <w:t xml:space="preserve"> </w:t>
      </w:r>
      <w:r>
        <w:rPr>
          <w:color w:val="231F20"/>
        </w:rPr>
        <w:t>range</w:t>
      </w:r>
      <w:r>
        <w:rPr>
          <w:color w:val="231F20"/>
          <w:spacing w:val="40"/>
        </w:rPr>
        <w:t xml:space="preserve"> </w:t>
      </w:r>
      <w:r>
        <w:rPr>
          <w:color w:val="231F20"/>
        </w:rPr>
        <w:t>of</w:t>
      </w:r>
      <w:r>
        <w:rPr>
          <w:color w:val="231F20"/>
          <w:spacing w:val="40"/>
        </w:rPr>
        <w:t xml:space="preserve"> </w:t>
      </w:r>
      <w:r>
        <w:rPr>
          <w:color w:val="231F20"/>
        </w:rPr>
        <w:t>videos</w:t>
      </w:r>
      <w:r>
        <w:rPr>
          <w:color w:val="231F20"/>
          <w:spacing w:val="40"/>
        </w:rPr>
        <w:t xml:space="preserve"> </w:t>
      </w:r>
      <w:r>
        <w:rPr>
          <w:color w:val="231F20"/>
        </w:rPr>
        <w:t>designed to assist investors in their personal finance planning, increase awareness and invest in securities market.</w:t>
      </w:r>
      <w:r>
        <w:rPr>
          <w:color w:val="231F20"/>
          <w:spacing w:val="40"/>
        </w:rPr>
        <w:t xml:space="preserve"> </w:t>
      </w:r>
      <w:r>
        <w:rPr>
          <w:color w:val="231F20"/>
        </w:rPr>
        <w:t>The number of downloads reached to 7.2 lakh at the end of 2025-26 as compared to 5.7 lakh till last year.</w:t>
      </w:r>
    </w:p>
    <w:p w:rsidR="005B1C6E" w:rsidRDefault="005B1C6E">
      <w:pPr>
        <w:pStyle w:val="ListParagraph"/>
        <w:spacing w:line="319" w:lineRule="auto"/>
        <w:sectPr w:rsidR="005B1C6E">
          <w:type w:val="continuous"/>
          <w:pgSz w:w="12590" w:h="16190"/>
          <w:pgMar w:top="0" w:right="0" w:bottom="1020" w:left="992" w:header="0" w:footer="824" w:gutter="0"/>
          <w:cols w:num="2" w:space="720" w:equalWidth="0">
            <w:col w:w="5132" w:space="308"/>
            <w:col w:w="6158"/>
          </w:cols>
        </w:sectPr>
      </w:pPr>
    </w:p>
    <w:p w:rsidR="005B1C6E" w:rsidRPr="0098571E" w:rsidRDefault="0098571E">
      <w:pPr>
        <w:pStyle w:val="BodyText"/>
        <w:spacing w:before="180"/>
        <w:ind w:left="28"/>
        <w:jc w:val="left"/>
        <w:rPr>
          <w:b/>
        </w:rPr>
      </w:pPr>
      <w:r w:rsidRPr="0098571E">
        <w:rPr>
          <w:b/>
          <w:color w:val="231F20"/>
        </w:rPr>
        <w:t>Table</w:t>
      </w:r>
      <w:r w:rsidRPr="0098571E">
        <w:rPr>
          <w:b/>
          <w:color w:val="231F20"/>
          <w:spacing w:val="-10"/>
        </w:rPr>
        <w:t xml:space="preserve"> </w:t>
      </w:r>
      <w:r w:rsidRPr="0098571E">
        <w:rPr>
          <w:b/>
          <w:color w:val="231F20"/>
        </w:rPr>
        <w:t>No.</w:t>
      </w:r>
      <w:r w:rsidRPr="0098571E">
        <w:rPr>
          <w:b/>
          <w:color w:val="231F20"/>
          <w:spacing w:val="-10"/>
        </w:rPr>
        <w:t xml:space="preserve"> </w:t>
      </w:r>
      <w:r w:rsidRPr="0098571E">
        <w:rPr>
          <w:b/>
          <w:color w:val="231F20"/>
        </w:rPr>
        <w:t>8.1:</w:t>
      </w:r>
      <w:r w:rsidRPr="0098571E">
        <w:rPr>
          <w:b/>
          <w:color w:val="231F20"/>
          <w:spacing w:val="-9"/>
        </w:rPr>
        <w:t xml:space="preserve"> </w:t>
      </w:r>
      <w:r w:rsidRPr="0098571E">
        <w:rPr>
          <w:b/>
          <w:color w:val="231F20"/>
        </w:rPr>
        <w:t>State-wise</w:t>
      </w:r>
      <w:r w:rsidRPr="0098571E">
        <w:rPr>
          <w:b/>
          <w:color w:val="231F20"/>
          <w:spacing w:val="-10"/>
        </w:rPr>
        <w:t xml:space="preserve"> </w:t>
      </w:r>
      <w:r w:rsidRPr="0098571E">
        <w:rPr>
          <w:b/>
          <w:color w:val="231F20"/>
        </w:rPr>
        <w:t>Details</w:t>
      </w:r>
      <w:r w:rsidRPr="0098571E">
        <w:rPr>
          <w:b/>
          <w:color w:val="231F20"/>
          <w:spacing w:val="-10"/>
        </w:rPr>
        <w:t xml:space="preserve"> </w:t>
      </w:r>
      <w:r w:rsidRPr="0098571E">
        <w:rPr>
          <w:b/>
          <w:color w:val="231F20"/>
        </w:rPr>
        <w:t>of</w:t>
      </w:r>
      <w:r w:rsidRPr="0098571E">
        <w:rPr>
          <w:b/>
          <w:color w:val="231F20"/>
          <w:spacing w:val="-9"/>
        </w:rPr>
        <w:t xml:space="preserve"> </w:t>
      </w:r>
      <w:r w:rsidRPr="0098571E">
        <w:rPr>
          <w:b/>
          <w:color w:val="231F20"/>
        </w:rPr>
        <w:t>Investor</w:t>
      </w:r>
      <w:r w:rsidRPr="0098571E">
        <w:rPr>
          <w:b/>
          <w:color w:val="231F20"/>
          <w:spacing w:val="-10"/>
        </w:rPr>
        <w:t xml:space="preserve"> </w:t>
      </w:r>
      <w:r w:rsidRPr="0098571E">
        <w:rPr>
          <w:b/>
          <w:color w:val="231F20"/>
        </w:rPr>
        <w:t>Awareness</w:t>
      </w:r>
      <w:r w:rsidRPr="0098571E">
        <w:rPr>
          <w:b/>
          <w:color w:val="231F20"/>
          <w:spacing w:val="-10"/>
        </w:rPr>
        <w:t xml:space="preserve"> </w:t>
      </w:r>
      <w:r w:rsidRPr="0098571E">
        <w:rPr>
          <w:b/>
          <w:color w:val="231F20"/>
          <w:spacing w:val="-2"/>
        </w:rPr>
        <w:t>Programs</w:t>
      </w:r>
    </w:p>
    <w:p w:rsidR="005B1C6E" w:rsidRDefault="005B1C6E">
      <w:pPr>
        <w:pStyle w:val="BodyText"/>
        <w:spacing w:before="10"/>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87"/>
        <w:gridCol w:w="1630"/>
        <w:gridCol w:w="675"/>
        <w:gridCol w:w="868"/>
        <w:gridCol w:w="607"/>
        <w:gridCol w:w="747"/>
        <w:gridCol w:w="613"/>
        <w:gridCol w:w="906"/>
        <w:gridCol w:w="615"/>
        <w:gridCol w:w="788"/>
        <w:gridCol w:w="615"/>
        <w:gridCol w:w="675"/>
        <w:gridCol w:w="634"/>
        <w:gridCol w:w="794"/>
      </w:tblGrid>
      <w:tr w:rsidR="005B1C6E" w:rsidRPr="0098571E">
        <w:trPr>
          <w:trHeight w:val="502"/>
        </w:trPr>
        <w:tc>
          <w:tcPr>
            <w:tcW w:w="387" w:type="dxa"/>
            <w:vMerge w:val="restart"/>
            <w:tcBorders>
              <w:top w:val="single" w:sz="4" w:space="0" w:color="231F20"/>
              <w:bottom w:val="single" w:sz="4" w:space="0" w:color="231F20"/>
            </w:tcBorders>
            <w:shd w:val="clear" w:color="auto" w:fill="C95D48"/>
          </w:tcPr>
          <w:p w:rsidR="005B1C6E" w:rsidRPr="0098571E" w:rsidRDefault="005B1C6E">
            <w:pPr>
              <w:pStyle w:val="TableParagraph"/>
              <w:spacing w:before="47"/>
              <w:jc w:val="left"/>
              <w:rPr>
                <w:b/>
                <w:sz w:val="18"/>
              </w:rPr>
            </w:pPr>
          </w:p>
          <w:p w:rsidR="005B1C6E" w:rsidRPr="0098571E" w:rsidRDefault="0098571E">
            <w:pPr>
              <w:pStyle w:val="TableParagraph"/>
              <w:spacing w:before="0" w:line="203" w:lineRule="exact"/>
              <w:ind w:left="95"/>
              <w:jc w:val="left"/>
              <w:rPr>
                <w:b/>
                <w:sz w:val="18"/>
              </w:rPr>
            </w:pPr>
            <w:r w:rsidRPr="0098571E">
              <w:rPr>
                <w:b/>
                <w:color w:val="FFFFFF"/>
                <w:spacing w:val="-5"/>
                <w:sz w:val="18"/>
              </w:rPr>
              <w:t>Sr.</w:t>
            </w:r>
          </w:p>
          <w:p w:rsidR="005B1C6E" w:rsidRPr="0098571E" w:rsidRDefault="0098571E">
            <w:pPr>
              <w:pStyle w:val="TableParagraph"/>
              <w:spacing w:before="0" w:line="203" w:lineRule="exact"/>
              <w:ind w:left="74"/>
              <w:jc w:val="left"/>
              <w:rPr>
                <w:b/>
                <w:sz w:val="18"/>
              </w:rPr>
            </w:pPr>
            <w:r w:rsidRPr="0098571E">
              <w:rPr>
                <w:b/>
                <w:color w:val="FFFFFF"/>
                <w:spacing w:val="-5"/>
                <w:w w:val="95"/>
                <w:sz w:val="18"/>
              </w:rPr>
              <w:t>No.</w:t>
            </w:r>
          </w:p>
        </w:tc>
        <w:tc>
          <w:tcPr>
            <w:tcW w:w="1630" w:type="dxa"/>
            <w:vMerge w:val="restart"/>
            <w:tcBorders>
              <w:top w:val="single" w:sz="4" w:space="0" w:color="231F20"/>
              <w:bottom w:val="single" w:sz="4" w:space="0" w:color="231F20"/>
            </w:tcBorders>
            <w:shd w:val="clear" w:color="auto" w:fill="C95D48"/>
          </w:tcPr>
          <w:p w:rsidR="005B1C6E" w:rsidRPr="0098571E" w:rsidRDefault="0098571E">
            <w:pPr>
              <w:pStyle w:val="TableParagraph"/>
              <w:spacing w:before="54"/>
              <w:ind w:left="112"/>
              <w:jc w:val="left"/>
              <w:rPr>
                <w:b/>
                <w:sz w:val="18"/>
              </w:rPr>
            </w:pPr>
            <w:r w:rsidRPr="0098571E">
              <w:rPr>
                <w:b/>
                <w:color w:val="FFFFFF"/>
                <w:spacing w:val="-2"/>
                <w:sz w:val="18"/>
              </w:rPr>
              <w:t>State/UT</w:t>
            </w:r>
          </w:p>
        </w:tc>
        <w:tc>
          <w:tcPr>
            <w:tcW w:w="8537" w:type="dxa"/>
            <w:gridSpan w:val="12"/>
            <w:tcBorders>
              <w:top w:val="single" w:sz="4" w:space="0" w:color="231F20"/>
              <w:bottom w:val="single" w:sz="4" w:space="0" w:color="FFFFFF"/>
            </w:tcBorders>
            <w:shd w:val="clear" w:color="auto" w:fill="C95D48"/>
          </w:tcPr>
          <w:p w:rsidR="005B1C6E" w:rsidRPr="0098571E" w:rsidRDefault="0098571E">
            <w:pPr>
              <w:pStyle w:val="TableParagraph"/>
              <w:tabs>
                <w:tab w:val="left" w:pos="1972"/>
                <w:tab w:val="left" w:pos="2962"/>
                <w:tab w:val="left" w:pos="4648"/>
                <w:tab w:val="left" w:pos="5863"/>
                <w:tab w:val="left" w:pos="7629"/>
              </w:tabs>
              <w:spacing w:before="54" w:line="203" w:lineRule="exact"/>
              <w:ind w:left="430"/>
              <w:jc w:val="left"/>
              <w:rPr>
                <w:b/>
                <w:sz w:val="18"/>
              </w:rPr>
            </w:pPr>
            <w:r w:rsidRPr="0098571E">
              <w:rPr>
                <w:b/>
                <w:color w:val="FFFFFF"/>
                <w:spacing w:val="-2"/>
                <w:sz w:val="18"/>
              </w:rPr>
              <w:t>SMARTs</w:t>
            </w:r>
            <w:r w:rsidRPr="0098571E">
              <w:rPr>
                <w:b/>
                <w:color w:val="FFFFFF"/>
                <w:sz w:val="18"/>
              </w:rPr>
              <w:tab/>
            </w:r>
            <w:r w:rsidRPr="0098571E">
              <w:rPr>
                <w:b/>
                <w:color w:val="FFFFFF"/>
                <w:spacing w:val="-4"/>
                <w:sz w:val="18"/>
              </w:rPr>
              <w:t>RISA</w:t>
            </w:r>
            <w:r w:rsidRPr="0098571E">
              <w:rPr>
                <w:b/>
                <w:color w:val="FFFFFF"/>
                <w:sz w:val="18"/>
              </w:rPr>
              <w:tab/>
            </w:r>
            <w:r w:rsidRPr="0098571E">
              <w:rPr>
                <w:b/>
                <w:color w:val="FFFFFF"/>
                <w:w w:val="90"/>
                <w:sz w:val="18"/>
              </w:rPr>
              <w:t>AMFI</w:t>
            </w:r>
            <w:r w:rsidRPr="0098571E">
              <w:rPr>
                <w:b/>
                <w:color w:val="FFFFFF"/>
                <w:spacing w:val="-5"/>
                <w:sz w:val="18"/>
              </w:rPr>
              <w:t xml:space="preserve"> </w:t>
            </w:r>
            <w:r w:rsidRPr="0098571E">
              <w:rPr>
                <w:b/>
                <w:color w:val="FFFFFF"/>
                <w:w w:val="90"/>
                <w:sz w:val="18"/>
              </w:rPr>
              <w:t>and</w:t>
            </w:r>
            <w:r w:rsidRPr="0098571E">
              <w:rPr>
                <w:b/>
                <w:color w:val="FFFFFF"/>
                <w:spacing w:val="-4"/>
                <w:sz w:val="18"/>
              </w:rPr>
              <w:t xml:space="preserve"> </w:t>
            </w:r>
            <w:r w:rsidRPr="0098571E">
              <w:rPr>
                <w:b/>
                <w:color w:val="FFFFFF"/>
                <w:spacing w:val="-4"/>
                <w:w w:val="90"/>
                <w:sz w:val="18"/>
              </w:rPr>
              <w:t>AMCs</w:t>
            </w:r>
            <w:r w:rsidRPr="0098571E">
              <w:rPr>
                <w:b/>
                <w:color w:val="FFFFFF"/>
                <w:sz w:val="18"/>
              </w:rPr>
              <w:tab/>
            </w:r>
            <w:r w:rsidRPr="0098571E">
              <w:rPr>
                <w:b/>
                <w:color w:val="FFFFFF"/>
                <w:spacing w:val="-2"/>
                <w:sz w:val="18"/>
              </w:rPr>
              <w:t>Investor</w:t>
            </w:r>
            <w:r w:rsidRPr="0098571E">
              <w:rPr>
                <w:b/>
                <w:color w:val="FFFFFF"/>
                <w:sz w:val="18"/>
              </w:rPr>
              <w:tab/>
              <w:t>Visit</w:t>
            </w:r>
            <w:r w:rsidRPr="0098571E">
              <w:rPr>
                <w:b/>
                <w:color w:val="FFFFFF"/>
                <w:spacing w:val="-13"/>
                <w:sz w:val="18"/>
              </w:rPr>
              <w:t xml:space="preserve"> </w:t>
            </w:r>
            <w:r w:rsidRPr="0098571E">
              <w:rPr>
                <w:b/>
                <w:color w:val="FFFFFF"/>
                <w:sz w:val="18"/>
              </w:rPr>
              <w:t>to</w:t>
            </w:r>
            <w:r w:rsidRPr="0098571E">
              <w:rPr>
                <w:b/>
                <w:color w:val="FFFFFF"/>
                <w:spacing w:val="-12"/>
                <w:sz w:val="18"/>
              </w:rPr>
              <w:t xml:space="preserve"> </w:t>
            </w:r>
            <w:r w:rsidRPr="0098571E">
              <w:rPr>
                <w:b/>
                <w:color w:val="FFFFFF"/>
                <w:spacing w:val="-2"/>
                <w:sz w:val="18"/>
              </w:rPr>
              <w:t>SEBI/</w:t>
            </w:r>
            <w:r w:rsidRPr="0098571E">
              <w:rPr>
                <w:b/>
                <w:color w:val="FFFFFF"/>
                <w:sz w:val="18"/>
              </w:rPr>
              <w:tab/>
            </w:r>
            <w:r w:rsidRPr="0098571E">
              <w:rPr>
                <w:b/>
                <w:color w:val="FFFFFF"/>
                <w:spacing w:val="-2"/>
                <w:sz w:val="18"/>
              </w:rPr>
              <w:t>Total</w:t>
            </w:r>
          </w:p>
          <w:p w:rsidR="005B1C6E" w:rsidRPr="0098571E" w:rsidRDefault="0098571E">
            <w:pPr>
              <w:pStyle w:val="TableParagraph"/>
              <w:tabs>
                <w:tab w:val="left" w:pos="5860"/>
              </w:tabs>
              <w:spacing w:before="0" w:line="203" w:lineRule="exact"/>
              <w:ind w:left="4450"/>
              <w:jc w:val="left"/>
              <w:rPr>
                <w:b/>
                <w:sz w:val="18"/>
              </w:rPr>
            </w:pPr>
            <w:r w:rsidRPr="0098571E">
              <w:rPr>
                <w:b/>
                <w:color w:val="FFFFFF"/>
                <w:spacing w:val="-2"/>
                <w:sz w:val="18"/>
              </w:rPr>
              <w:t>Associations</w:t>
            </w:r>
            <w:r w:rsidRPr="0098571E">
              <w:rPr>
                <w:b/>
                <w:color w:val="FFFFFF"/>
                <w:sz w:val="18"/>
              </w:rPr>
              <w:tab/>
            </w:r>
            <w:r w:rsidRPr="0098571E">
              <w:rPr>
                <w:b/>
                <w:color w:val="FFFFFF"/>
                <w:spacing w:val="-4"/>
                <w:sz w:val="18"/>
              </w:rPr>
              <w:t>Visit</w:t>
            </w:r>
            <w:r w:rsidRPr="0098571E">
              <w:rPr>
                <w:b/>
                <w:color w:val="FFFFFF"/>
                <w:spacing w:val="-8"/>
                <w:sz w:val="18"/>
              </w:rPr>
              <w:t xml:space="preserve"> </w:t>
            </w:r>
            <w:r w:rsidRPr="0098571E">
              <w:rPr>
                <w:b/>
                <w:color w:val="FFFFFF"/>
                <w:spacing w:val="-4"/>
                <w:sz w:val="18"/>
              </w:rPr>
              <w:t>by</w:t>
            </w:r>
            <w:r w:rsidRPr="0098571E">
              <w:rPr>
                <w:b/>
                <w:color w:val="FFFFFF"/>
                <w:spacing w:val="-8"/>
                <w:sz w:val="18"/>
              </w:rPr>
              <w:t xml:space="preserve"> </w:t>
            </w:r>
            <w:r w:rsidRPr="0098571E">
              <w:rPr>
                <w:b/>
                <w:color w:val="FFFFFF"/>
                <w:spacing w:val="-4"/>
                <w:sz w:val="18"/>
              </w:rPr>
              <w:t>SEBI</w:t>
            </w:r>
          </w:p>
        </w:tc>
      </w:tr>
      <w:tr w:rsidR="005B1C6E" w:rsidRPr="0098571E">
        <w:trPr>
          <w:trHeight w:val="702"/>
        </w:trPr>
        <w:tc>
          <w:tcPr>
            <w:tcW w:w="387" w:type="dxa"/>
            <w:vMerge/>
            <w:tcBorders>
              <w:top w:val="nil"/>
              <w:bottom w:val="single" w:sz="4" w:space="0" w:color="231F20"/>
            </w:tcBorders>
            <w:shd w:val="clear" w:color="auto" w:fill="C95D48"/>
          </w:tcPr>
          <w:p w:rsidR="005B1C6E" w:rsidRPr="0098571E" w:rsidRDefault="005B1C6E">
            <w:pPr>
              <w:rPr>
                <w:b/>
                <w:sz w:val="2"/>
                <w:szCs w:val="2"/>
              </w:rPr>
            </w:pPr>
          </w:p>
        </w:tc>
        <w:tc>
          <w:tcPr>
            <w:tcW w:w="1630" w:type="dxa"/>
            <w:vMerge/>
            <w:tcBorders>
              <w:top w:val="nil"/>
              <w:bottom w:val="single" w:sz="4" w:space="0" w:color="231F20"/>
            </w:tcBorders>
            <w:shd w:val="clear" w:color="auto" w:fill="C95D48"/>
          </w:tcPr>
          <w:p w:rsidR="005B1C6E" w:rsidRPr="0098571E" w:rsidRDefault="005B1C6E">
            <w:pPr>
              <w:rPr>
                <w:b/>
                <w:sz w:val="2"/>
                <w:szCs w:val="2"/>
              </w:rPr>
            </w:pPr>
          </w:p>
        </w:tc>
        <w:tc>
          <w:tcPr>
            <w:tcW w:w="8537" w:type="dxa"/>
            <w:gridSpan w:val="12"/>
            <w:tcBorders>
              <w:top w:val="single" w:sz="4" w:space="0" w:color="FFFFFF"/>
              <w:bottom w:val="single" w:sz="4" w:space="0" w:color="231F20"/>
            </w:tcBorders>
            <w:shd w:val="clear" w:color="auto" w:fill="C95D48"/>
          </w:tcPr>
          <w:p w:rsidR="005B1C6E" w:rsidRPr="0098571E" w:rsidRDefault="0098571E">
            <w:pPr>
              <w:pStyle w:val="TableParagraph"/>
              <w:spacing w:before="59" w:line="232" w:lineRule="auto"/>
              <w:ind w:left="103" w:right="109" w:firstLine="47"/>
              <w:jc w:val="both"/>
              <w:rPr>
                <w:b/>
                <w:sz w:val="17"/>
                <w:szCs w:val="17"/>
              </w:rPr>
            </w:pP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72"/>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72"/>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1"/>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0"/>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1"/>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1"/>
                <w:sz w:val="17"/>
                <w:szCs w:val="17"/>
              </w:rPr>
              <w:t xml:space="preserve"> </w:t>
            </w:r>
            <w:r w:rsidRPr="0098571E">
              <w:rPr>
                <w:b/>
                <w:color w:val="FFFFFF"/>
                <w:sz w:val="17"/>
                <w:szCs w:val="17"/>
              </w:rPr>
              <w:t>of</w:t>
            </w:r>
            <w:r w:rsidRPr="0098571E">
              <w:rPr>
                <w:b/>
                <w:color w:val="FFFFFF"/>
                <w:spacing w:val="64"/>
                <w:sz w:val="17"/>
                <w:szCs w:val="17"/>
              </w:rPr>
              <w:t xml:space="preserve">  </w:t>
            </w:r>
            <w:r w:rsidRPr="0098571E">
              <w:rPr>
                <w:b/>
                <w:color w:val="FFFFFF"/>
                <w:sz w:val="17"/>
                <w:szCs w:val="17"/>
              </w:rPr>
              <w:t>No.</w:t>
            </w:r>
            <w:r w:rsidRPr="0098571E">
              <w:rPr>
                <w:b/>
                <w:color w:val="FFFFFF"/>
                <w:spacing w:val="-11"/>
                <w:sz w:val="17"/>
                <w:szCs w:val="17"/>
              </w:rPr>
              <w:t xml:space="preserve"> </w:t>
            </w:r>
            <w:r w:rsidRPr="0098571E">
              <w:rPr>
                <w:b/>
                <w:color w:val="FFFFFF"/>
                <w:sz w:val="17"/>
                <w:szCs w:val="17"/>
              </w:rPr>
              <w:t>of</w:t>
            </w:r>
            <w:r w:rsidRPr="0098571E">
              <w:rPr>
                <w:b/>
                <w:color w:val="FFFFFF"/>
                <w:spacing w:val="80"/>
                <w:sz w:val="17"/>
                <w:szCs w:val="17"/>
              </w:rPr>
              <w:t xml:space="preserve">  </w:t>
            </w:r>
            <w:r w:rsidRPr="0098571E">
              <w:rPr>
                <w:b/>
                <w:color w:val="FFFFFF"/>
                <w:sz w:val="17"/>
                <w:szCs w:val="17"/>
              </w:rPr>
              <w:t>No.</w:t>
            </w:r>
            <w:r w:rsidRPr="0098571E">
              <w:rPr>
                <w:b/>
                <w:color w:val="FFFFFF"/>
                <w:spacing w:val="-11"/>
                <w:sz w:val="17"/>
                <w:szCs w:val="17"/>
              </w:rPr>
              <w:t xml:space="preserve"> </w:t>
            </w:r>
            <w:r w:rsidRPr="0098571E">
              <w:rPr>
                <w:b/>
                <w:color w:val="FFFFFF"/>
                <w:sz w:val="17"/>
                <w:szCs w:val="17"/>
              </w:rPr>
              <w:t>of Pro-</w:t>
            </w:r>
            <w:r w:rsidRPr="0098571E">
              <w:rPr>
                <w:b/>
                <w:color w:val="FFFFFF"/>
                <w:spacing w:val="80"/>
                <w:sz w:val="17"/>
                <w:szCs w:val="17"/>
              </w:rPr>
              <w:t xml:space="preserve">  </w:t>
            </w:r>
            <w:r w:rsidRPr="0098571E">
              <w:rPr>
                <w:b/>
                <w:color w:val="FFFFFF"/>
                <w:sz w:val="17"/>
                <w:szCs w:val="17"/>
              </w:rPr>
              <w:t>Partici-</w:t>
            </w:r>
            <w:r w:rsidRPr="0098571E">
              <w:rPr>
                <w:b/>
                <w:color w:val="FFFFFF"/>
                <w:spacing w:val="80"/>
                <w:sz w:val="17"/>
                <w:szCs w:val="17"/>
              </w:rPr>
              <w:t xml:space="preserve">  </w:t>
            </w:r>
            <w:r w:rsidRPr="0098571E">
              <w:rPr>
                <w:b/>
                <w:color w:val="FFFFFF"/>
                <w:sz w:val="17"/>
                <w:szCs w:val="17"/>
              </w:rPr>
              <w:t>Pro-</w:t>
            </w:r>
            <w:r w:rsidRPr="0098571E">
              <w:rPr>
                <w:b/>
                <w:color w:val="FFFFFF"/>
                <w:spacing w:val="77"/>
                <w:sz w:val="17"/>
                <w:szCs w:val="17"/>
              </w:rPr>
              <w:t xml:space="preserve">  </w:t>
            </w:r>
            <w:r w:rsidRPr="0098571E">
              <w:rPr>
                <w:b/>
                <w:color w:val="FFFFFF"/>
                <w:sz w:val="17"/>
                <w:szCs w:val="17"/>
              </w:rPr>
              <w:t>Partici-</w:t>
            </w:r>
            <w:r w:rsidRPr="0098571E">
              <w:rPr>
                <w:b/>
                <w:color w:val="FFFFFF"/>
                <w:spacing w:val="77"/>
                <w:sz w:val="17"/>
                <w:szCs w:val="17"/>
              </w:rPr>
              <w:t xml:space="preserve">  </w:t>
            </w:r>
            <w:r w:rsidRPr="0098571E">
              <w:rPr>
                <w:b/>
                <w:color w:val="FFFFFF"/>
                <w:sz w:val="17"/>
                <w:szCs w:val="17"/>
              </w:rPr>
              <w:t>Pro-</w:t>
            </w:r>
            <w:r w:rsidRPr="0098571E">
              <w:rPr>
                <w:b/>
                <w:color w:val="FFFFFF"/>
                <w:spacing w:val="77"/>
                <w:sz w:val="17"/>
                <w:szCs w:val="17"/>
              </w:rPr>
              <w:t xml:space="preserve">  </w:t>
            </w:r>
            <w:r w:rsidRPr="0098571E">
              <w:rPr>
                <w:b/>
                <w:color w:val="FFFFFF"/>
                <w:sz w:val="17"/>
                <w:szCs w:val="17"/>
              </w:rPr>
              <w:t>Partici-</w:t>
            </w:r>
            <w:r w:rsidRPr="0098571E">
              <w:rPr>
                <w:b/>
                <w:color w:val="FFFFFF"/>
                <w:spacing w:val="77"/>
                <w:sz w:val="17"/>
                <w:szCs w:val="17"/>
              </w:rPr>
              <w:t xml:space="preserve">  </w:t>
            </w:r>
            <w:r w:rsidRPr="0098571E">
              <w:rPr>
                <w:b/>
                <w:color w:val="FFFFFF"/>
                <w:sz w:val="17"/>
                <w:szCs w:val="17"/>
              </w:rPr>
              <w:t>Pro-</w:t>
            </w:r>
            <w:r w:rsidRPr="0098571E">
              <w:rPr>
                <w:b/>
                <w:color w:val="FFFFFF"/>
                <w:spacing w:val="77"/>
                <w:sz w:val="17"/>
                <w:szCs w:val="17"/>
              </w:rPr>
              <w:t xml:space="preserve">  </w:t>
            </w:r>
            <w:r w:rsidRPr="0098571E">
              <w:rPr>
                <w:b/>
                <w:color w:val="FFFFFF"/>
                <w:sz w:val="17"/>
                <w:szCs w:val="17"/>
              </w:rPr>
              <w:t>Partici-</w:t>
            </w:r>
            <w:r w:rsidRPr="0098571E">
              <w:rPr>
                <w:b/>
                <w:color w:val="FFFFFF"/>
                <w:spacing w:val="77"/>
                <w:sz w:val="17"/>
                <w:szCs w:val="17"/>
              </w:rPr>
              <w:t xml:space="preserve">  </w:t>
            </w:r>
            <w:r w:rsidRPr="0098571E">
              <w:rPr>
                <w:b/>
                <w:color w:val="FFFFFF"/>
                <w:sz w:val="17"/>
                <w:szCs w:val="17"/>
              </w:rPr>
              <w:t>Pro-</w:t>
            </w:r>
            <w:r w:rsidRPr="0098571E">
              <w:rPr>
                <w:b/>
                <w:color w:val="FFFFFF"/>
                <w:spacing w:val="77"/>
                <w:sz w:val="17"/>
                <w:szCs w:val="17"/>
              </w:rPr>
              <w:t xml:space="preserve">  </w:t>
            </w:r>
            <w:r w:rsidRPr="0098571E">
              <w:rPr>
                <w:b/>
                <w:color w:val="FFFFFF"/>
                <w:sz w:val="17"/>
                <w:szCs w:val="17"/>
              </w:rPr>
              <w:t>Partici-</w:t>
            </w:r>
            <w:r w:rsidRPr="0098571E">
              <w:rPr>
                <w:b/>
                <w:color w:val="FFFFFF"/>
                <w:spacing w:val="77"/>
                <w:sz w:val="17"/>
                <w:szCs w:val="17"/>
              </w:rPr>
              <w:t xml:space="preserve">  </w:t>
            </w:r>
            <w:r w:rsidRPr="0098571E">
              <w:rPr>
                <w:b/>
                <w:color w:val="FFFFFF"/>
                <w:sz w:val="17"/>
                <w:szCs w:val="17"/>
              </w:rPr>
              <w:t>Pro-</w:t>
            </w:r>
            <w:r w:rsidRPr="0098571E">
              <w:rPr>
                <w:b/>
                <w:color w:val="FFFFFF"/>
                <w:spacing w:val="80"/>
                <w:sz w:val="17"/>
                <w:szCs w:val="17"/>
              </w:rPr>
              <w:t xml:space="preserve">  </w:t>
            </w:r>
            <w:r w:rsidRPr="0098571E">
              <w:rPr>
                <w:b/>
                <w:color w:val="FFFFFF"/>
                <w:sz w:val="17"/>
                <w:szCs w:val="17"/>
              </w:rPr>
              <w:t>Partici-grams</w:t>
            </w:r>
            <w:r w:rsidRPr="0098571E">
              <w:rPr>
                <w:b/>
                <w:color w:val="FFFFFF"/>
                <w:spacing w:val="75"/>
                <w:sz w:val="17"/>
                <w:szCs w:val="17"/>
              </w:rPr>
              <w:t xml:space="preserve">  </w:t>
            </w:r>
            <w:r w:rsidRPr="0098571E">
              <w:rPr>
                <w:b/>
                <w:color w:val="FFFFFF"/>
                <w:sz w:val="17"/>
                <w:szCs w:val="17"/>
              </w:rPr>
              <w:t>pants</w:t>
            </w:r>
            <w:r w:rsidRPr="0098571E">
              <w:rPr>
                <w:b/>
                <w:color w:val="FFFFFF"/>
                <w:spacing w:val="75"/>
                <w:sz w:val="17"/>
                <w:szCs w:val="17"/>
              </w:rPr>
              <w:t xml:space="preserve">  </w:t>
            </w:r>
            <w:r w:rsidRPr="0098571E">
              <w:rPr>
                <w:b/>
                <w:color w:val="FFFFFF"/>
                <w:sz w:val="17"/>
                <w:szCs w:val="17"/>
              </w:rPr>
              <w:t>grams</w:t>
            </w:r>
            <w:r w:rsidRPr="0098571E">
              <w:rPr>
                <w:b/>
                <w:color w:val="FFFFFF"/>
                <w:spacing w:val="66"/>
                <w:sz w:val="17"/>
                <w:szCs w:val="17"/>
              </w:rPr>
              <w:t xml:space="preserve">  </w:t>
            </w:r>
            <w:r w:rsidRPr="0098571E">
              <w:rPr>
                <w:b/>
                <w:color w:val="FFFFFF"/>
                <w:sz w:val="17"/>
                <w:szCs w:val="17"/>
              </w:rPr>
              <w:t>pants</w:t>
            </w:r>
            <w:r w:rsidRPr="0098571E">
              <w:rPr>
                <w:b/>
                <w:color w:val="FFFFFF"/>
                <w:spacing w:val="66"/>
                <w:sz w:val="17"/>
                <w:szCs w:val="17"/>
              </w:rPr>
              <w:t xml:space="preserve">  </w:t>
            </w:r>
            <w:r w:rsidRPr="0098571E">
              <w:rPr>
                <w:b/>
                <w:color w:val="FFFFFF"/>
                <w:sz w:val="17"/>
                <w:szCs w:val="17"/>
              </w:rPr>
              <w:t>grams</w:t>
            </w:r>
            <w:r w:rsidRPr="0098571E">
              <w:rPr>
                <w:b/>
                <w:color w:val="FFFFFF"/>
                <w:spacing w:val="66"/>
                <w:sz w:val="17"/>
                <w:szCs w:val="17"/>
              </w:rPr>
              <w:t xml:space="preserve">  </w:t>
            </w:r>
            <w:r w:rsidRPr="0098571E">
              <w:rPr>
                <w:b/>
                <w:color w:val="FFFFFF"/>
                <w:sz w:val="17"/>
                <w:szCs w:val="17"/>
              </w:rPr>
              <w:t>pants</w:t>
            </w:r>
            <w:r w:rsidRPr="0098571E">
              <w:rPr>
                <w:b/>
                <w:color w:val="FFFFFF"/>
                <w:spacing w:val="66"/>
                <w:sz w:val="17"/>
                <w:szCs w:val="17"/>
              </w:rPr>
              <w:t xml:space="preserve">  </w:t>
            </w:r>
            <w:r w:rsidRPr="0098571E">
              <w:rPr>
                <w:b/>
                <w:color w:val="FFFFFF"/>
                <w:sz w:val="17"/>
                <w:szCs w:val="17"/>
              </w:rPr>
              <w:t>grams</w:t>
            </w:r>
            <w:r w:rsidRPr="0098571E">
              <w:rPr>
                <w:b/>
                <w:color w:val="FFFFFF"/>
                <w:spacing w:val="66"/>
                <w:sz w:val="17"/>
                <w:szCs w:val="17"/>
              </w:rPr>
              <w:t xml:space="preserve">  </w:t>
            </w:r>
            <w:r w:rsidRPr="0098571E">
              <w:rPr>
                <w:b/>
                <w:color w:val="FFFFFF"/>
                <w:sz w:val="17"/>
                <w:szCs w:val="17"/>
              </w:rPr>
              <w:t>pants</w:t>
            </w:r>
            <w:r w:rsidRPr="0098571E">
              <w:rPr>
                <w:b/>
                <w:color w:val="FFFFFF"/>
                <w:spacing w:val="66"/>
                <w:sz w:val="17"/>
                <w:szCs w:val="17"/>
              </w:rPr>
              <w:t xml:space="preserve">  </w:t>
            </w:r>
            <w:r w:rsidRPr="0098571E">
              <w:rPr>
                <w:b/>
                <w:color w:val="FFFFFF"/>
                <w:sz w:val="17"/>
                <w:szCs w:val="17"/>
              </w:rPr>
              <w:t>grams</w:t>
            </w:r>
            <w:r w:rsidRPr="0098571E">
              <w:rPr>
                <w:b/>
                <w:color w:val="FFFFFF"/>
                <w:spacing w:val="66"/>
                <w:sz w:val="17"/>
                <w:szCs w:val="17"/>
              </w:rPr>
              <w:t xml:space="preserve">  </w:t>
            </w:r>
            <w:r w:rsidRPr="0098571E">
              <w:rPr>
                <w:b/>
                <w:color w:val="FFFFFF"/>
                <w:sz w:val="17"/>
                <w:szCs w:val="17"/>
              </w:rPr>
              <w:t>pants</w:t>
            </w:r>
            <w:r w:rsidRPr="0098571E">
              <w:rPr>
                <w:b/>
                <w:color w:val="FFFFFF"/>
                <w:spacing w:val="66"/>
                <w:sz w:val="17"/>
                <w:szCs w:val="17"/>
              </w:rPr>
              <w:t xml:space="preserve">  </w:t>
            </w:r>
            <w:r w:rsidRPr="0098571E">
              <w:rPr>
                <w:b/>
                <w:color w:val="FFFFFF"/>
                <w:sz w:val="17"/>
                <w:szCs w:val="17"/>
              </w:rPr>
              <w:t>grams</w:t>
            </w:r>
            <w:r w:rsidRPr="0098571E">
              <w:rPr>
                <w:b/>
                <w:color w:val="FFFFFF"/>
                <w:spacing w:val="80"/>
                <w:sz w:val="17"/>
                <w:szCs w:val="17"/>
              </w:rPr>
              <w:t xml:space="preserve">  </w:t>
            </w:r>
            <w:r w:rsidRPr="0098571E">
              <w:rPr>
                <w:b/>
                <w:color w:val="FFFFFF"/>
                <w:sz w:val="17"/>
                <w:szCs w:val="17"/>
              </w:rPr>
              <w:t>pants</w:t>
            </w:r>
          </w:p>
        </w:tc>
      </w:tr>
      <w:tr w:rsidR="005B1C6E">
        <w:trPr>
          <w:trHeight w:val="285"/>
        </w:trPr>
        <w:tc>
          <w:tcPr>
            <w:tcW w:w="387" w:type="dxa"/>
            <w:tcBorders>
              <w:top w:val="single" w:sz="4" w:space="0" w:color="231F20"/>
            </w:tcBorders>
            <w:shd w:val="clear" w:color="auto" w:fill="FAF2EE"/>
          </w:tcPr>
          <w:p w:rsidR="005B1C6E" w:rsidRDefault="0098571E">
            <w:pPr>
              <w:pStyle w:val="TableParagraph"/>
              <w:spacing w:before="43"/>
              <w:ind w:left="9"/>
              <w:jc w:val="center"/>
              <w:rPr>
                <w:sz w:val="18"/>
              </w:rPr>
            </w:pPr>
            <w:r>
              <w:rPr>
                <w:color w:val="231F20"/>
                <w:spacing w:val="-10"/>
                <w:w w:val="65"/>
                <w:sz w:val="18"/>
              </w:rPr>
              <w:t>1</w:t>
            </w:r>
          </w:p>
        </w:tc>
        <w:tc>
          <w:tcPr>
            <w:tcW w:w="1630" w:type="dxa"/>
            <w:tcBorders>
              <w:top w:val="single" w:sz="4" w:space="0" w:color="231F20"/>
            </w:tcBorders>
            <w:shd w:val="clear" w:color="auto" w:fill="FAF2EE"/>
          </w:tcPr>
          <w:p w:rsidR="005B1C6E" w:rsidRDefault="0098571E">
            <w:pPr>
              <w:pStyle w:val="TableParagraph"/>
              <w:spacing w:before="43"/>
              <w:ind w:left="112"/>
              <w:jc w:val="left"/>
              <w:rPr>
                <w:sz w:val="18"/>
              </w:rPr>
            </w:pPr>
            <w:r>
              <w:rPr>
                <w:color w:val="231F20"/>
                <w:spacing w:val="-2"/>
                <w:sz w:val="18"/>
              </w:rPr>
              <w:t>Maharashtra</w:t>
            </w:r>
          </w:p>
        </w:tc>
        <w:tc>
          <w:tcPr>
            <w:tcW w:w="675" w:type="dxa"/>
            <w:tcBorders>
              <w:top w:val="single" w:sz="4" w:space="0" w:color="231F20"/>
            </w:tcBorders>
            <w:shd w:val="clear" w:color="auto" w:fill="FAF2EE"/>
          </w:tcPr>
          <w:p w:rsidR="005B1C6E" w:rsidRDefault="0098571E">
            <w:pPr>
              <w:pStyle w:val="TableParagraph"/>
              <w:spacing w:before="43"/>
              <w:ind w:right="29"/>
              <w:rPr>
                <w:sz w:val="18"/>
              </w:rPr>
            </w:pPr>
            <w:r>
              <w:rPr>
                <w:color w:val="231F20"/>
                <w:spacing w:val="-2"/>
                <w:sz w:val="18"/>
              </w:rPr>
              <w:t>7,048</w:t>
            </w:r>
          </w:p>
        </w:tc>
        <w:tc>
          <w:tcPr>
            <w:tcW w:w="868" w:type="dxa"/>
            <w:tcBorders>
              <w:top w:val="single" w:sz="4" w:space="0" w:color="231F20"/>
            </w:tcBorders>
            <w:shd w:val="clear" w:color="auto" w:fill="FAF2EE"/>
          </w:tcPr>
          <w:p w:rsidR="005B1C6E" w:rsidRDefault="0098571E">
            <w:pPr>
              <w:pStyle w:val="TableParagraph"/>
              <w:spacing w:before="43"/>
              <w:ind w:right="160"/>
              <w:rPr>
                <w:sz w:val="18"/>
              </w:rPr>
            </w:pPr>
            <w:r>
              <w:rPr>
                <w:color w:val="231F20"/>
                <w:spacing w:val="-2"/>
                <w:sz w:val="18"/>
              </w:rPr>
              <w:t>3,86,409</w:t>
            </w:r>
          </w:p>
        </w:tc>
        <w:tc>
          <w:tcPr>
            <w:tcW w:w="607" w:type="dxa"/>
            <w:tcBorders>
              <w:top w:val="single" w:sz="4" w:space="0" w:color="231F20"/>
            </w:tcBorders>
            <w:shd w:val="clear" w:color="auto" w:fill="FAF2EE"/>
          </w:tcPr>
          <w:p w:rsidR="005B1C6E" w:rsidRDefault="0098571E">
            <w:pPr>
              <w:pStyle w:val="TableParagraph"/>
              <w:spacing w:before="43"/>
              <w:ind w:right="67"/>
              <w:rPr>
                <w:sz w:val="18"/>
              </w:rPr>
            </w:pPr>
            <w:r>
              <w:rPr>
                <w:color w:val="231F20"/>
                <w:spacing w:val="-5"/>
                <w:w w:val="75"/>
                <w:sz w:val="18"/>
              </w:rPr>
              <w:t>211</w:t>
            </w:r>
          </w:p>
        </w:tc>
        <w:tc>
          <w:tcPr>
            <w:tcW w:w="747" w:type="dxa"/>
            <w:tcBorders>
              <w:top w:val="single" w:sz="4" w:space="0" w:color="231F20"/>
            </w:tcBorders>
            <w:shd w:val="clear" w:color="auto" w:fill="FAF2EE"/>
          </w:tcPr>
          <w:p w:rsidR="005B1C6E" w:rsidRDefault="0098571E">
            <w:pPr>
              <w:pStyle w:val="TableParagraph"/>
              <w:spacing w:before="43"/>
              <w:ind w:right="113"/>
              <w:rPr>
                <w:sz w:val="18"/>
              </w:rPr>
            </w:pPr>
            <w:r>
              <w:rPr>
                <w:color w:val="231F20"/>
                <w:spacing w:val="-2"/>
                <w:w w:val="95"/>
                <w:sz w:val="18"/>
              </w:rPr>
              <w:t>15,286</w:t>
            </w:r>
          </w:p>
        </w:tc>
        <w:tc>
          <w:tcPr>
            <w:tcW w:w="613" w:type="dxa"/>
            <w:tcBorders>
              <w:top w:val="single" w:sz="4" w:space="0" w:color="231F20"/>
            </w:tcBorders>
            <w:shd w:val="clear" w:color="auto" w:fill="FAF2EE"/>
          </w:tcPr>
          <w:p w:rsidR="005B1C6E" w:rsidRDefault="0098571E">
            <w:pPr>
              <w:pStyle w:val="TableParagraph"/>
              <w:spacing w:before="43"/>
              <w:ind w:right="26"/>
              <w:rPr>
                <w:sz w:val="18"/>
              </w:rPr>
            </w:pPr>
            <w:r>
              <w:rPr>
                <w:color w:val="231F20"/>
                <w:spacing w:val="-2"/>
                <w:sz w:val="18"/>
              </w:rPr>
              <w:t>3,574</w:t>
            </w:r>
          </w:p>
        </w:tc>
        <w:tc>
          <w:tcPr>
            <w:tcW w:w="906" w:type="dxa"/>
            <w:tcBorders>
              <w:top w:val="single" w:sz="4" w:space="0" w:color="231F20"/>
            </w:tcBorders>
            <w:shd w:val="clear" w:color="auto" w:fill="FAF2EE"/>
          </w:tcPr>
          <w:p w:rsidR="005B1C6E" w:rsidRDefault="0098571E">
            <w:pPr>
              <w:pStyle w:val="TableParagraph"/>
              <w:spacing w:before="43"/>
              <w:ind w:right="231"/>
              <w:rPr>
                <w:sz w:val="18"/>
              </w:rPr>
            </w:pPr>
            <w:r>
              <w:rPr>
                <w:color w:val="231F20"/>
                <w:spacing w:val="-6"/>
                <w:sz w:val="18"/>
              </w:rPr>
              <w:t>2,69,857</w:t>
            </w:r>
          </w:p>
        </w:tc>
        <w:tc>
          <w:tcPr>
            <w:tcW w:w="615" w:type="dxa"/>
            <w:tcBorders>
              <w:top w:val="single" w:sz="4" w:space="0" w:color="231F20"/>
            </w:tcBorders>
            <w:shd w:val="clear" w:color="auto" w:fill="FAF2EE"/>
          </w:tcPr>
          <w:p w:rsidR="005B1C6E" w:rsidRDefault="0098571E">
            <w:pPr>
              <w:pStyle w:val="TableParagraph"/>
              <w:spacing w:before="43"/>
              <w:ind w:left="129"/>
              <w:jc w:val="center"/>
              <w:rPr>
                <w:sz w:val="18"/>
              </w:rPr>
            </w:pPr>
            <w:r>
              <w:rPr>
                <w:color w:val="231F20"/>
                <w:spacing w:val="-5"/>
                <w:sz w:val="18"/>
              </w:rPr>
              <w:t>34</w:t>
            </w:r>
          </w:p>
        </w:tc>
        <w:tc>
          <w:tcPr>
            <w:tcW w:w="788" w:type="dxa"/>
            <w:tcBorders>
              <w:top w:val="single" w:sz="4" w:space="0" w:color="231F20"/>
            </w:tcBorders>
            <w:shd w:val="clear" w:color="auto" w:fill="FAF2EE"/>
          </w:tcPr>
          <w:p w:rsidR="005B1C6E" w:rsidRDefault="0098571E">
            <w:pPr>
              <w:pStyle w:val="TableParagraph"/>
              <w:spacing w:before="43"/>
              <w:ind w:right="234"/>
              <w:rPr>
                <w:sz w:val="18"/>
              </w:rPr>
            </w:pPr>
            <w:r>
              <w:rPr>
                <w:color w:val="231F20"/>
                <w:spacing w:val="-2"/>
                <w:w w:val="90"/>
                <w:sz w:val="18"/>
              </w:rPr>
              <w:t>2,163</w:t>
            </w:r>
          </w:p>
        </w:tc>
        <w:tc>
          <w:tcPr>
            <w:tcW w:w="615" w:type="dxa"/>
            <w:tcBorders>
              <w:top w:val="single" w:sz="4" w:space="0" w:color="231F20"/>
            </w:tcBorders>
            <w:shd w:val="clear" w:color="auto" w:fill="FAF2EE"/>
          </w:tcPr>
          <w:p w:rsidR="005B1C6E" w:rsidRDefault="0098571E">
            <w:pPr>
              <w:pStyle w:val="TableParagraph"/>
              <w:spacing w:before="43"/>
              <w:ind w:right="148"/>
              <w:rPr>
                <w:sz w:val="18"/>
              </w:rPr>
            </w:pPr>
            <w:r>
              <w:rPr>
                <w:color w:val="231F20"/>
                <w:spacing w:val="-5"/>
                <w:sz w:val="18"/>
              </w:rPr>
              <w:t>42</w:t>
            </w:r>
          </w:p>
        </w:tc>
        <w:tc>
          <w:tcPr>
            <w:tcW w:w="675" w:type="dxa"/>
            <w:tcBorders>
              <w:top w:val="single" w:sz="4" w:space="0" w:color="231F20"/>
            </w:tcBorders>
            <w:shd w:val="clear" w:color="auto" w:fill="FAF2EE"/>
          </w:tcPr>
          <w:p w:rsidR="005B1C6E" w:rsidRDefault="0098571E">
            <w:pPr>
              <w:pStyle w:val="TableParagraph"/>
              <w:spacing w:before="43"/>
              <w:ind w:right="123"/>
              <w:rPr>
                <w:sz w:val="18"/>
              </w:rPr>
            </w:pPr>
            <w:r>
              <w:rPr>
                <w:color w:val="231F20"/>
                <w:spacing w:val="-4"/>
                <w:w w:val="95"/>
                <w:sz w:val="18"/>
              </w:rPr>
              <w:t>1,459</w:t>
            </w:r>
          </w:p>
        </w:tc>
        <w:tc>
          <w:tcPr>
            <w:tcW w:w="634" w:type="dxa"/>
            <w:tcBorders>
              <w:top w:val="single" w:sz="4" w:space="0" w:color="231F20"/>
            </w:tcBorders>
            <w:shd w:val="clear" w:color="auto" w:fill="FAF2EE"/>
          </w:tcPr>
          <w:p w:rsidR="005B1C6E" w:rsidRDefault="0098571E">
            <w:pPr>
              <w:pStyle w:val="TableParagraph"/>
              <w:spacing w:before="43"/>
              <w:ind w:right="57"/>
              <w:rPr>
                <w:sz w:val="18"/>
              </w:rPr>
            </w:pPr>
            <w:r>
              <w:rPr>
                <w:color w:val="231F20"/>
                <w:spacing w:val="-2"/>
                <w:w w:val="90"/>
                <w:sz w:val="18"/>
              </w:rPr>
              <w:t>10,909</w:t>
            </w:r>
          </w:p>
        </w:tc>
        <w:tc>
          <w:tcPr>
            <w:tcW w:w="794" w:type="dxa"/>
            <w:tcBorders>
              <w:top w:val="single" w:sz="4" w:space="0" w:color="231F20"/>
            </w:tcBorders>
            <w:shd w:val="clear" w:color="auto" w:fill="FAF2EE"/>
          </w:tcPr>
          <w:p w:rsidR="005B1C6E" w:rsidRDefault="0098571E">
            <w:pPr>
              <w:pStyle w:val="TableParagraph"/>
              <w:spacing w:before="43"/>
              <w:ind w:right="57"/>
              <w:rPr>
                <w:sz w:val="18"/>
              </w:rPr>
            </w:pPr>
            <w:r>
              <w:rPr>
                <w:color w:val="231F20"/>
                <w:spacing w:val="-2"/>
                <w:w w:val="95"/>
                <w:sz w:val="18"/>
              </w:rPr>
              <w:t>6,75,174</w:t>
            </w:r>
          </w:p>
        </w:tc>
      </w:tr>
      <w:tr w:rsidR="005B1C6E">
        <w:trPr>
          <w:trHeight w:val="290"/>
        </w:trPr>
        <w:tc>
          <w:tcPr>
            <w:tcW w:w="387" w:type="dxa"/>
            <w:shd w:val="clear" w:color="auto" w:fill="F2DFD6"/>
          </w:tcPr>
          <w:p w:rsidR="005B1C6E" w:rsidRDefault="0098571E">
            <w:pPr>
              <w:pStyle w:val="TableParagraph"/>
              <w:ind w:left="9"/>
              <w:jc w:val="center"/>
              <w:rPr>
                <w:sz w:val="18"/>
              </w:rPr>
            </w:pPr>
            <w:r>
              <w:rPr>
                <w:color w:val="231F20"/>
                <w:spacing w:val="-10"/>
                <w:sz w:val="18"/>
              </w:rPr>
              <w:t>2</w:t>
            </w:r>
          </w:p>
        </w:tc>
        <w:tc>
          <w:tcPr>
            <w:tcW w:w="1630" w:type="dxa"/>
            <w:shd w:val="clear" w:color="auto" w:fill="F2DFD6"/>
          </w:tcPr>
          <w:p w:rsidR="005B1C6E" w:rsidRDefault="0098571E">
            <w:pPr>
              <w:pStyle w:val="TableParagraph"/>
              <w:ind w:left="112"/>
              <w:jc w:val="left"/>
              <w:rPr>
                <w:sz w:val="18"/>
              </w:rPr>
            </w:pPr>
            <w:r>
              <w:rPr>
                <w:color w:val="231F20"/>
                <w:spacing w:val="-2"/>
                <w:sz w:val="18"/>
              </w:rPr>
              <w:t>Gujarat</w:t>
            </w:r>
          </w:p>
        </w:tc>
        <w:tc>
          <w:tcPr>
            <w:tcW w:w="675" w:type="dxa"/>
            <w:shd w:val="clear" w:color="auto" w:fill="F2DFD6"/>
          </w:tcPr>
          <w:p w:rsidR="005B1C6E" w:rsidRDefault="0098571E">
            <w:pPr>
              <w:pStyle w:val="TableParagraph"/>
              <w:ind w:right="29"/>
              <w:rPr>
                <w:sz w:val="18"/>
              </w:rPr>
            </w:pPr>
            <w:r>
              <w:rPr>
                <w:color w:val="231F20"/>
                <w:spacing w:val="-2"/>
                <w:sz w:val="18"/>
              </w:rPr>
              <w:t>2,502</w:t>
            </w:r>
          </w:p>
        </w:tc>
        <w:tc>
          <w:tcPr>
            <w:tcW w:w="868" w:type="dxa"/>
            <w:shd w:val="clear" w:color="auto" w:fill="F2DFD6"/>
          </w:tcPr>
          <w:p w:rsidR="005B1C6E" w:rsidRDefault="0098571E">
            <w:pPr>
              <w:pStyle w:val="TableParagraph"/>
              <w:ind w:right="160"/>
              <w:rPr>
                <w:sz w:val="18"/>
              </w:rPr>
            </w:pPr>
            <w:r>
              <w:rPr>
                <w:color w:val="231F20"/>
                <w:spacing w:val="-2"/>
                <w:w w:val="95"/>
                <w:sz w:val="18"/>
              </w:rPr>
              <w:t>1,29,230</w:t>
            </w:r>
          </w:p>
        </w:tc>
        <w:tc>
          <w:tcPr>
            <w:tcW w:w="607" w:type="dxa"/>
            <w:shd w:val="clear" w:color="auto" w:fill="F2DFD6"/>
          </w:tcPr>
          <w:p w:rsidR="005B1C6E" w:rsidRDefault="0098571E">
            <w:pPr>
              <w:pStyle w:val="TableParagraph"/>
              <w:ind w:right="67"/>
              <w:rPr>
                <w:sz w:val="18"/>
              </w:rPr>
            </w:pPr>
            <w:r>
              <w:rPr>
                <w:color w:val="231F20"/>
                <w:spacing w:val="-5"/>
                <w:w w:val="90"/>
                <w:sz w:val="18"/>
              </w:rPr>
              <w:t>132</w:t>
            </w:r>
          </w:p>
        </w:tc>
        <w:tc>
          <w:tcPr>
            <w:tcW w:w="747" w:type="dxa"/>
            <w:shd w:val="clear" w:color="auto" w:fill="F2DFD6"/>
          </w:tcPr>
          <w:p w:rsidR="005B1C6E" w:rsidRDefault="0098571E">
            <w:pPr>
              <w:pStyle w:val="TableParagraph"/>
              <w:ind w:right="114"/>
              <w:rPr>
                <w:sz w:val="18"/>
              </w:rPr>
            </w:pPr>
            <w:r>
              <w:rPr>
                <w:color w:val="231F20"/>
                <w:spacing w:val="-2"/>
                <w:w w:val="90"/>
                <w:sz w:val="18"/>
              </w:rPr>
              <w:t>10,001</w:t>
            </w:r>
          </w:p>
        </w:tc>
        <w:tc>
          <w:tcPr>
            <w:tcW w:w="613" w:type="dxa"/>
            <w:shd w:val="clear" w:color="auto" w:fill="F2DFD6"/>
          </w:tcPr>
          <w:p w:rsidR="005B1C6E" w:rsidRDefault="0098571E">
            <w:pPr>
              <w:pStyle w:val="TableParagraph"/>
              <w:ind w:right="26"/>
              <w:rPr>
                <w:sz w:val="18"/>
              </w:rPr>
            </w:pPr>
            <w:r>
              <w:rPr>
                <w:color w:val="231F20"/>
                <w:spacing w:val="-2"/>
                <w:sz w:val="18"/>
              </w:rPr>
              <w:t>3,866</w:t>
            </w:r>
          </w:p>
        </w:tc>
        <w:tc>
          <w:tcPr>
            <w:tcW w:w="906" w:type="dxa"/>
            <w:shd w:val="clear" w:color="auto" w:fill="F2DFD6"/>
          </w:tcPr>
          <w:p w:rsidR="005B1C6E" w:rsidRDefault="0098571E">
            <w:pPr>
              <w:pStyle w:val="TableParagraph"/>
              <w:ind w:right="232"/>
              <w:rPr>
                <w:sz w:val="18"/>
              </w:rPr>
            </w:pPr>
            <w:r>
              <w:rPr>
                <w:color w:val="231F20"/>
                <w:spacing w:val="-2"/>
                <w:w w:val="95"/>
                <w:sz w:val="18"/>
              </w:rPr>
              <w:t>4,31,900</w:t>
            </w:r>
          </w:p>
        </w:tc>
        <w:tc>
          <w:tcPr>
            <w:tcW w:w="615" w:type="dxa"/>
            <w:shd w:val="clear" w:color="auto" w:fill="F2DFD6"/>
          </w:tcPr>
          <w:p w:rsidR="005B1C6E" w:rsidRDefault="0098571E">
            <w:pPr>
              <w:pStyle w:val="TableParagraph"/>
              <w:ind w:left="255" w:right="110"/>
              <w:jc w:val="center"/>
              <w:rPr>
                <w:sz w:val="18"/>
              </w:rPr>
            </w:pPr>
            <w:r>
              <w:rPr>
                <w:color w:val="231F20"/>
                <w:spacing w:val="-5"/>
                <w:sz w:val="18"/>
              </w:rPr>
              <w:t>26</w:t>
            </w:r>
          </w:p>
        </w:tc>
        <w:tc>
          <w:tcPr>
            <w:tcW w:w="788" w:type="dxa"/>
            <w:shd w:val="clear" w:color="auto" w:fill="F2DFD6"/>
          </w:tcPr>
          <w:p w:rsidR="005B1C6E" w:rsidRDefault="0098571E">
            <w:pPr>
              <w:pStyle w:val="TableParagraph"/>
              <w:ind w:right="234"/>
              <w:rPr>
                <w:sz w:val="18"/>
              </w:rPr>
            </w:pPr>
            <w:r>
              <w:rPr>
                <w:color w:val="231F20"/>
                <w:spacing w:val="-2"/>
                <w:sz w:val="18"/>
              </w:rPr>
              <w:t>2,409</w:t>
            </w:r>
          </w:p>
        </w:tc>
        <w:tc>
          <w:tcPr>
            <w:tcW w:w="615" w:type="dxa"/>
            <w:shd w:val="clear" w:color="auto" w:fill="F2DFD6"/>
          </w:tcPr>
          <w:p w:rsidR="005B1C6E" w:rsidRDefault="0098571E">
            <w:pPr>
              <w:pStyle w:val="TableParagraph"/>
              <w:ind w:right="149"/>
              <w:rPr>
                <w:sz w:val="18"/>
              </w:rPr>
            </w:pPr>
            <w:r>
              <w:rPr>
                <w:color w:val="231F20"/>
                <w:spacing w:val="-5"/>
                <w:w w:val="85"/>
                <w:sz w:val="18"/>
              </w:rPr>
              <w:t>10</w:t>
            </w:r>
          </w:p>
        </w:tc>
        <w:tc>
          <w:tcPr>
            <w:tcW w:w="675" w:type="dxa"/>
            <w:shd w:val="clear" w:color="auto" w:fill="F2DFD6"/>
          </w:tcPr>
          <w:p w:rsidR="005B1C6E" w:rsidRDefault="0098571E">
            <w:pPr>
              <w:pStyle w:val="TableParagraph"/>
              <w:ind w:right="123"/>
              <w:rPr>
                <w:sz w:val="18"/>
              </w:rPr>
            </w:pPr>
            <w:r>
              <w:rPr>
                <w:color w:val="231F20"/>
                <w:spacing w:val="-5"/>
                <w:sz w:val="18"/>
              </w:rPr>
              <w:t>499</w:t>
            </w:r>
          </w:p>
        </w:tc>
        <w:tc>
          <w:tcPr>
            <w:tcW w:w="634" w:type="dxa"/>
            <w:shd w:val="clear" w:color="auto" w:fill="F2DFD6"/>
          </w:tcPr>
          <w:p w:rsidR="005B1C6E" w:rsidRDefault="0098571E">
            <w:pPr>
              <w:pStyle w:val="TableParagraph"/>
              <w:ind w:right="57"/>
              <w:rPr>
                <w:sz w:val="18"/>
              </w:rPr>
            </w:pPr>
            <w:r>
              <w:rPr>
                <w:color w:val="231F20"/>
                <w:spacing w:val="-2"/>
                <w:sz w:val="18"/>
              </w:rPr>
              <w:t>6,536</w:t>
            </w:r>
          </w:p>
        </w:tc>
        <w:tc>
          <w:tcPr>
            <w:tcW w:w="794" w:type="dxa"/>
            <w:shd w:val="clear" w:color="auto" w:fill="F2DFD6"/>
          </w:tcPr>
          <w:p w:rsidR="005B1C6E" w:rsidRDefault="0098571E">
            <w:pPr>
              <w:pStyle w:val="TableParagraph"/>
              <w:ind w:right="57"/>
              <w:rPr>
                <w:sz w:val="18"/>
              </w:rPr>
            </w:pPr>
            <w:r>
              <w:rPr>
                <w:color w:val="231F20"/>
                <w:spacing w:val="-2"/>
                <w:sz w:val="18"/>
              </w:rPr>
              <w:t>5,74,039</w:t>
            </w:r>
          </w:p>
        </w:tc>
      </w:tr>
      <w:tr w:rsidR="005B1C6E">
        <w:trPr>
          <w:trHeight w:val="290"/>
        </w:trPr>
        <w:tc>
          <w:tcPr>
            <w:tcW w:w="387" w:type="dxa"/>
            <w:shd w:val="clear" w:color="auto" w:fill="FAF2EE"/>
          </w:tcPr>
          <w:p w:rsidR="005B1C6E" w:rsidRDefault="0098571E">
            <w:pPr>
              <w:pStyle w:val="TableParagraph"/>
              <w:ind w:left="9" w:right="1"/>
              <w:jc w:val="center"/>
              <w:rPr>
                <w:sz w:val="18"/>
              </w:rPr>
            </w:pPr>
            <w:r>
              <w:rPr>
                <w:color w:val="231F20"/>
                <w:spacing w:val="-10"/>
                <w:sz w:val="18"/>
              </w:rPr>
              <w:t>3</w:t>
            </w:r>
          </w:p>
        </w:tc>
        <w:tc>
          <w:tcPr>
            <w:tcW w:w="1630" w:type="dxa"/>
            <w:shd w:val="clear" w:color="auto" w:fill="FAF2EE"/>
          </w:tcPr>
          <w:p w:rsidR="005B1C6E" w:rsidRDefault="0098571E">
            <w:pPr>
              <w:pStyle w:val="TableParagraph"/>
              <w:ind w:left="111"/>
              <w:jc w:val="left"/>
              <w:rPr>
                <w:sz w:val="18"/>
              </w:rPr>
            </w:pPr>
            <w:r>
              <w:rPr>
                <w:color w:val="231F20"/>
                <w:sz w:val="18"/>
              </w:rPr>
              <w:t>Uttar</w:t>
            </w:r>
            <w:r>
              <w:rPr>
                <w:color w:val="231F20"/>
                <w:spacing w:val="-8"/>
                <w:sz w:val="18"/>
              </w:rPr>
              <w:t xml:space="preserve"> </w:t>
            </w:r>
            <w:r>
              <w:rPr>
                <w:color w:val="231F20"/>
                <w:spacing w:val="-2"/>
                <w:sz w:val="18"/>
              </w:rPr>
              <w:t>Pradesh</w:t>
            </w:r>
          </w:p>
        </w:tc>
        <w:tc>
          <w:tcPr>
            <w:tcW w:w="675" w:type="dxa"/>
            <w:shd w:val="clear" w:color="auto" w:fill="FAF2EE"/>
          </w:tcPr>
          <w:p w:rsidR="005B1C6E" w:rsidRDefault="0098571E">
            <w:pPr>
              <w:pStyle w:val="TableParagraph"/>
              <w:ind w:right="30"/>
              <w:rPr>
                <w:sz w:val="18"/>
              </w:rPr>
            </w:pPr>
            <w:r>
              <w:rPr>
                <w:color w:val="231F20"/>
                <w:spacing w:val="-2"/>
                <w:sz w:val="18"/>
              </w:rPr>
              <w:t>5,944</w:t>
            </w:r>
          </w:p>
        </w:tc>
        <w:tc>
          <w:tcPr>
            <w:tcW w:w="868" w:type="dxa"/>
            <w:shd w:val="clear" w:color="auto" w:fill="FAF2EE"/>
          </w:tcPr>
          <w:p w:rsidR="005B1C6E" w:rsidRDefault="0098571E">
            <w:pPr>
              <w:pStyle w:val="TableParagraph"/>
              <w:ind w:right="161"/>
              <w:rPr>
                <w:sz w:val="18"/>
              </w:rPr>
            </w:pPr>
            <w:r>
              <w:rPr>
                <w:color w:val="231F20"/>
                <w:spacing w:val="-2"/>
                <w:w w:val="95"/>
                <w:sz w:val="18"/>
              </w:rPr>
              <w:t>2,79,224</w:t>
            </w:r>
          </w:p>
        </w:tc>
        <w:tc>
          <w:tcPr>
            <w:tcW w:w="607" w:type="dxa"/>
            <w:shd w:val="clear" w:color="auto" w:fill="FAF2EE"/>
          </w:tcPr>
          <w:p w:rsidR="005B1C6E" w:rsidRDefault="0098571E">
            <w:pPr>
              <w:pStyle w:val="TableParagraph"/>
              <w:ind w:right="68"/>
              <w:rPr>
                <w:sz w:val="18"/>
              </w:rPr>
            </w:pPr>
            <w:r>
              <w:rPr>
                <w:color w:val="231F20"/>
                <w:spacing w:val="-5"/>
                <w:w w:val="85"/>
                <w:sz w:val="18"/>
              </w:rPr>
              <w:t>199</w:t>
            </w:r>
          </w:p>
        </w:tc>
        <w:tc>
          <w:tcPr>
            <w:tcW w:w="747" w:type="dxa"/>
            <w:shd w:val="clear" w:color="auto" w:fill="FAF2EE"/>
          </w:tcPr>
          <w:p w:rsidR="005B1C6E" w:rsidRDefault="0098571E">
            <w:pPr>
              <w:pStyle w:val="TableParagraph"/>
              <w:ind w:right="114"/>
              <w:rPr>
                <w:sz w:val="18"/>
              </w:rPr>
            </w:pPr>
            <w:r>
              <w:rPr>
                <w:color w:val="231F20"/>
                <w:spacing w:val="-2"/>
                <w:w w:val="90"/>
                <w:sz w:val="18"/>
              </w:rPr>
              <w:t>21,270</w:t>
            </w:r>
          </w:p>
        </w:tc>
        <w:tc>
          <w:tcPr>
            <w:tcW w:w="613" w:type="dxa"/>
            <w:shd w:val="clear" w:color="auto" w:fill="FAF2EE"/>
          </w:tcPr>
          <w:p w:rsidR="005B1C6E" w:rsidRDefault="0098571E">
            <w:pPr>
              <w:pStyle w:val="TableParagraph"/>
              <w:ind w:right="26"/>
              <w:rPr>
                <w:sz w:val="18"/>
              </w:rPr>
            </w:pPr>
            <w:r>
              <w:rPr>
                <w:color w:val="231F20"/>
                <w:spacing w:val="-2"/>
                <w:w w:val="80"/>
                <w:sz w:val="18"/>
              </w:rPr>
              <w:t>1,791</w:t>
            </w:r>
          </w:p>
        </w:tc>
        <w:tc>
          <w:tcPr>
            <w:tcW w:w="906" w:type="dxa"/>
            <w:shd w:val="clear" w:color="auto" w:fill="FAF2EE"/>
          </w:tcPr>
          <w:p w:rsidR="005B1C6E" w:rsidRDefault="0098571E">
            <w:pPr>
              <w:pStyle w:val="TableParagraph"/>
              <w:ind w:right="232"/>
              <w:rPr>
                <w:sz w:val="18"/>
              </w:rPr>
            </w:pPr>
            <w:r>
              <w:rPr>
                <w:color w:val="231F20"/>
                <w:spacing w:val="-2"/>
                <w:w w:val="90"/>
                <w:sz w:val="18"/>
              </w:rPr>
              <w:t>1,14,672</w:t>
            </w:r>
          </w:p>
        </w:tc>
        <w:tc>
          <w:tcPr>
            <w:tcW w:w="615" w:type="dxa"/>
            <w:shd w:val="clear" w:color="auto" w:fill="FAF2EE"/>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4"/>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3"/>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2"/>
                <w:sz w:val="18"/>
              </w:rPr>
              <w:t>7,934</w:t>
            </w:r>
          </w:p>
        </w:tc>
        <w:tc>
          <w:tcPr>
            <w:tcW w:w="794" w:type="dxa"/>
            <w:shd w:val="clear" w:color="auto" w:fill="FAF2EE"/>
          </w:tcPr>
          <w:p w:rsidR="005B1C6E" w:rsidRDefault="0098571E">
            <w:pPr>
              <w:pStyle w:val="TableParagraph"/>
              <w:ind w:right="57"/>
              <w:rPr>
                <w:sz w:val="18"/>
              </w:rPr>
            </w:pPr>
            <w:r>
              <w:rPr>
                <w:color w:val="231F20"/>
                <w:spacing w:val="-2"/>
                <w:w w:val="90"/>
                <w:sz w:val="18"/>
              </w:rPr>
              <w:t>4,15,166</w:t>
            </w:r>
          </w:p>
        </w:tc>
      </w:tr>
      <w:tr w:rsidR="005B1C6E">
        <w:trPr>
          <w:trHeight w:val="290"/>
        </w:trPr>
        <w:tc>
          <w:tcPr>
            <w:tcW w:w="387" w:type="dxa"/>
            <w:shd w:val="clear" w:color="auto" w:fill="F2DFD6"/>
          </w:tcPr>
          <w:p w:rsidR="005B1C6E" w:rsidRDefault="0098571E">
            <w:pPr>
              <w:pStyle w:val="TableParagraph"/>
              <w:ind w:left="9" w:right="1"/>
              <w:jc w:val="center"/>
              <w:rPr>
                <w:sz w:val="18"/>
              </w:rPr>
            </w:pPr>
            <w:r>
              <w:rPr>
                <w:color w:val="231F20"/>
                <w:spacing w:val="-10"/>
                <w:sz w:val="18"/>
              </w:rPr>
              <w:t>4</w:t>
            </w:r>
          </w:p>
        </w:tc>
        <w:tc>
          <w:tcPr>
            <w:tcW w:w="1630" w:type="dxa"/>
            <w:shd w:val="clear" w:color="auto" w:fill="F2DFD6"/>
          </w:tcPr>
          <w:p w:rsidR="005B1C6E" w:rsidRDefault="0098571E">
            <w:pPr>
              <w:pStyle w:val="TableParagraph"/>
              <w:ind w:left="111"/>
              <w:jc w:val="left"/>
              <w:rPr>
                <w:sz w:val="18"/>
              </w:rPr>
            </w:pPr>
            <w:r>
              <w:rPr>
                <w:color w:val="231F20"/>
                <w:spacing w:val="-2"/>
                <w:sz w:val="18"/>
              </w:rPr>
              <w:t>Karnataka</w:t>
            </w:r>
          </w:p>
        </w:tc>
        <w:tc>
          <w:tcPr>
            <w:tcW w:w="675" w:type="dxa"/>
            <w:shd w:val="clear" w:color="auto" w:fill="F2DFD6"/>
          </w:tcPr>
          <w:p w:rsidR="005B1C6E" w:rsidRDefault="0098571E">
            <w:pPr>
              <w:pStyle w:val="TableParagraph"/>
              <w:ind w:right="30"/>
              <w:rPr>
                <w:sz w:val="18"/>
              </w:rPr>
            </w:pPr>
            <w:r>
              <w:rPr>
                <w:color w:val="231F20"/>
                <w:spacing w:val="-2"/>
                <w:sz w:val="18"/>
              </w:rPr>
              <w:t>2,630</w:t>
            </w:r>
          </w:p>
        </w:tc>
        <w:tc>
          <w:tcPr>
            <w:tcW w:w="868" w:type="dxa"/>
            <w:shd w:val="clear" w:color="auto" w:fill="F2DFD6"/>
          </w:tcPr>
          <w:p w:rsidR="005B1C6E" w:rsidRDefault="0098571E">
            <w:pPr>
              <w:pStyle w:val="TableParagraph"/>
              <w:ind w:right="161"/>
              <w:rPr>
                <w:sz w:val="18"/>
              </w:rPr>
            </w:pPr>
            <w:r>
              <w:rPr>
                <w:color w:val="231F20"/>
                <w:spacing w:val="-2"/>
                <w:w w:val="95"/>
                <w:sz w:val="18"/>
              </w:rPr>
              <w:t>1,42,609</w:t>
            </w:r>
          </w:p>
        </w:tc>
        <w:tc>
          <w:tcPr>
            <w:tcW w:w="607" w:type="dxa"/>
            <w:shd w:val="clear" w:color="auto" w:fill="F2DFD6"/>
          </w:tcPr>
          <w:p w:rsidR="005B1C6E" w:rsidRDefault="0098571E">
            <w:pPr>
              <w:pStyle w:val="TableParagraph"/>
              <w:ind w:right="68"/>
              <w:rPr>
                <w:sz w:val="18"/>
              </w:rPr>
            </w:pPr>
            <w:r>
              <w:rPr>
                <w:color w:val="231F20"/>
                <w:spacing w:val="-5"/>
                <w:sz w:val="18"/>
              </w:rPr>
              <w:t>89</w:t>
            </w:r>
          </w:p>
        </w:tc>
        <w:tc>
          <w:tcPr>
            <w:tcW w:w="747" w:type="dxa"/>
            <w:shd w:val="clear" w:color="auto" w:fill="F2DFD6"/>
          </w:tcPr>
          <w:p w:rsidR="005B1C6E" w:rsidRDefault="0098571E">
            <w:pPr>
              <w:pStyle w:val="TableParagraph"/>
              <w:ind w:right="114"/>
              <w:rPr>
                <w:sz w:val="18"/>
              </w:rPr>
            </w:pPr>
            <w:r>
              <w:rPr>
                <w:color w:val="231F20"/>
                <w:spacing w:val="-2"/>
                <w:sz w:val="18"/>
              </w:rPr>
              <w:t>7,904</w:t>
            </w:r>
          </w:p>
        </w:tc>
        <w:tc>
          <w:tcPr>
            <w:tcW w:w="613" w:type="dxa"/>
            <w:shd w:val="clear" w:color="auto" w:fill="F2DFD6"/>
          </w:tcPr>
          <w:p w:rsidR="005B1C6E" w:rsidRDefault="0098571E">
            <w:pPr>
              <w:pStyle w:val="TableParagraph"/>
              <w:ind w:right="26"/>
              <w:rPr>
                <w:sz w:val="18"/>
              </w:rPr>
            </w:pPr>
            <w:r>
              <w:rPr>
                <w:color w:val="231F20"/>
                <w:spacing w:val="-2"/>
                <w:w w:val="90"/>
                <w:sz w:val="18"/>
              </w:rPr>
              <w:t>1,068</w:t>
            </w:r>
          </w:p>
        </w:tc>
        <w:tc>
          <w:tcPr>
            <w:tcW w:w="906" w:type="dxa"/>
            <w:shd w:val="clear" w:color="auto" w:fill="F2DFD6"/>
          </w:tcPr>
          <w:p w:rsidR="005B1C6E" w:rsidRDefault="0098571E">
            <w:pPr>
              <w:pStyle w:val="TableParagraph"/>
              <w:ind w:right="232"/>
              <w:rPr>
                <w:sz w:val="18"/>
              </w:rPr>
            </w:pPr>
            <w:r>
              <w:rPr>
                <w:color w:val="231F20"/>
                <w:spacing w:val="-2"/>
                <w:w w:val="85"/>
                <w:sz w:val="18"/>
              </w:rPr>
              <w:t>77,131</w:t>
            </w:r>
          </w:p>
        </w:tc>
        <w:tc>
          <w:tcPr>
            <w:tcW w:w="615" w:type="dxa"/>
            <w:shd w:val="clear" w:color="auto" w:fill="F2DFD6"/>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4"/>
              <w:rPr>
                <w:sz w:val="18"/>
              </w:rPr>
            </w:pPr>
            <w:r>
              <w:rPr>
                <w:color w:val="231F20"/>
                <w:spacing w:val="-10"/>
                <w:w w:val="135"/>
                <w:sz w:val="18"/>
              </w:rPr>
              <w:t>-</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3"/>
              <w:rPr>
                <w:sz w:val="18"/>
              </w:rPr>
            </w:pPr>
            <w:r>
              <w:rPr>
                <w:color w:val="231F20"/>
                <w:spacing w:val="-10"/>
                <w:w w:val="135"/>
                <w:sz w:val="18"/>
              </w:rPr>
              <w:t>-</w:t>
            </w:r>
          </w:p>
        </w:tc>
        <w:tc>
          <w:tcPr>
            <w:tcW w:w="634" w:type="dxa"/>
            <w:shd w:val="clear" w:color="auto" w:fill="F2DFD6"/>
          </w:tcPr>
          <w:p w:rsidR="005B1C6E" w:rsidRDefault="0098571E">
            <w:pPr>
              <w:pStyle w:val="TableParagraph"/>
              <w:ind w:right="57"/>
              <w:rPr>
                <w:sz w:val="18"/>
              </w:rPr>
            </w:pPr>
            <w:r>
              <w:rPr>
                <w:color w:val="231F20"/>
                <w:spacing w:val="-4"/>
                <w:w w:val="95"/>
                <w:sz w:val="18"/>
              </w:rPr>
              <w:t>3,787</w:t>
            </w:r>
          </w:p>
        </w:tc>
        <w:tc>
          <w:tcPr>
            <w:tcW w:w="794" w:type="dxa"/>
            <w:shd w:val="clear" w:color="auto" w:fill="F2DFD6"/>
          </w:tcPr>
          <w:p w:rsidR="005B1C6E" w:rsidRDefault="0098571E">
            <w:pPr>
              <w:pStyle w:val="TableParagraph"/>
              <w:ind w:right="57"/>
              <w:rPr>
                <w:sz w:val="18"/>
              </w:rPr>
            </w:pPr>
            <w:r>
              <w:rPr>
                <w:color w:val="231F20"/>
                <w:spacing w:val="-2"/>
                <w:w w:val="95"/>
                <w:sz w:val="18"/>
              </w:rPr>
              <w:t>2,27,644</w:t>
            </w:r>
          </w:p>
        </w:tc>
      </w:tr>
      <w:tr w:rsidR="005B1C6E">
        <w:trPr>
          <w:trHeight w:val="290"/>
        </w:trPr>
        <w:tc>
          <w:tcPr>
            <w:tcW w:w="387" w:type="dxa"/>
            <w:shd w:val="clear" w:color="auto" w:fill="FAF2EE"/>
          </w:tcPr>
          <w:p w:rsidR="005B1C6E" w:rsidRDefault="0098571E">
            <w:pPr>
              <w:pStyle w:val="TableParagraph"/>
              <w:ind w:left="9" w:right="1"/>
              <w:jc w:val="center"/>
              <w:rPr>
                <w:sz w:val="18"/>
              </w:rPr>
            </w:pPr>
            <w:r>
              <w:rPr>
                <w:color w:val="231F20"/>
                <w:spacing w:val="-10"/>
                <w:sz w:val="18"/>
              </w:rPr>
              <w:t>5</w:t>
            </w:r>
          </w:p>
        </w:tc>
        <w:tc>
          <w:tcPr>
            <w:tcW w:w="1630" w:type="dxa"/>
            <w:shd w:val="clear" w:color="auto" w:fill="FAF2EE"/>
          </w:tcPr>
          <w:p w:rsidR="005B1C6E" w:rsidRDefault="0098571E">
            <w:pPr>
              <w:pStyle w:val="TableParagraph"/>
              <w:ind w:left="111"/>
              <w:jc w:val="left"/>
              <w:rPr>
                <w:sz w:val="18"/>
              </w:rPr>
            </w:pPr>
            <w:r>
              <w:rPr>
                <w:color w:val="231F20"/>
                <w:spacing w:val="-2"/>
                <w:sz w:val="18"/>
              </w:rPr>
              <w:t>Rajasthan</w:t>
            </w:r>
          </w:p>
        </w:tc>
        <w:tc>
          <w:tcPr>
            <w:tcW w:w="675" w:type="dxa"/>
            <w:shd w:val="clear" w:color="auto" w:fill="FAF2EE"/>
          </w:tcPr>
          <w:p w:rsidR="005B1C6E" w:rsidRDefault="0098571E">
            <w:pPr>
              <w:pStyle w:val="TableParagraph"/>
              <w:ind w:right="30"/>
              <w:rPr>
                <w:sz w:val="18"/>
              </w:rPr>
            </w:pPr>
            <w:r>
              <w:rPr>
                <w:color w:val="231F20"/>
                <w:spacing w:val="-2"/>
                <w:w w:val="90"/>
                <w:sz w:val="18"/>
              </w:rPr>
              <w:t>2,671</w:t>
            </w:r>
          </w:p>
        </w:tc>
        <w:tc>
          <w:tcPr>
            <w:tcW w:w="868" w:type="dxa"/>
            <w:shd w:val="clear" w:color="auto" w:fill="FAF2EE"/>
          </w:tcPr>
          <w:p w:rsidR="005B1C6E" w:rsidRDefault="0098571E">
            <w:pPr>
              <w:pStyle w:val="TableParagraph"/>
              <w:ind w:right="161"/>
              <w:rPr>
                <w:sz w:val="18"/>
              </w:rPr>
            </w:pPr>
            <w:r>
              <w:rPr>
                <w:color w:val="231F20"/>
                <w:spacing w:val="-2"/>
                <w:w w:val="90"/>
                <w:sz w:val="18"/>
              </w:rPr>
              <w:t>1,36,677</w:t>
            </w:r>
          </w:p>
        </w:tc>
        <w:tc>
          <w:tcPr>
            <w:tcW w:w="607" w:type="dxa"/>
            <w:shd w:val="clear" w:color="auto" w:fill="FAF2EE"/>
          </w:tcPr>
          <w:p w:rsidR="005B1C6E" w:rsidRDefault="0098571E">
            <w:pPr>
              <w:pStyle w:val="TableParagraph"/>
              <w:ind w:right="67"/>
              <w:rPr>
                <w:sz w:val="18"/>
              </w:rPr>
            </w:pPr>
            <w:r>
              <w:rPr>
                <w:color w:val="231F20"/>
                <w:spacing w:val="-5"/>
                <w:sz w:val="18"/>
              </w:rPr>
              <w:t>98</w:t>
            </w:r>
          </w:p>
        </w:tc>
        <w:tc>
          <w:tcPr>
            <w:tcW w:w="747" w:type="dxa"/>
            <w:shd w:val="clear" w:color="auto" w:fill="FAF2EE"/>
          </w:tcPr>
          <w:p w:rsidR="005B1C6E" w:rsidRDefault="0098571E">
            <w:pPr>
              <w:pStyle w:val="TableParagraph"/>
              <w:ind w:right="114"/>
              <w:rPr>
                <w:sz w:val="18"/>
              </w:rPr>
            </w:pPr>
            <w:r>
              <w:rPr>
                <w:color w:val="231F20"/>
                <w:spacing w:val="-2"/>
                <w:sz w:val="18"/>
              </w:rPr>
              <w:t>8,253</w:t>
            </w:r>
          </w:p>
        </w:tc>
        <w:tc>
          <w:tcPr>
            <w:tcW w:w="613" w:type="dxa"/>
            <w:shd w:val="clear" w:color="auto" w:fill="FAF2EE"/>
          </w:tcPr>
          <w:p w:rsidR="005B1C6E" w:rsidRDefault="0098571E">
            <w:pPr>
              <w:pStyle w:val="TableParagraph"/>
              <w:ind w:right="26"/>
              <w:rPr>
                <w:sz w:val="18"/>
              </w:rPr>
            </w:pPr>
            <w:r>
              <w:rPr>
                <w:color w:val="231F20"/>
                <w:spacing w:val="-5"/>
                <w:w w:val="90"/>
                <w:sz w:val="18"/>
              </w:rPr>
              <w:t>891</w:t>
            </w:r>
          </w:p>
        </w:tc>
        <w:tc>
          <w:tcPr>
            <w:tcW w:w="906" w:type="dxa"/>
            <w:shd w:val="clear" w:color="auto" w:fill="FAF2EE"/>
          </w:tcPr>
          <w:p w:rsidR="005B1C6E" w:rsidRDefault="0098571E">
            <w:pPr>
              <w:pStyle w:val="TableParagraph"/>
              <w:ind w:right="232"/>
              <w:rPr>
                <w:sz w:val="18"/>
              </w:rPr>
            </w:pPr>
            <w:r>
              <w:rPr>
                <w:color w:val="231F20"/>
                <w:spacing w:val="-2"/>
                <w:sz w:val="18"/>
              </w:rPr>
              <w:t>64,232</w:t>
            </w:r>
          </w:p>
        </w:tc>
        <w:tc>
          <w:tcPr>
            <w:tcW w:w="615" w:type="dxa"/>
            <w:shd w:val="clear" w:color="auto" w:fill="FAF2EE"/>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4"/>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65"/>
                <w:sz w:val="18"/>
              </w:rPr>
              <w:t>1</w:t>
            </w:r>
          </w:p>
        </w:tc>
        <w:tc>
          <w:tcPr>
            <w:tcW w:w="675" w:type="dxa"/>
            <w:shd w:val="clear" w:color="auto" w:fill="FAF2EE"/>
          </w:tcPr>
          <w:p w:rsidR="005B1C6E" w:rsidRDefault="0098571E">
            <w:pPr>
              <w:pStyle w:val="TableParagraph"/>
              <w:ind w:right="123"/>
              <w:rPr>
                <w:sz w:val="18"/>
              </w:rPr>
            </w:pPr>
            <w:r>
              <w:rPr>
                <w:color w:val="231F20"/>
                <w:spacing w:val="-5"/>
                <w:sz w:val="18"/>
              </w:rPr>
              <w:t>50</w:t>
            </w:r>
          </w:p>
        </w:tc>
        <w:tc>
          <w:tcPr>
            <w:tcW w:w="634" w:type="dxa"/>
            <w:shd w:val="clear" w:color="auto" w:fill="FAF2EE"/>
          </w:tcPr>
          <w:p w:rsidR="005B1C6E" w:rsidRDefault="0098571E">
            <w:pPr>
              <w:pStyle w:val="TableParagraph"/>
              <w:ind w:right="57"/>
              <w:rPr>
                <w:sz w:val="18"/>
              </w:rPr>
            </w:pPr>
            <w:r>
              <w:rPr>
                <w:color w:val="231F20"/>
                <w:spacing w:val="-2"/>
                <w:w w:val="90"/>
                <w:sz w:val="18"/>
              </w:rPr>
              <w:t>3,661</w:t>
            </w:r>
          </w:p>
        </w:tc>
        <w:tc>
          <w:tcPr>
            <w:tcW w:w="794" w:type="dxa"/>
            <w:shd w:val="clear" w:color="auto" w:fill="FAF2EE"/>
          </w:tcPr>
          <w:p w:rsidR="005B1C6E" w:rsidRDefault="0098571E">
            <w:pPr>
              <w:pStyle w:val="TableParagraph"/>
              <w:ind w:right="57"/>
              <w:rPr>
                <w:sz w:val="18"/>
              </w:rPr>
            </w:pPr>
            <w:r>
              <w:rPr>
                <w:color w:val="231F20"/>
                <w:spacing w:val="-2"/>
                <w:w w:val="95"/>
                <w:sz w:val="18"/>
              </w:rPr>
              <w:t>2,09,212</w:t>
            </w:r>
          </w:p>
        </w:tc>
      </w:tr>
      <w:tr w:rsidR="005B1C6E">
        <w:trPr>
          <w:trHeight w:val="290"/>
        </w:trPr>
        <w:tc>
          <w:tcPr>
            <w:tcW w:w="387" w:type="dxa"/>
            <w:shd w:val="clear" w:color="auto" w:fill="F2DFD6"/>
          </w:tcPr>
          <w:p w:rsidR="005B1C6E" w:rsidRDefault="0098571E">
            <w:pPr>
              <w:pStyle w:val="TableParagraph"/>
              <w:ind w:left="9" w:right="1"/>
              <w:jc w:val="center"/>
              <w:rPr>
                <w:sz w:val="18"/>
              </w:rPr>
            </w:pPr>
            <w:r>
              <w:rPr>
                <w:color w:val="231F20"/>
                <w:spacing w:val="-10"/>
                <w:w w:val="95"/>
                <w:sz w:val="18"/>
              </w:rPr>
              <w:t>6</w:t>
            </w:r>
          </w:p>
        </w:tc>
        <w:tc>
          <w:tcPr>
            <w:tcW w:w="1630" w:type="dxa"/>
            <w:shd w:val="clear" w:color="auto" w:fill="F2DFD6"/>
          </w:tcPr>
          <w:p w:rsidR="005B1C6E" w:rsidRDefault="0098571E">
            <w:pPr>
              <w:pStyle w:val="TableParagraph"/>
              <w:ind w:left="112"/>
              <w:jc w:val="left"/>
              <w:rPr>
                <w:sz w:val="18"/>
              </w:rPr>
            </w:pPr>
            <w:r>
              <w:rPr>
                <w:color w:val="231F20"/>
                <w:w w:val="90"/>
                <w:sz w:val="18"/>
              </w:rPr>
              <w:t>West</w:t>
            </w:r>
            <w:r>
              <w:rPr>
                <w:color w:val="231F20"/>
                <w:spacing w:val="-5"/>
                <w:sz w:val="18"/>
              </w:rPr>
              <w:t xml:space="preserve"> </w:t>
            </w:r>
            <w:r>
              <w:rPr>
                <w:color w:val="231F20"/>
                <w:spacing w:val="-2"/>
                <w:sz w:val="18"/>
              </w:rPr>
              <w:t>Bengal</w:t>
            </w:r>
          </w:p>
        </w:tc>
        <w:tc>
          <w:tcPr>
            <w:tcW w:w="675" w:type="dxa"/>
            <w:shd w:val="clear" w:color="auto" w:fill="F2DFD6"/>
          </w:tcPr>
          <w:p w:rsidR="005B1C6E" w:rsidRDefault="0098571E">
            <w:pPr>
              <w:pStyle w:val="TableParagraph"/>
              <w:ind w:right="30"/>
              <w:rPr>
                <w:sz w:val="18"/>
              </w:rPr>
            </w:pPr>
            <w:r>
              <w:rPr>
                <w:color w:val="231F20"/>
                <w:spacing w:val="-2"/>
                <w:w w:val="90"/>
                <w:sz w:val="18"/>
              </w:rPr>
              <w:t>1,673</w:t>
            </w:r>
          </w:p>
        </w:tc>
        <w:tc>
          <w:tcPr>
            <w:tcW w:w="868" w:type="dxa"/>
            <w:shd w:val="clear" w:color="auto" w:fill="F2DFD6"/>
          </w:tcPr>
          <w:p w:rsidR="005B1C6E" w:rsidRDefault="0098571E">
            <w:pPr>
              <w:pStyle w:val="TableParagraph"/>
              <w:ind w:right="161"/>
              <w:rPr>
                <w:sz w:val="18"/>
              </w:rPr>
            </w:pPr>
            <w:r>
              <w:rPr>
                <w:color w:val="231F20"/>
                <w:spacing w:val="-2"/>
                <w:sz w:val="18"/>
              </w:rPr>
              <w:t>80,006</w:t>
            </w:r>
          </w:p>
        </w:tc>
        <w:tc>
          <w:tcPr>
            <w:tcW w:w="607" w:type="dxa"/>
            <w:shd w:val="clear" w:color="auto" w:fill="F2DFD6"/>
          </w:tcPr>
          <w:p w:rsidR="005B1C6E" w:rsidRDefault="0098571E">
            <w:pPr>
              <w:pStyle w:val="TableParagraph"/>
              <w:ind w:right="69"/>
              <w:rPr>
                <w:sz w:val="18"/>
              </w:rPr>
            </w:pPr>
            <w:r>
              <w:rPr>
                <w:color w:val="231F20"/>
                <w:spacing w:val="-5"/>
                <w:w w:val="90"/>
                <w:sz w:val="18"/>
              </w:rPr>
              <w:t>107</w:t>
            </w:r>
          </w:p>
        </w:tc>
        <w:tc>
          <w:tcPr>
            <w:tcW w:w="747" w:type="dxa"/>
            <w:shd w:val="clear" w:color="auto" w:fill="F2DFD6"/>
          </w:tcPr>
          <w:p w:rsidR="005B1C6E" w:rsidRDefault="0098571E">
            <w:pPr>
              <w:pStyle w:val="TableParagraph"/>
              <w:ind w:right="114"/>
              <w:rPr>
                <w:sz w:val="18"/>
              </w:rPr>
            </w:pPr>
            <w:r>
              <w:rPr>
                <w:color w:val="231F20"/>
                <w:spacing w:val="-2"/>
                <w:sz w:val="18"/>
              </w:rPr>
              <w:t>9,286</w:t>
            </w:r>
          </w:p>
        </w:tc>
        <w:tc>
          <w:tcPr>
            <w:tcW w:w="613" w:type="dxa"/>
            <w:shd w:val="clear" w:color="auto" w:fill="F2DFD6"/>
          </w:tcPr>
          <w:p w:rsidR="005B1C6E" w:rsidRDefault="0098571E">
            <w:pPr>
              <w:pStyle w:val="TableParagraph"/>
              <w:ind w:right="26"/>
              <w:rPr>
                <w:sz w:val="18"/>
              </w:rPr>
            </w:pPr>
            <w:r>
              <w:rPr>
                <w:color w:val="231F20"/>
                <w:spacing w:val="-2"/>
                <w:w w:val="75"/>
                <w:sz w:val="18"/>
              </w:rPr>
              <w:t>1,211</w:t>
            </w:r>
          </w:p>
        </w:tc>
        <w:tc>
          <w:tcPr>
            <w:tcW w:w="906" w:type="dxa"/>
            <w:shd w:val="clear" w:color="auto" w:fill="F2DFD6"/>
          </w:tcPr>
          <w:p w:rsidR="005B1C6E" w:rsidRDefault="0098571E">
            <w:pPr>
              <w:pStyle w:val="TableParagraph"/>
              <w:ind w:right="232"/>
              <w:rPr>
                <w:sz w:val="18"/>
              </w:rPr>
            </w:pPr>
            <w:r>
              <w:rPr>
                <w:color w:val="231F20"/>
                <w:spacing w:val="-2"/>
                <w:w w:val="85"/>
                <w:sz w:val="18"/>
              </w:rPr>
              <w:t>1,11,227</w:t>
            </w:r>
          </w:p>
        </w:tc>
        <w:tc>
          <w:tcPr>
            <w:tcW w:w="615" w:type="dxa"/>
            <w:shd w:val="clear" w:color="auto" w:fill="F2DFD6"/>
          </w:tcPr>
          <w:p w:rsidR="005B1C6E" w:rsidRDefault="0098571E">
            <w:pPr>
              <w:pStyle w:val="TableParagraph"/>
              <w:ind w:left="132"/>
              <w:jc w:val="center"/>
              <w:rPr>
                <w:sz w:val="18"/>
              </w:rPr>
            </w:pPr>
            <w:r>
              <w:rPr>
                <w:color w:val="231F20"/>
                <w:spacing w:val="-5"/>
                <w:sz w:val="18"/>
              </w:rPr>
              <w:t>30</w:t>
            </w:r>
          </w:p>
        </w:tc>
        <w:tc>
          <w:tcPr>
            <w:tcW w:w="788" w:type="dxa"/>
            <w:shd w:val="clear" w:color="auto" w:fill="F2DFD6"/>
          </w:tcPr>
          <w:p w:rsidR="005B1C6E" w:rsidRDefault="0098571E">
            <w:pPr>
              <w:pStyle w:val="TableParagraph"/>
              <w:ind w:right="234"/>
              <w:rPr>
                <w:sz w:val="18"/>
              </w:rPr>
            </w:pPr>
            <w:r>
              <w:rPr>
                <w:color w:val="231F20"/>
                <w:spacing w:val="-2"/>
                <w:sz w:val="18"/>
              </w:rPr>
              <w:t>2,065</w:t>
            </w:r>
          </w:p>
        </w:tc>
        <w:tc>
          <w:tcPr>
            <w:tcW w:w="615" w:type="dxa"/>
            <w:shd w:val="clear" w:color="auto" w:fill="F2DFD6"/>
          </w:tcPr>
          <w:p w:rsidR="005B1C6E" w:rsidRDefault="0098571E">
            <w:pPr>
              <w:pStyle w:val="TableParagraph"/>
              <w:ind w:right="148"/>
              <w:rPr>
                <w:sz w:val="18"/>
              </w:rPr>
            </w:pPr>
            <w:r>
              <w:rPr>
                <w:color w:val="231F20"/>
                <w:spacing w:val="-10"/>
                <w:w w:val="95"/>
                <w:sz w:val="18"/>
              </w:rPr>
              <w:t>9</w:t>
            </w:r>
          </w:p>
        </w:tc>
        <w:tc>
          <w:tcPr>
            <w:tcW w:w="675" w:type="dxa"/>
            <w:shd w:val="clear" w:color="auto" w:fill="F2DFD6"/>
          </w:tcPr>
          <w:p w:rsidR="005B1C6E" w:rsidRDefault="0098571E">
            <w:pPr>
              <w:pStyle w:val="TableParagraph"/>
              <w:ind w:right="123"/>
              <w:rPr>
                <w:sz w:val="18"/>
              </w:rPr>
            </w:pPr>
            <w:r>
              <w:rPr>
                <w:color w:val="231F20"/>
                <w:spacing w:val="-2"/>
                <w:w w:val="90"/>
                <w:sz w:val="18"/>
              </w:rPr>
              <w:t>1,265</w:t>
            </w:r>
          </w:p>
        </w:tc>
        <w:tc>
          <w:tcPr>
            <w:tcW w:w="634" w:type="dxa"/>
            <w:shd w:val="clear" w:color="auto" w:fill="F2DFD6"/>
          </w:tcPr>
          <w:p w:rsidR="005B1C6E" w:rsidRDefault="0098571E">
            <w:pPr>
              <w:pStyle w:val="TableParagraph"/>
              <w:ind w:right="56"/>
              <w:rPr>
                <w:sz w:val="18"/>
              </w:rPr>
            </w:pPr>
            <w:r>
              <w:rPr>
                <w:color w:val="231F20"/>
                <w:spacing w:val="-2"/>
                <w:sz w:val="18"/>
              </w:rPr>
              <w:t>3,030</w:t>
            </w:r>
          </w:p>
        </w:tc>
        <w:tc>
          <w:tcPr>
            <w:tcW w:w="794" w:type="dxa"/>
            <w:shd w:val="clear" w:color="auto" w:fill="F2DFD6"/>
          </w:tcPr>
          <w:p w:rsidR="005B1C6E" w:rsidRDefault="0098571E">
            <w:pPr>
              <w:pStyle w:val="TableParagraph"/>
              <w:ind w:right="57"/>
              <w:rPr>
                <w:sz w:val="18"/>
              </w:rPr>
            </w:pPr>
            <w:r>
              <w:rPr>
                <w:color w:val="231F20"/>
                <w:spacing w:val="-2"/>
                <w:sz w:val="18"/>
              </w:rPr>
              <w:t>2,03,849</w:t>
            </w:r>
          </w:p>
        </w:tc>
      </w:tr>
      <w:tr w:rsidR="005B1C6E">
        <w:trPr>
          <w:trHeight w:val="290"/>
        </w:trPr>
        <w:tc>
          <w:tcPr>
            <w:tcW w:w="387" w:type="dxa"/>
            <w:shd w:val="clear" w:color="auto" w:fill="FAF2EE"/>
          </w:tcPr>
          <w:p w:rsidR="005B1C6E" w:rsidRDefault="0098571E">
            <w:pPr>
              <w:pStyle w:val="TableParagraph"/>
              <w:ind w:left="9"/>
              <w:jc w:val="center"/>
              <w:rPr>
                <w:sz w:val="18"/>
              </w:rPr>
            </w:pPr>
            <w:r>
              <w:rPr>
                <w:color w:val="231F20"/>
                <w:spacing w:val="-10"/>
                <w:w w:val="95"/>
                <w:sz w:val="18"/>
              </w:rPr>
              <w:t>7</w:t>
            </w:r>
          </w:p>
        </w:tc>
        <w:tc>
          <w:tcPr>
            <w:tcW w:w="1630" w:type="dxa"/>
            <w:shd w:val="clear" w:color="auto" w:fill="FAF2EE"/>
          </w:tcPr>
          <w:p w:rsidR="005B1C6E" w:rsidRDefault="0098571E">
            <w:pPr>
              <w:pStyle w:val="TableParagraph"/>
              <w:ind w:left="112"/>
              <w:jc w:val="left"/>
              <w:rPr>
                <w:sz w:val="18"/>
              </w:rPr>
            </w:pPr>
            <w:r>
              <w:rPr>
                <w:color w:val="231F20"/>
                <w:w w:val="90"/>
                <w:sz w:val="18"/>
              </w:rPr>
              <w:t>Tamil</w:t>
            </w:r>
            <w:r>
              <w:rPr>
                <w:color w:val="231F20"/>
                <w:sz w:val="18"/>
              </w:rPr>
              <w:t xml:space="preserve"> </w:t>
            </w:r>
            <w:r>
              <w:rPr>
                <w:color w:val="231F20"/>
                <w:spacing w:val="-4"/>
                <w:sz w:val="18"/>
              </w:rPr>
              <w:t>Nadu</w:t>
            </w:r>
          </w:p>
        </w:tc>
        <w:tc>
          <w:tcPr>
            <w:tcW w:w="675" w:type="dxa"/>
            <w:shd w:val="clear" w:color="auto" w:fill="FAF2EE"/>
          </w:tcPr>
          <w:p w:rsidR="005B1C6E" w:rsidRDefault="0098571E">
            <w:pPr>
              <w:pStyle w:val="TableParagraph"/>
              <w:ind w:right="30"/>
              <w:rPr>
                <w:sz w:val="18"/>
              </w:rPr>
            </w:pPr>
            <w:r>
              <w:rPr>
                <w:color w:val="231F20"/>
                <w:spacing w:val="-2"/>
                <w:sz w:val="18"/>
              </w:rPr>
              <w:t>2,406</w:t>
            </w:r>
          </w:p>
        </w:tc>
        <w:tc>
          <w:tcPr>
            <w:tcW w:w="868" w:type="dxa"/>
            <w:shd w:val="clear" w:color="auto" w:fill="FAF2EE"/>
          </w:tcPr>
          <w:p w:rsidR="005B1C6E" w:rsidRDefault="0098571E">
            <w:pPr>
              <w:pStyle w:val="TableParagraph"/>
              <w:ind w:right="161"/>
              <w:rPr>
                <w:sz w:val="18"/>
              </w:rPr>
            </w:pPr>
            <w:r>
              <w:rPr>
                <w:color w:val="231F20"/>
                <w:spacing w:val="-2"/>
                <w:w w:val="85"/>
                <w:sz w:val="18"/>
              </w:rPr>
              <w:t>1,31,341</w:t>
            </w:r>
          </w:p>
        </w:tc>
        <w:tc>
          <w:tcPr>
            <w:tcW w:w="607" w:type="dxa"/>
            <w:shd w:val="clear" w:color="auto" w:fill="FAF2EE"/>
          </w:tcPr>
          <w:p w:rsidR="005B1C6E" w:rsidRDefault="0098571E">
            <w:pPr>
              <w:pStyle w:val="TableParagraph"/>
              <w:ind w:right="67"/>
              <w:rPr>
                <w:sz w:val="18"/>
              </w:rPr>
            </w:pPr>
            <w:r>
              <w:rPr>
                <w:color w:val="231F20"/>
                <w:spacing w:val="-5"/>
                <w:w w:val="90"/>
                <w:sz w:val="18"/>
              </w:rPr>
              <w:t>100</w:t>
            </w:r>
          </w:p>
        </w:tc>
        <w:tc>
          <w:tcPr>
            <w:tcW w:w="747" w:type="dxa"/>
            <w:shd w:val="clear" w:color="auto" w:fill="FAF2EE"/>
          </w:tcPr>
          <w:p w:rsidR="005B1C6E" w:rsidRDefault="0098571E">
            <w:pPr>
              <w:pStyle w:val="TableParagraph"/>
              <w:ind w:right="114"/>
              <w:rPr>
                <w:sz w:val="18"/>
              </w:rPr>
            </w:pPr>
            <w:r>
              <w:rPr>
                <w:color w:val="231F20"/>
                <w:spacing w:val="-4"/>
                <w:w w:val="95"/>
                <w:sz w:val="18"/>
              </w:rPr>
              <w:t>9,322</w:t>
            </w:r>
          </w:p>
        </w:tc>
        <w:tc>
          <w:tcPr>
            <w:tcW w:w="613" w:type="dxa"/>
            <w:shd w:val="clear" w:color="auto" w:fill="FAF2EE"/>
          </w:tcPr>
          <w:p w:rsidR="005B1C6E" w:rsidRDefault="0098571E">
            <w:pPr>
              <w:pStyle w:val="TableParagraph"/>
              <w:ind w:right="26"/>
              <w:rPr>
                <w:sz w:val="18"/>
              </w:rPr>
            </w:pPr>
            <w:r>
              <w:rPr>
                <w:color w:val="231F20"/>
                <w:spacing w:val="-5"/>
                <w:sz w:val="18"/>
              </w:rPr>
              <w:t>785</w:t>
            </w:r>
          </w:p>
        </w:tc>
        <w:tc>
          <w:tcPr>
            <w:tcW w:w="906" w:type="dxa"/>
            <w:shd w:val="clear" w:color="auto" w:fill="FAF2EE"/>
          </w:tcPr>
          <w:p w:rsidR="005B1C6E" w:rsidRDefault="0098571E">
            <w:pPr>
              <w:pStyle w:val="TableParagraph"/>
              <w:ind w:right="232"/>
              <w:rPr>
                <w:sz w:val="18"/>
              </w:rPr>
            </w:pPr>
            <w:r>
              <w:rPr>
                <w:color w:val="231F20"/>
                <w:spacing w:val="-2"/>
                <w:sz w:val="18"/>
              </w:rPr>
              <w:t>57,853</w:t>
            </w:r>
          </w:p>
        </w:tc>
        <w:tc>
          <w:tcPr>
            <w:tcW w:w="615" w:type="dxa"/>
            <w:shd w:val="clear" w:color="auto" w:fill="FAF2EE"/>
          </w:tcPr>
          <w:p w:rsidR="005B1C6E" w:rsidRDefault="0098571E">
            <w:pPr>
              <w:pStyle w:val="TableParagraph"/>
              <w:ind w:left="255" w:right="26"/>
              <w:jc w:val="center"/>
              <w:rPr>
                <w:sz w:val="18"/>
              </w:rPr>
            </w:pPr>
            <w:r>
              <w:rPr>
                <w:color w:val="231F20"/>
                <w:spacing w:val="-10"/>
                <w:w w:val="95"/>
                <w:sz w:val="18"/>
              </w:rPr>
              <w:t>6</w:t>
            </w:r>
          </w:p>
        </w:tc>
        <w:tc>
          <w:tcPr>
            <w:tcW w:w="788" w:type="dxa"/>
            <w:shd w:val="clear" w:color="auto" w:fill="FAF2EE"/>
          </w:tcPr>
          <w:p w:rsidR="005B1C6E" w:rsidRDefault="0098571E">
            <w:pPr>
              <w:pStyle w:val="TableParagraph"/>
              <w:ind w:right="234"/>
              <w:rPr>
                <w:sz w:val="18"/>
              </w:rPr>
            </w:pPr>
            <w:r>
              <w:rPr>
                <w:color w:val="231F20"/>
                <w:spacing w:val="-5"/>
                <w:sz w:val="18"/>
              </w:rPr>
              <w:t>548</w:t>
            </w:r>
          </w:p>
        </w:tc>
        <w:tc>
          <w:tcPr>
            <w:tcW w:w="615" w:type="dxa"/>
            <w:shd w:val="clear" w:color="auto" w:fill="FAF2EE"/>
          </w:tcPr>
          <w:p w:rsidR="005B1C6E" w:rsidRDefault="0098571E">
            <w:pPr>
              <w:pStyle w:val="TableParagraph"/>
              <w:ind w:right="149"/>
              <w:rPr>
                <w:sz w:val="18"/>
              </w:rPr>
            </w:pPr>
            <w:r>
              <w:rPr>
                <w:color w:val="231F20"/>
                <w:spacing w:val="-5"/>
                <w:sz w:val="18"/>
              </w:rPr>
              <w:t>33</w:t>
            </w:r>
          </w:p>
        </w:tc>
        <w:tc>
          <w:tcPr>
            <w:tcW w:w="675" w:type="dxa"/>
            <w:shd w:val="clear" w:color="auto" w:fill="FAF2EE"/>
          </w:tcPr>
          <w:p w:rsidR="005B1C6E" w:rsidRDefault="0098571E">
            <w:pPr>
              <w:pStyle w:val="TableParagraph"/>
              <w:ind w:right="123"/>
              <w:rPr>
                <w:sz w:val="18"/>
              </w:rPr>
            </w:pPr>
            <w:r>
              <w:rPr>
                <w:color w:val="231F20"/>
                <w:spacing w:val="-4"/>
                <w:w w:val="85"/>
                <w:sz w:val="18"/>
              </w:rPr>
              <w:t>1,315</w:t>
            </w:r>
          </w:p>
        </w:tc>
        <w:tc>
          <w:tcPr>
            <w:tcW w:w="634" w:type="dxa"/>
            <w:shd w:val="clear" w:color="auto" w:fill="FAF2EE"/>
          </w:tcPr>
          <w:p w:rsidR="005B1C6E" w:rsidRDefault="0098571E">
            <w:pPr>
              <w:pStyle w:val="TableParagraph"/>
              <w:ind w:right="57"/>
              <w:rPr>
                <w:sz w:val="18"/>
              </w:rPr>
            </w:pPr>
            <w:r>
              <w:rPr>
                <w:color w:val="231F20"/>
                <w:spacing w:val="-2"/>
                <w:sz w:val="18"/>
              </w:rPr>
              <w:t>3,330</w:t>
            </w:r>
          </w:p>
        </w:tc>
        <w:tc>
          <w:tcPr>
            <w:tcW w:w="794" w:type="dxa"/>
            <w:shd w:val="clear" w:color="auto" w:fill="FAF2EE"/>
          </w:tcPr>
          <w:p w:rsidR="005B1C6E" w:rsidRDefault="0098571E">
            <w:pPr>
              <w:pStyle w:val="TableParagraph"/>
              <w:ind w:right="57"/>
              <w:rPr>
                <w:sz w:val="18"/>
              </w:rPr>
            </w:pPr>
            <w:r>
              <w:rPr>
                <w:color w:val="231F20"/>
                <w:spacing w:val="-2"/>
                <w:w w:val="95"/>
                <w:sz w:val="18"/>
              </w:rPr>
              <w:t>2,00,379</w:t>
            </w:r>
          </w:p>
        </w:tc>
      </w:tr>
      <w:tr w:rsidR="005B1C6E">
        <w:trPr>
          <w:trHeight w:val="290"/>
        </w:trPr>
        <w:tc>
          <w:tcPr>
            <w:tcW w:w="387" w:type="dxa"/>
            <w:shd w:val="clear" w:color="auto" w:fill="F2DFD6"/>
          </w:tcPr>
          <w:p w:rsidR="005B1C6E" w:rsidRDefault="0098571E">
            <w:pPr>
              <w:pStyle w:val="TableParagraph"/>
              <w:ind w:left="9" w:right="1"/>
              <w:jc w:val="center"/>
              <w:rPr>
                <w:sz w:val="18"/>
              </w:rPr>
            </w:pPr>
            <w:r>
              <w:rPr>
                <w:color w:val="231F20"/>
                <w:spacing w:val="-10"/>
                <w:sz w:val="18"/>
              </w:rPr>
              <w:t>8</w:t>
            </w:r>
          </w:p>
        </w:tc>
        <w:tc>
          <w:tcPr>
            <w:tcW w:w="1630" w:type="dxa"/>
            <w:shd w:val="clear" w:color="auto" w:fill="F2DFD6"/>
          </w:tcPr>
          <w:p w:rsidR="005B1C6E" w:rsidRDefault="0098571E">
            <w:pPr>
              <w:pStyle w:val="TableParagraph"/>
              <w:ind w:left="111"/>
              <w:jc w:val="left"/>
              <w:rPr>
                <w:sz w:val="18"/>
              </w:rPr>
            </w:pPr>
            <w:r>
              <w:rPr>
                <w:color w:val="231F20"/>
                <w:w w:val="90"/>
                <w:sz w:val="18"/>
              </w:rPr>
              <w:t>Madhya</w:t>
            </w:r>
            <w:r>
              <w:rPr>
                <w:color w:val="231F20"/>
                <w:spacing w:val="-3"/>
                <w:sz w:val="18"/>
              </w:rPr>
              <w:t xml:space="preserve"> </w:t>
            </w:r>
            <w:r>
              <w:rPr>
                <w:color w:val="231F20"/>
                <w:spacing w:val="-2"/>
                <w:sz w:val="18"/>
              </w:rPr>
              <w:t>Pradesh</w:t>
            </w:r>
          </w:p>
        </w:tc>
        <w:tc>
          <w:tcPr>
            <w:tcW w:w="675" w:type="dxa"/>
            <w:shd w:val="clear" w:color="auto" w:fill="F2DFD6"/>
          </w:tcPr>
          <w:p w:rsidR="005B1C6E" w:rsidRDefault="0098571E">
            <w:pPr>
              <w:pStyle w:val="TableParagraph"/>
              <w:ind w:right="30"/>
              <w:rPr>
                <w:sz w:val="18"/>
              </w:rPr>
            </w:pPr>
            <w:r>
              <w:rPr>
                <w:color w:val="231F20"/>
                <w:spacing w:val="-2"/>
                <w:sz w:val="18"/>
              </w:rPr>
              <w:t>2,068</w:t>
            </w:r>
          </w:p>
        </w:tc>
        <w:tc>
          <w:tcPr>
            <w:tcW w:w="868" w:type="dxa"/>
            <w:shd w:val="clear" w:color="auto" w:fill="F2DFD6"/>
          </w:tcPr>
          <w:p w:rsidR="005B1C6E" w:rsidRDefault="0098571E">
            <w:pPr>
              <w:pStyle w:val="TableParagraph"/>
              <w:ind w:right="161"/>
              <w:rPr>
                <w:sz w:val="18"/>
              </w:rPr>
            </w:pPr>
            <w:r>
              <w:rPr>
                <w:color w:val="231F20"/>
                <w:spacing w:val="-2"/>
                <w:w w:val="95"/>
                <w:sz w:val="18"/>
              </w:rPr>
              <w:t>1,02,222</w:t>
            </w:r>
          </w:p>
        </w:tc>
        <w:tc>
          <w:tcPr>
            <w:tcW w:w="607" w:type="dxa"/>
            <w:shd w:val="clear" w:color="auto" w:fill="F2DFD6"/>
          </w:tcPr>
          <w:p w:rsidR="005B1C6E" w:rsidRDefault="0098571E">
            <w:pPr>
              <w:pStyle w:val="TableParagraph"/>
              <w:ind w:right="74"/>
              <w:rPr>
                <w:sz w:val="18"/>
              </w:rPr>
            </w:pPr>
            <w:r>
              <w:rPr>
                <w:color w:val="231F20"/>
                <w:spacing w:val="-5"/>
                <w:w w:val="95"/>
                <w:sz w:val="18"/>
              </w:rPr>
              <w:t>76</w:t>
            </w:r>
          </w:p>
        </w:tc>
        <w:tc>
          <w:tcPr>
            <w:tcW w:w="747" w:type="dxa"/>
            <w:shd w:val="clear" w:color="auto" w:fill="F2DFD6"/>
          </w:tcPr>
          <w:p w:rsidR="005B1C6E" w:rsidRDefault="0098571E">
            <w:pPr>
              <w:pStyle w:val="TableParagraph"/>
              <w:ind w:right="114"/>
              <w:rPr>
                <w:sz w:val="18"/>
              </w:rPr>
            </w:pPr>
            <w:r>
              <w:rPr>
                <w:color w:val="231F20"/>
                <w:spacing w:val="-2"/>
                <w:w w:val="90"/>
                <w:sz w:val="18"/>
              </w:rPr>
              <w:t>6,194</w:t>
            </w:r>
          </w:p>
        </w:tc>
        <w:tc>
          <w:tcPr>
            <w:tcW w:w="613" w:type="dxa"/>
            <w:shd w:val="clear" w:color="auto" w:fill="F2DFD6"/>
          </w:tcPr>
          <w:p w:rsidR="005B1C6E" w:rsidRDefault="0098571E">
            <w:pPr>
              <w:pStyle w:val="TableParagraph"/>
              <w:ind w:right="27"/>
              <w:rPr>
                <w:sz w:val="18"/>
              </w:rPr>
            </w:pPr>
            <w:r>
              <w:rPr>
                <w:color w:val="231F20"/>
                <w:spacing w:val="-5"/>
                <w:sz w:val="18"/>
              </w:rPr>
              <w:t>535</w:t>
            </w:r>
          </w:p>
        </w:tc>
        <w:tc>
          <w:tcPr>
            <w:tcW w:w="906" w:type="dxa"/>
            <w:shd w:val="clear" w:color="auto" w:fill="F2DFD6"/>
          </w:tcPr>
          <w:p w:rsidR="005B1C6E" w:rsidRDefault="0098571E">
            <w:pPr>
              <w:pStyle w:val="TableParagraph"/>
              <w:ind w:right="232"/>
              <w:rPr>
                <w:sz w:val="18"/>
              </w:rPr>
            </w:pPr>
            <w:r>
              <w:rPr>
                <w:color w:val="231F20"/>
                <w:spacing w:val="-2"/>
                <w:w w:val="85"/>
                <w:sz w:val="18"/>
              </w:rPr>
              <w:t>41,177</w:t>
            </w:r>
          </w:p>
        </w:tc>
        <w:tc>
          <w:tcPr>
            <w:tcW w:w="615" w:type="dxa"/>
            <w:shd w:val="clear" w:color="auto" w:fill="F2DFD6"/>
          </w:tcPr>
          <w:p w:rsidR="005B1C6E" w:rsidRDefault="0098571E">
            <w:pPr>
              <w:pStyle w:val="TableParagraph"/>
              <w:ind w:left="255" w:right="27"/>
              <w:jc w:val="center"/>
              <w:rPr>
                <w:sz w:val="18"/>
              </w:rPr>
            </w:pPr>
            <w:r>
              <w:rPr>
                <w:color w:val="231F20"/>
                <w:spacing w:val="-10"/>
                <w:sz w:val="18"/>
              </w:rPr>
              <w:t>2</w:t>
            </w:r>
          </w:p>
        </w:tc>
        <w:tc>
          <w:tcPr>
            <w:tcW w:w="788" w:type="dxa"/>
            <w:shd w:val="clear" w:color="auto" w:fill="F2DFD6"/>
          </w:tcPr>
          <w:p w:rsidR="005B1C6E" w:rsidRDefault="0098571E">
            <w:pPr>
              <w:pStyle w:val="TableParagraph"/>
              <w:ind w:right="234"/>
              <w:rPr>
                <w:sz w:val="18"/>
              </w:rPr>
            </w:pPr>
            <w:r>
              <w:rPr>
                <w:color w:val="231F20"/>
                <w:spacing w:val="-5"/>
                <w:w w:val="75"/>
                <w:sz w:val="18"/>
              </w:rPr>
              <w:t>121</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3"/>
              <w:rPr>
                <w:sz w:val="18"/>
              </w:rPr>
            </w:pPr>
            <w:r>
              <w:rPr>
                <w:color w:val="231F20"/>
                <w:spacing w:val="-10"/>
                <w:w w:val="135"/>
                <w:sz w:val="18"/>
              </w:rPr>
              <w:t>-</w:t>
            </w:r>
          </w:p>
        </w:tc>
        <w:tc>
          <w:tcPr>
            <w:tcW w:w="634" w:type="dxa"/>
            <w:shd w:val="clear" w:color="auto" w:fill="F2DFD6"/>
          </w:tcPr>
          <w:p w:rsidR="005B1C6E" w:rsidRDefault="0098571E">
            <w:pPr>
              <w:pStyle w:val="TableParagraph"/>
              <w:ind w:right="57"/>
              <w:rPr>
                <w:sz w:val="18"/>
              </w:rPr>
            </w:pPr>
            <w:r>
              <w:rPr>
                <w:color w:val="231F20"/>
                <w:spacing w:val="-2"/>
                <w:w w:val="90"/>
                <w:sz w:val="18"/>
              </w:rPr>
              <w:t>2,681</w:t>
            </w:r>
          </w:p>
        </w:tc>
        <w:tc>
          <w:tcPr>
            <w:tcW w:w="794" w:type="dxa"/>
            <w:shd w:val="clear" w:color="auto" w:fill="F2DFD6"/>
          </w:tcPr>
          <w:p w:rsidR="005B1C6E" w:rsidRDefault="0098571E">
            <w:pPr>
              <w:pStyle w:val="TableParagraph"/>
              <w:ind w:right="57"/>
              <w:rPr>
                <w:sz w:val="18"/>
              </w:rPr>
            </w:pPr>
            <w:r>
              <w:rPr>
                <w:color w:val="231F20"/>
                <w:spacing w:val="-2"/>
                <w:w w:val="90"/>
                <w:sz w:val="18"/>
              </w:rPr>
              <w:t>1,49,714</w:t>
            </w:r>
          </w:p>
        </w:tc>
      </w:tr>
      <w:tr w:rsidR="005B1C6E">
        <w:trPr>
          <w:trHeight w:val="290"/>
        </w:trPr>
        <w:tc>
          <w:tcPr>
            <w:tcW w:w="387" w:type="dxa"/>
            <w:shd w:val="clear" w:color="auto" w:fill="FAF2EE"/>
          </w:tcPr>
          <w:p w:rsidR="005B1C6E" w:rsidRDefault="0098571E">
            <w:pPr>
              <w:pStyle w:val="TableParagraph"/>
              <w:ind w:left="9" w:right="1"/>
              <w:jc w:val="center"/>
              <w:rPr>
                <w:sz w:val="18"/>
              </w:rPr>
            </w:pPr>
            <w:r>
              <w:rPr>
                <w:color w:val="231F20"/>
                <w:spacing w:val="-10"/>
                <w:w w:val="95"/>
                <w:sz w:val="18"/>
              </w:rPr>
              <w:t>9</w:t>
            </w:r>
          </w:p>
        </w:tc>
        <w:tc>
          <w:tcPr>
            <w:tcW w:w="1630" w:type="dxa"/>
            <w:shd w:val="clear" w:color="auto" w:fill="FAF2EE"/>
          </w:tcPr>
          <w:p w:rsidR="005B1C6E" w:rsidRDefault="0098571E">
            <w:pPr>
              <w:pStyle w:val="TableParagraph"/>
              <w:ind w:left="111"/>
              <w:jc w:val="left"/>
              <w:rPr>
                <w:sz w:val="18"/>
              </w:rPr>
            </w:pPr>
            <w:r>
              <w:rPr>
                <w:color w:val="231F20"/>
                <w:spacing w:val="-2"/>
                <w:sz w:val="18"/>
              </w:rPr>
              <w:t>Bihar</w:t>
            </w:r>
          </w:p>
        </w:tc>
        <w:tc>
          <w:tcPr>
            <w:tcW w:w="675" w:type="dxa"/>
            <w:shd w:val="clear" w:color="auto" w:fill="FAF2EE"/>
          </w:tcPr>
          <w:p w:rsidR="005B1C6E" w:rsidRDefault="0098571E">
            <w:pPr>
              <w:pStyle w:val="TableParagraph"/>
              <w:ind w:right="30"/>
              <w:rPr>
                <w:sz w:val="18"/>
              </w:rPr>
            </w:pPr>
            <w:r>
              <w:rPr>
                <w:color w:val="231F20"/>
                <w:spacing w:val="-2"/>
                <w:sz w:val="18"/>
              </w:rPr>
              <w:t>2,064</w:t>
            </w:r>
          </w:p>
        </w:tc>
        <w:tc>
          <w:tcPr>
            <w:tcW w:w="868" w:type="dxa"/>
            <w:shd w:val="clear" w:color="auto" w:fill="FAF2EE"/>
          </w:tcPr>
          <w:p w:rsidR="005B1C6E" w:rsidRDefault="0098571E">
            <w:pPr>
              <w:pStyle w:val="TableParagraph"/>
              <w:ind w:right="161"/>
              <w:rPr>
                <w:sz w:val="18"/>
              </w:rPr>
            </w:pPr>
            <w:r>
              <w:rPr>
                <w:color w:val="231F20"/>
                <w:spacing w:val="-2"/>
                <w:w w:val="85"/>
                <w:sz w:val="18"/>
              </w:rPr>
              <w:t>1,01,276</w:t>
            </w:r>
          </w:p>
        </w:tc>
        <w:tc>
          <w:tcPr>
            <w:tcW w:w="607" w:type="dxa"/>
            <w:shd w:val="clear" w:color="auto" w:fill="FAF2EE"/>
          </w:tcPr>
          <w:p w:rsidR="005B1C6E" w:rsidRDefault="0098571E">
            <w:pPr>
              <w:pStyle w:val="TableParagraph"/>
              <w:ind w:right="68"/>
              <w:rPr>
                <w:sz w:val="18"/>
              </w:rPr>
            </w:pPr>
            <w:r>
              <w:rPr>
                <w:color w:val="231F20"/>
                <w:spacing w:val="-5"/>
                <w:w w:val="95"/>
                <w:sz w:val="18"/>
              </w:rPr>
              <w:t>97</w:t>
            </w:r>
          </w:p>
        </w:tc>
        <w:tc>
          <w:tcPr>
            <w:tcW w:w="747" w:type="dxa"/>
            <w:shd w:val="clear" w:color="auto" w:fill="FAF2EE"/>
          </w:tcPr>
          <w:p w:rsidR="005B1C6E" w:rsidRDefault="0098571E">
            <w:pPr>
              <w:pStyle w:val="TableParagraph"/>
              <w:ind w:right="115"/>
              <w:rPr>
                <w:sz w:val="18"/>
              </w:rPr>
            </w:pPr>
            <w:r>
              <w:rPr>
                <w:color w:val="231F20"/>
                <w:spacing w:val="-4"/>
                <w:w w:val="95"/>
                <w:sz w:val="18"/>
              </w:rPr>
              <w:t>7,207</w:t>
            </w:r>
          </w:p>
        </w:tc>
        <w:tc>
          <w:tcPr>
            <w:tcW w:w="613" w:type="dxa"/>
            <w:shd w:val="clear" w:color="auto" w:fill="FAF2EE"/>
          </w:tcPr>
          <w:p w:rsidR="005B1C6E" w:rsidRDefault="0098571E">
            <w:pPr>
              <w:pStyle w:val="TableParagraph"/>
              <w:ind w:right="27"/>
              <w:rPr>
                <w:sz w:val="18"/>
              </w:rPr>
            </w:pPr>
            <w:r>
              <w:rPr>
                <w:color w:val="231F20"/>
                <w:spacing w:val="-5"/>
                <w:sz w:val="18"/>
              </w:rPr>
              <w:t>445</w:t>
            </w:r>
          </w:p>
        </w:tc>
        <w:tc>
          <w:tcPr>
            <w:tcW w:w="906" w:type="dxa"/>
            <w:shd w:val="clear" w:color="auto" w:fill="FAF2EE"/>
          </w:tcPr>
          <w:p w:rsidR="005B1C6E" w:rsidRDefault="0098571E">
            <w:pPr>
              <w:pStyle w:val="TableParagraph"/>
              <w:ind w:right="232"/>
              <w:rPr>
                <w:sz w:val="18"/>
              </w:rPr>
            </w:pPr>
            <w:r>
              <w:rPr>
                <w:color w:val="231F20"/>
                <w:spacing w:val="-2"/>
                <w:sz w:val="18"/>
              </w:rPr>
              <w:t>32,689</w:t>
            </w:r>
          </w:p>
        </w:tc>
        <w:tc>
          <w:tcPr>
            <w:tcW w:w="615" w:type="dxa"/>
            <w:shd w:val="clear" w:color="auto" w:fill="FAF2EE"/>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4"/>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3"/>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2"/>
                <w:sz w:val="18"/>
              </w:rPr>
              <w:t>2,606</w:t>
            </w:r>
          </w:p>
        </w:tc>
        <w:tc>
          <w:tcPr>
            <w:tcW w:w="794" w:type="dxa"/>
            <w:shd w:val="clear" w:color="auto" w:fill="FAF2EE"/>
          </w:tcPr>
          <w:p w:rsidR="005B1C6E" w:rsidRDefault="0098571E">
            <w:pPr>
              <w:pStyle w:val="TableParagraph"/>
              <w:ind w:right="57"/>
              <w:rPr>
                <w:sz w:val="18"/>
              </w:rPr>
            </w:pPr>
            <w:r>
              <w:rPr>
                <w:color w:val="231F20"/>
                <w:spacing w:val="-2"/>
                <w:w w:val="85"/>
                <w:sz w:val="18"/>
              </w:rPr>
              <w:t>1,41,172</w:t>
            </w:r>
          </w:p>
        </w:tc>
      </w:tr>
      <w:tr w:rsidR="005B1C6E">
        <w:trPr>
          <w:trHeight w:val="290"/>
        </w:trPr>
        <w:tc>
          <w:tcPr>
            <w:tcW w:w="387" w:type="dxa"/>
            <w:shd w:val="clear" w:color="auto" w:fill="F2DFD6"/>
          </w:tcPr>
          <w:p w:rsidR="005B1C6E" w:rsidRDefault="0098571E">
            <w:pPr>
              <w:pStyle w:val="TableParagraph"/>
              <w:ind w:left="9" w:right="1"/>
              <w:jc w:val="center"/>
              <w:rPr>
                <w:sz w:val="18"/>
              </w:rPr>
            </w:pPr>
            <w:r>
              <w:rPr>
                <w:color w:val="231F20"/>
                <w:spacing w:val="-5"/>
                <w:w w:val="85"/>
                <w:sz w:val="18"/>
              </w:rPr>
              <w:t>10</w:t>
            </w:r>
          </w:p>
        </w:tc>
        <w:tc>
          <w:tcPr>
            <w:tcW w:w="1630" w:type="dxa"/>
            <w:shd w:val="clear" w:color="auto" w:fill="F2DFD6"/>
          </w:tcPr>
          <w:p w:rsidR="005B1C6E" w:rsidRDefault="0098571E">
            <w:pPr>
              <w:pStyle w:val="TableParagraph"/>
              <w:ind w:left="111"/>
              <w:jc w:val="left"/>
              <w:rPr>
                <w:sz w:val="18"/>
              </w:rPr>
            </w:pPr>
            <w:r>
              <w:rPr>
                <w:color w:val="231F20"/>
                <w:spacing w:val="-2"/>
                <w:sz w:val="18"/>
              </w:rPr>
              <w:t>Delhi</w:t>
            </w:r>
          </w:p>
        </w:tc>
        <w:tc>
          <w:tcPr>
            <w:tcW w:w="675" w:type="dxa"/>
            <w:shd w:val="clear" w:color="auto" w:fill="F2DFD6"/>
          </w:tcPr>
          <w:p w:rsidR="005B1C6E" w:rsidRDefault="0098571E">
            <w:pPr>
              <w:pStyle w:val="TableParagraph"/>
              <w:ind w:right="30"/>
              <w:rPr>
                <w:sz w:val="18"/>
              </w:rPr>
            </w:pPr>
            <w:r>
              <w:rPr>
                <w:color w:val="231F20"/>
                <w:spacing w:val="-2"/>
                <w:w w:val="85"/>
                <w:sz w:val="18"/>
              </w:rPr>
              <w:t>1,019</w:t>
            </w:r>
          </w:p>
        </w:tc>
        <w:tc>
          <w:tcPr>
            <w:tcW w:w="868" w:type="dxa"/>
            <w:shd w:val="clear" w:color="auto" w:fill="F2DFD6"/>
          </w:tcPr>
          <w:p w:rsidR="005B1C6E" w:rsidRDefault="0098571E">
            <w:pPr>
              <w:pStyle w:val="TableParagraph"/>
              <w:ind w:right="161"/>
              <w:rPr>
                <w:sz w:val="18"/>
              </w:rPr>
            </w:pPr>
            <w:r>
              <w:rPr>
                <w:color w:val="231F20"/>
                <w:spacing w:val="-2"/>
                <w:sz w:val="18"/>
              </w:rPr>
              <w:t>48,969</w:t>
            </w:r>
          </w:p>
        </w:tc>
        <w:tc>
          <w:tcPr>
            <w:tcW w:w="607" w:type="dxa"/>
            <w:shd w:val="clear" w:color="auto" w:fill="F2DFD6"/>
          </w:tcPr>
          <w:p w:rsidR="005B1C6E" w:rsidRDefault="0098571E">
            <w:pPr>
              <w:pStyle w:val="TableParagraph"/>
              <w:ind w:right="74"/>
              <w:rPr>
                <w:sz w:val="18"/>
              </w:rPr>
            </w:pPr>
            <w:r>
              <w:rPr>
                <w:color w:val="231F20"/>
                <w:spacing w:val="-5"/>
                <w:sz w:val="18"/>
              </w:rPr>
              <w:t>74</w:t>
            </w:r>
          </w:p>
        </w:tc>
        <w:tc>
          <w:tcPr>
            <w:tcW w:w="747" w:type="dxa"/>
            <w:shd w:val="clear" w:color="auto" w:fill="F2DFD6"/>
          </w:tcPr>
          <w:p w:rsidR="005B1C6E" w:rsidRDefault="0098571E">
            <w:pPr>
              <w:pStyle w:val="TableParagraph"/>
              <w:ind w:right="114"/>
              <w:rPr>
                <w:sz w:val="18"/>
              </w:rPr>
            </w:pPr>
            <w:r>
              <w:rPr>
                <w:color w:val="231F20"/>
                <w:spacing w:val="-2"/>
                <w:sz w:val="18"/>
              </w:rPr>
              <w:t>5,293</w:t>
            </w:r>
          </w:p>
        </w:tc>
        <w:tc>
          <w:tcPr>
            <w:tcW w:w="613" w:type="dxa"/>
            <w:shd w:val="clear" w:color="auto" w:fill="F2DFD6"/>
          </w:tcPr>
          <w:p w:rsidR="005B1C6E" w:rsidRDefault="0098571E">
            <w:pPr>
              <w:pStyle w:val="TableParagraph"/>
              <w:ind w:right="27"/>
              <w:rPr>
                <w:sz w:val="18"/>
              </w:rPr>
            </w:pPr>
            <w:r>
              <w:rPr>
                <w:color w:val="231F20"/>
                <w:spacing w:val="-5"/>
                <w:sz w:val="18"/>
              </w:rPr>
              <w:t>440</w:t>
            </w:r>
          </w:p>
        </w:tc>
        <w:tc>
          <w:tcPr>
            <w:tcW w:w="906" w:type="dxa"/>
            <w:shd w:val="clear" w:color="auto" w:fill="F2DFD6"/>
          </w:tcPr>
          <w:p w:rsidR="005B1C6E" w:rsidRDefault="0098571E">
            <w:pPr>
              <w:pStyle w:val="TableParagraph"/>
              <w:ind w:right="232"/>
              <w:rPr>
                <w:sz w:val="18"/>
              </w:rPr>
            </w:pPr>
            <w:r>
              <w:rPr>
                <w:color w:val="231F20"/>
                <w:spacing w:val="-2"/>
                <w:w w:val="95"/>
                <w:sz w:val="18"/>
              </w:rPr>
              <w:t>55,159</w:t>
            </w:r>
          </w:p>
        </w:tc>
        <w:tc>
          <w:tcPr>
            <w:tcW w:w="615" w:type="dxa"/>
            <w:shd w:val="clear" w:color="auto" w:fill="F2DFD6"/>
          </w:tcPr>
          <w:p w:rsidR="005B1C6E" w:rsidRDefault="0098571E">
            <w:pPr>
              <w:pStyle w:val="TableParagraph"/>
              <w:ind w:left="255" w:right="33"/>
              <w:jc w:val="center"/>
              <w:rPr>
                <w:sz w:val="18"/>
              </w:rPr>
            </w:pPr>
            <w:r>
              <w:rPr>
                <w:color w:val="231F20"/>
                <w:spacing w:val="-10"/>
                <w:sz w:val="18"/>
              </w:rPr>
              <w:t>5</w:t>
            </w:r>
          </w:p>
        </w:tc>
        <w:tc>
          <w:tcPr>
            <w:tcW w:w="788" w:type="dxa"/>
            <w:shd w:val="clear" w:color="auto" w:fill="F2DFD6"/>
          </w:tcPr>
          <w:p w:rsidR="005B1C6E" w:rsidRDefault="0098571E">
            <w:pPr>
              <w:pStyle w:val="TableParagraph"/>
              <w:ind w:right="234"/>
              <w:rPr>
                <w:sz w:val="18"/>
              </w:rPr>
            </w:pPr>
            <w:r>
              <w:rPr>
                <w:color w:val="231F20"/>
                <w:spacing w:val="-5"/>
                <w:sz w:val="18"/>
              </w:rPr>
              <w:t>208</w:t>
            </w:r>
          </w:p>
        </w:tc>
        <w:tc>
          <w:tcPr>
            <w:tcW w:w="615" w:type="dxa"/>
            <w:shd w:val="clear" w:color="auto" w:fill="F2DFD6"/>
          </w:tcPr>
          <w:p w:rsidR="005B1C6E" w:rsidRDefault="0098571E">
            <w:pPr>
              <w:pStyle w:val="TableParagraph"/>
              <w:ind w:right="149"/>
              <w:rPr>
                <w:sz w:val="18"/>
              </w:rPr>
            </w:pPr>
            <w:r>
              <w:rPr>
                <w:color w:val="231F20"/>
                <w:spacing w:val="-5"/>
                <w:w w:val="95"/>
                <w:sz w:val="18"/>
              </w:rPr>
              <w:t>66</w:t>
            </w:r>
          </w:p>
        </w:tc>
        <w:tc>
          <w:tcPr>
            <w:tcW w:w="675" w:type="dxa"/>
            <w:shd w:val="clear" w:color="auto" w:fill="F2DFD6"/>
          </w:tcPr>
          <w:p w:rsidR="005B1C6E" w:rsidRDefault="0098571E">
            <w:pPr>
              <w:pStyle w:val="TableParagraph"/>
              <w:ind w:right="123"/>
              <w:rPr>
                <w:sz w:val="18"/>
              </w:rPr>
            </w:pPr>
            <w:r>
              <w:rPr>
                <w:color w:val="231F20"/>
                <w:spacing w:val="-2"/>
                <w:sz w:val="18"/>
              </w:rPr>
              <w:t>2,520</w:t>
            </w:r>
          </w:p>
        </w:tc>
        <w:tc>
          <w:tcPr>
            <w:tcW w:w="634" w:type="dxa"/>
            <w:shd w:val="clear" w:color="auto" w:fill="F2DFD6"/>
          </w:tcPr>
          <w:p w:rsidR="005B1C6E" w:rsidRDefault="0098571E">
            <w:pPr>
              <w:pStyle w:val="TableParagraph"/>
              <w:ind w:right="57"/>
              <w:rPr>
                <w:sz w:val="18"/>
              </w:rPr>
            </w:pPr>
            <w:r>
              <w:rPr>
                <w:color w:val="231F20"/>
                <w:spacing w:val="-4"/>
                <w:w w:val="95"/>
                <w:sz w:val="18"/>
              </w:rPr>
              <w:t>1,604</w:t>
            </w:r>
          </w:p>
        </w:tc>
        <w:tc>
          <w:tcPr>
            <w:tcW w:w="794" w:type="dxa"/>
            <w:shd w:val="clear" w:color="auto" w:fill="F2DFD6"/>
          </w:tcPr>
          <w:p w:rsidR="005B1C6E" w:rsidRDefault="0098571E">
            <w:pPr>
              <w:pStyle w:val="TableParagraph"/>
              <w:ind w:right="57"/>
              <w:rPr>
                <w:sz w:val="18"/>
              </w:rPr>
            </w:pPr>
            <w:r>
              <w:rPr>
                <w:color w:val="231F20"/>
                <w:spacing w:val="-2"/>
                <w:w w:val="85"/>
                <w:sz w:val="18"/>
              </w:rPr>
              <w:t>1,12,149</w:t>
            </w:r>
          </w:p>
        </w:tc>
      </w:tr>
      <w:tr w:rsidR="005B1C6E">
        <w:trPr>
          <w:trHeight w:val="290"/>
        </w:trPr>
        <w:tc>
          <w:tcPr>
            <w:tcW w:w="387" w:type="dxa"/>
            <w:shd w:val="clear" w:color="auto" w:fill="FAF2EE"/>
          </w:tcPr>
          <w:p w:rsidR="005B1C6E" w:rsidRDefault="0098571E">
            <w:pPr>
              <w:pStyle w:val="TableParagraph"/>
              <w:ind w:left="9" w:right="2"/>
              <w:jc w:val="center"/>
              <w:rPr>
                <w:sz w:val="18"/>
              </w:rPr>
            </w:pPr>
            <w:r>
              <w:rPr>
                <w:color w:val="231F20"/>
                <w:spacing w:val="-5"/>
                <w:w w:val="65"/>
                <w:sz w:val="18"/>
              </w:rPr>
              <w:t>11</w:t>
            </w:r>
          </w:p>
        </w:tc>
        <w:tc>
          <w:tcPr>
            <w:tcW w:w="1630" w:type="dxa"/>
            <w:shd w:val="clear" w:color="auto" w:fill="FAF2EE"/>
          </w:tcPr>
          <w:p w:rsidR="005B1C6E" w:rsidRDefault="0098571E">
            <w:pPr>
              <w:pStyle w:val="TableParagraph"/>
              <w:ind w:left="111"/>
              <w:jc w:val="left"/>
              <w:rPr>
                <w:sz w:val="18"/>
              </w:rPr>
            </w:pPr>
            <w:r>
              <w:rPr>
                <w:color w:val="231F20"/>
                <w:spacing w:val="-2"/>
                <w:sz w:val="18"/>
              </w:rPr>
              <w:t>Odisha</w:t>
            </w:r>
          </w:p>
        </w:tc>
        <w:tc>
          <w:tcPr>
            <w:tcW w:w="675" w:type="dxa"/>
            <w:shd w:val="clear" w:color="auto" w:fill="FAF2EE"/>
          </w:tcPr>
          <w:p w:rsidR="005B1C6E" w:rsidRDefault="0098571E">
            <w:pPr>
              <w:pStyle w:val="TableParagraph"/>
              <w:ind w:right="30"/>
              <w:rPr>
                <w:sz w:val="18"/>
              </w:rPr>
            </w:pPr>
            <w:r>
              <w:rPr>
                <w:color w:val="231F20"/>
                <w:spacing w:val="-2"/>
                <w:w w:val="90"/>
                <w:sz w:val="18"/>
              </w:rPr>
              <w:t>1,373</w:t>
            </w:r>
          </w:p>
        </w:tc>
        <w:tc>
          <w:tcPr>
            <w:tcW w:w="868" w:type="dxa"/>
            <w:shd w:val="clear" w:color="auto" w:fill="FAF2EE"/>
          </w:tcPr>
          <w:p w:rsidR="005B1C6E" w:rsidRDefault="0098571E">
            <w:pPr>
              <w:pStyle w:val="TableParagraph"/>
              <w:ind w:right="161"/>
              <w:rPr>
                <w:sz w:val="18"/>
              </w:rPr>
            </w:pPr>
            <w:r>
              <w:rPr>
                <w:color w:val="231F20"/>
                <w:spacing w:val="-2"/>
                <w:sz w:val="18"/>
              </w:rPr>
              <w:t>70,294</w:t>
            </w:r>
          </w:p>
        </w:tc>
        <w:tc>
          <w:tcPr>
            <w:tcW w:w="607" w:type="dxa"/>
            <w:shd w:val="clear" w:color="auto" w:fill="FAF2EE"/>
          </w:tcPr>
          <w:p w:rsidR="005B1C6E" w:rsidRDefault="0098571E">
            <w:pPr>
              <w:pStyle w:val="TableParagraph"/>
              <w:ind w:right="68"/>
              <w:rPr>
                <w:sz w:val="18"/>
              </w:rPr>
            </w:pPr>
            <w:r>
              <w:rPr>
                <w:color w:val="231F20"/>
                <w:spacing w:val="-5"/>
                <w:sz w:val="18"/>
              </w:rPr>
              <w:t>64</w:t>
            </w:r>
          </w:p>
        </w:tc>
        <w:tc>
          <w:tcPr>
            <w:tcW w:w="747" w:type="dxa"/>
            <w:shd w:val="clear" w:color="auto" w:fill="FAF2EE"/>
          </w:tcPr>
          <w:p w:rsidR="005B1C6E" w:rsidRDefault="0098571E">
            <w:pPr>
              <w:pStyle w:val="TableParagraph"/>
              <w:ind w:right="114"/>
              <w:rPr>
                <w:sz w:val="18"/>
              </w:rPr>
            </w:pPr>
            <w:r>
              <w:rPr>
                <w:color w:val="231F20"/>
                <w:spacing w:val="-4"/>
                <w:w w:val="95"/>
                <w:sz w:val="18"/>
              </w:rPr>
              <w:t>4,871</w:t>
            </w:r>
          </w:p>
        </w:tc>
        <w:tc>
          <w:tcPr>
            <w:tcW w:w="613" w:type="dxa"/>
            <w:shd w:val="clear" w:color="auto" w:fill="FAF2EE"/>
          </w:tcPr>
          <w:p w:rsidR="005B1C6E" w:rsidRDefault="0098571E">
            <w:pPr>
              <w:pStyle w:val="TableParagraph"/>
              <w:ind w:right="27"/>
              <w:rPr>
                <w:sz w:val="18"/>
              </w:rPr>
            </w:pPr>
            <w:r>
              <w:rPr>
                <w:color w:val="231F20"/>
                <w:spacing w:val="-5"/>
                <w:sz w:val="18"/>
              </w:rPr>
              <w:t>355</w:t>
            </w:r>
          </w:p>
        </w:tc>
        <w:tc>
          <w:tcPr>
            <w:tcW w:w="906" w:type="dxa"/>
            <w:shd w:val="clear" w:color="auto" w:fill="FAF2EE"/>
          </w:tcPr>
          <w:p w:rsidR="005B1C6E" w:rsidRDefault="0098571E">
            <w:pPr>
              <w:pStyle w:val="TableParagraph"/>
              <w:ind w:right="233"/>
              <w:rPr>
                <w:sz w:val="18"/>
              </w:rPr>
            </w:pPr>
            <w:r>
              <w:rPr>
                <w:color w:val="231F20"/>
                <w:spacing w:val="-2"/>
                <w:sz w:val="18"/>
              </w:rPr>
              <w:t>23,880</w:t>
            </w:r>
          </w:p>
        </w:tc>
        <w:tc>
          <w:tcPr>
            <w:tcW w:w="615" w:type="dxa"/>
            <w:shd w:val="clear" w:color="auto" w:fill="FAF2EE"/>
          </w:tcPr>
          <w:p w:rsidR="005B1C6E" w:rsidRDefault="0098571E">
            <w:pPr>
              <w:pStyle w:val="TableParagraph"/>
              <w:ind w:left="255" w:right="28"/>
              <w:jc w:val="center"/>
              <w:rPr>
                <w:sz w:val="18"/>
              </w:rPr>
            </w:pPr>
            <w:r>
              <w:rPr>
                <w:color w:val="231F20"/>
                <w:spacing w:val="-10"/>
                <w:w w:val="95"/>
                <w:sz w:val="18"/>
              </w:rPr>
              <w:t>6</w:t>
            </w:r>
          </w:p>
        </w:tc>
        <w:tc>
          <w:tcPr>
            <w:tcW w:w="788" w:type="dxa"/>
            <w:shd w:val="clear" w:color="auto" w:fill="FAF2EE"/>
          </w:tcPr>
          <w:p w:rsidR="005B1C6E" w:rsidRDefault="0098571E">
            <w:pPr>
              <w:pStyle w:val="TableParagraph"/>
              <w:ind w:right="235"/>
              <w:rPr>
                <w:sz w:val="18"/>
              </w:rPr>
            </w:pPr>
            <w:r>
              <w:rPr>
                <w:color w:val="231F20"/>
                <w:spacing w:val="-5"/>
                <w:w w:val="90"/>
                <w:sz w:val="18"/>
              </w:rPr>
              <w:t>471</w:t>
            </w:r>
          </w:p>
        </w:tc>
        <w:tc>
          <w:tcPr>
            <w:tcW w:w="615" w:type="dxa"/>
            <w:shd w:val="clear" w:color="auto" w:fill="FAF2EE"/>
          </w:tcPr>
          <w:p w:rsidR="005B1C6E" w:rsidRDefault="0098571E">
            <w:pPr>
              <w:pStyle w:val="TableParagraph"/>
              <w:ind w:right="149"/>
              <w:rPr>
                <w:sz w:val="18"/>
              </w:rPr>
            </w:pPr>
            <w:r>
              <w:rPr>
                <w:color w:val="231F20"/>
                <w:spacing w:val="-10"/>
                <w:w w:val="65"/>
                <w:sz w:val="18"/>
              </w:rPr>
              <w:t>1</w:t>
            </w:r>
          </w:p>
        </w:tc>
        <w:tc>
          <w:tcPr>
            <w:tcW w:w="675" w:type="dxa"/>
            <w:shd w:val="clear" w:color="auto" w:fill="FAF2EE"/>
          </w:tcPr>
          <w:p w:rsidR="005B1C6E" w:rsidRDefault="0098571E">
            <w:pPr>
              <w:pStyle w:val="TableParagraph"/>
              <w:ind w:right="124"/>
              <w:rPr>
                <w:sz w:val="18"/>
              </w:rPr>
            </w:pPr>
            <w:r>
              <w:rPr>
                <w:color w:val="231F20"/>
                <w:spacing w:val="-5"/>
                <w:sz w:val="18"/>
              </w:rPr>
              <w:t>50</w:t>
            </w:r>
          </w:p>
        </w:tc>
        <w:tc>
          <w:tcPr>
            <w:tcW w:w="634" w:type="dxa"/>
            <w:shd w:val="clear" w:color="auto" w:fill="FAF2EE"/>
          </w:tcPr>
          <w:p w:rsidR="005B1C6E" w:rsidRDefault="0098571E">
            <w:pPr>
              <w:pStyle w:val="TableParagraph"/>
              <w:ind w:right="57"/>
              <w:rPr>
                <w:sz w:val="18"/>
              </w:rPr>
            </w:pPr>
            <w:r>
              <w:rPr>
                <w:color w:val="231F20"/>
                <w:spacing w:val="-2"/>
                <w:w w:val="90"/>
                <w:sz w:val="18"/>
              </w:rPr>
              <w:t>1,799</w:t>
            </w:r>
          </w:p>
        </w:tc>
        <w:tc>
          <w:tcPr>
            <w:tcW w:w="794" w:type="dxa"/>
            <w:shd w:val="clear" w:color="auto" w:fill="FAF2EE"/>
          </w:tcPr>
          <w:p w:rsidR="005B1C6E" w:rsidRDefault="0098571E">
            <w:pPr>
              <w:pStyle w:val="TableParagraph"/>
              <w:ind w:right="57"/>
              <w:rPr>
                <w:sz w:val="18"/>
              </w:rPr>
            </w:pPr>
            <w:r>
              <w:rPr>
                <w:color w:val="231F20"/>
                <w:spacing w:val="-2"/>
                <w:w w:val="95"/>
                <w:sz w:val="18"/>
              </w:rPr>
              <w:t>99,566</w:t>
            </w:r>
          </w:p>
        </w:tc>
      </w:tr>
      <w:tr w:rsidR="005B1C6E">
        <w:trPr>
          <w:trHeight w:val="290"/>
        </w:trPr>
        <w:tc>
          <w:tcPr>
            <w:tcW w:w="387" w:type="dxa"/>
            <w:shd w:val="clear" w:color="auto" w:fill="F2DFD6"/>
          </w:tcPr>
          <w:p w:rsidR="005B1C6E" w:rsidRDefault="0098571E">
            <w:pPr>
              <w:pStyle w:val="TableParagraph"/>
              <w:ind w:left="9" w:right="2"/>
              <w:jc w:val="center"/>
              <w:rPr>
                <w:sz w:val="18"/>
              </w:rPr>
            </w:pPr>
            <w:r>
              <w:rPr>
                <w:color w:val="231F20"/>
                <w:spacing w:val="-5"/>
                <w:w w:val="80"/>
                <w:sz w:val="18"/>
              </w:rPr>
              <w:t>12</w:t>
            </w:r>
          </w:p>
        </w:tc>
        <w:tc>
          <w:tcPr>
            <w:tcW w:w="1630" w:type="dxa"/>
            <w:shd w:val="clear" w:color="auto" w:fill="F2DFD6"/>
          </w:tcPr>
          <w:p w:rsidR="005B1C6E" w:rsidRDefault="0098571E">
            <w:pPr>
              <w:pStyle w:val="TableParagraph"/>
              <w:ind w:left="111"/>
              <w:jc w:val="left"/>
              <w:rPr>
                <w:sz w:val="18"/>
              </w:rPr>
            </w:pPr>
            <w:r>
              <w:rPr>
                <w:color w:val="231F20"/>
                <w:spacing w:val="-2"/>
                <w:sz w:val="18"/>
              </w:rPr>
              <w:t>Haryana</w:t>
            </w:r>
          </w:p>
        </w:tc>
        <w:tc>
          <w:tcPr>
            <w:tcW w:w="675" w:type="dxa"/>
            <w:shd w:val="clear" w:color="auto" w:fill="F2DFD6"/>
          </w:tcPr>
          <w:p w:rsidR="005B1C6E" w:rsidRDefault="0098571E">
            <w:pPr>
              <w:pStyle w:val="TableParagraph"/>
              <w:ind w:right="30"/>
              <w:rPr>
                <w:sz w:val="18"/>
              </w:rPr>
            </w:pPr>
            <w:r>
              <w:rPr>
                <w:color w:val="231F20"/>
                <w:spacing w:val="-4"/>
                <w:w w:val="85"/>
                <w:sz w:val="18"/>
              </w:rPr>
              <w:t>1,301</w:t>
            </w:r>
          </w:p>
        </w:tc>
        <w:tc>
          <w:tcPr>
            <w:tcW w:w="868" w:type="dxa"/>
            <w:shd w:val="clear" w:color="auto" w:fill="F2DFD6"/>
          </w:tcPr>
          <w:p w:rsidR="005B1C6E" w:rsidRDefault="0098571E">
            <w:pPr>
              <w:pStyle w:val="TableParagraph"/>
              <w:ind w:right="161"/>
              <w:rPr>
                <w:sz w:val="18"/>
              </w:rPr>
            </w:pPr>
            <w:r>
              <w:rPr>
                <w:color w:val="231F20"/>
                <w:spacing w:val="-2"/>
                <w:sz w:val="18"/>
              </w:rPr>
              <w:t>63,592</w:t>
            </w:r>
          </w:p>
        </w:tc>
        <w:tc>
          <w:tcPr>
            <w:tcW w:w="607" w:type="dxa"/>
            <w:shd w:val="clear" w:color="auto" w:fill="F2DFD6"/>
          </w:tcPr>
          <w:p w:rsidR="005B1C6E" w:rsidRDefault="0098571E">
            <w:pPr>
              <w:pStyle w:val="TableParagraph"/>
              <w:ind w:right="68"/>
              <w:rPr>
                <w:sz w:val="18"/>
              </w:rPr>
            </w:pPr>
            <w:r>
              <w:rPr>
                <w:color w:val="231F20"/>
                <w:spacing w:val="-5"/>
                <w:sz w:val="18"/>
              </w:rPr>
              <w:t>48</w:t>
            </w:r>
          </w:p>
        </w:tc>
        <w:tc>
          <w:tcPr>
            <w:tcW w:w="747" w:type="dxa"/>
            <w:shd w:val="clear" w:color="auto" w:fill="F2DFD6"/>
          </w:tcPr>
          <w:p w:rsidR="005B1C6E" w:rsidRDefault="0098571E">
            <w:pPr>
              <w:pStyle w:val="TableParagraph"/>
              <w:ind w:right="115"/>
              <w:rPr>
                <w:sz w:val="18"/>
              </w:rPr>
            </w:pPr>
            <w:r>
              <w:rPr>
                <w:color w:val="231F20"/>
                <w:spacing w:val="-4"/>
                <w:w w:val="95"/>
                <w:sz w:val="18"/>
              </w:rPr>
              <w:t>3,669</w:t>
            </w:r>
          </w:p>
        </w:tc>
        <w:tc>
          <w:tcPr>
            <w:tcW w:w="613" w:type="dxa"/>
            <w:shd w:val="clear" w:color="auto" w:fill="F2DFD6"/>
          </w:tcPr>
          <w:p w:rsidR="005B1C6E" w:rsidRDefault="0098571E">
            <w:pPr>
              <w:pStyle w:val="TableParagraph"/>
              <w:ind w:right="27"/>
              <w:rPr>
                <w:sz w:val="18"/>
              </w:rPr>
            </w:pPr>
            <w:r>
              <w:rPr>
                <w:color w:val="231F20"/>
                <w:spacing w:val="-5"/>
                <w:sz w:val="18"/>
              </w:rPr>
              <w:t>447</w:t>
            </w:r>
          </w:p>
        </w:tc>
        <w:tc>
          <w:tcPr>
            <w:tcW w:w="906" w:type="dxa"/>
            <w:shd w:val="clear" w:color="auto" w:fill="F2DFD6"/>
          </w:tcPr>
          <w:p w:rsidR="005B1C6E" w:rsidRDefault="0098571E">
            <w:pPr>
              <w:pStyle w:val="TableParagraph"/>
              <w:ind w:right="233"/>
              <w:rPr>
                <w:sz w:val="18"/>
              </w:rPr>
            </w:pPr>
            <w:r>
              <w:rPr>
                <w:color w:val="231F20"/>
                <w:spacing w:val="-2"/>
                <w:w w:val="95"/>
                <w:sz w:val="18"/>
              </w:rPr>
              <w:t>27,367</w:t>
            </w:r>
          </w:p>
        </w:tc>
        <w:tc>
          <w:tcPr>
            <w:tcW w:w="615" w:type="dxa"/>
            <w:shd w:val="clear" w:color="auto" w:fill="F2DFD6"/>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7"/>
              <w:rPr>
                <w:sz w:val="18"/>
              </w:rPr>
            </w:pPr>
            <w:r>
              <w:rPr>
                <w:color w:val="231F20"/>
                <w:spacing w:val="-2"/>
                <w:w w:val="90"/>
                <w:sz w:val="18"/>
              </w:rPr>
              <w:t>1,796</w:t>
            </w:r>
          </w:p>
        </w:tc>
        <w:tc>
          <w:tcPr>
            <w:tcW w:w="794" w:type="dxa"/>
            <w:shd w:val="clear" w:color="auto" w:fill="F2DFD6"/>
          </w:tcPr>
          <w:p w:rsidR="005B1C6E" w:rsidRDefault="0098571E">
            <w:pPr>
              <w:pStyle w:val="TableParagraph"/>
              <w:ind w:right="57"/>
              <w:rPr>
                <w:sz w:val="18"/>
              </w:rPr>
            </w:pPr>
            <w:r>
              <w:rPr>
                <w:color w:val="231F20"/>
                <w:spacing w:val="-2"/>
                <w:sz w:val="18"/>
              </w:rPr>
              <w:t>94,628</w:t>
            </w:r>
          </w:p>
        </w:tc>
      </w:tr>
      <w:tr w:rsidR="005B1C6E">
        <w:trPr>
          <w:trHeight w:val="290"/>
        </w:trPr>
        <w:tc>
          <w:tcPr>
            <w:tcW w:w="387" w:type="dxa"/>
            <w:shd w:val="clear" w:color="auto" w:fill="FAF2EE"/>
          </w:tcPr>
          <w:p w:rsidR="005B1C6E" w:rsidRDefault="0098571E">
            <w:pPr>
              <w:pStyle w:val="TableParagraph"/>
              <w:ind w:left="9" w:right="2"/>
              <w:jc w:val="center"/>
              <w:rPr>
                <w:sz w:val="18"/>
              </w:rPr>
            </w:pPr>
            <w:r>
              <w:rPr>
                <w:color w:val="231F20"/>
                <w:spacing w:val="-5"/>
                <w:w w:val="85"/>
                <w:sz w:val="18"/>
              </w:rPr>
              <w:t>13</w:t>
            </w:r>
          </w:p>
        </w:tc>
        <w:tc>
          <w:tcPr>
            <w:tcW w:w="1630" w:type="dxa"/>
            <w:shd w:val="clear" w:color="auto" w:fill="FAF2EE"/>
          </w:tcPr>
          <w:p w:rsidR="005B1C6E" w:rsidRDefault="0098571E">
            <w:pPr>
              <w:pStyle w:val="TableParagraph"/>
              <w:ind w:left="111"/>
              <w:jc w:val="left"/>
              <w:rPr>
                <w:sz w:val="18"/>
              </w:rPr>
            </w:pPr>
            <w:r>
              <w:rPr>
                <w:color w:val="231F20"/>
                <w:spacing w:val="-5"/>
                <w:sz w:val="18"/>
              </w:rPr>
              <w:t>Andhra</w:t>
            </w:r>
            <w:r>
              <w:rPr>
                <w:color w:val="231F20"/>
                <w:spacing w:val="-4"/>
                <w:sz w:val="18"/>
              </w:rPr>
              <w:t xml:space="preserve"> </w:t>
            </w:r>
            <w:r>
              <w:rPr>
                <w:color w:val="231F20"/>
                <w:spacing w:val="-2"/>
                <w:sz w:val="18"/>
              </w:rPr>
              <w:t>Pradesh</w:t>
            </w:r>
          </w:p>
        </w:tc>
        <w:tc>
          <w:tcPr>
            <w:tcW w:w="675" w:type="dxa"/>
            <w:shd w:val="clear" w:color="auto" w:fill="FAF2EE"/>
          </w:tcPr>
          <w:p w:rsidR="005B1C6E" w:rsidRDefault="0098571E">
            <w:pPr>
              <w:pStyle w:val="TableParagraph"/>
              <w:ind w:right="30"/>
              <w:rPr>
                <w:sz w:val="18"/>
              </w:rPr>
            </w:pPr>
            <w:r>
              <w:rPr>
                <w:color w:val="231F20"/>
                <w:spacing w:val="-2"/>
                <w:w w:val="90"/>
                <w:sz w:val="18"/>
              </w:rPr>
              <w:t>1,268</w:t>
            </w:r>
          </w:p>
        </w:tc>
        <w:tc>
          <w:tcPr>
            <w:tcW w:w="868" w:type="dxa"/>
            <w:shd w:val="clear" w:color="auto" w:fill="FAF2EE"/>
          </w:tcPr>
          <w:p w:rsidR="005B1C6E" w:rsidRDefault="0098571E">
            <w:pPr>
              <w:pStyle w:val="TableParagraph"/>
              <w:ind w:right="161"/>
              <w:rPr>
                <w:sz w:val="18"/>
              </w:rPr>
            </w:pPr>
            <w:r>
              <w:rPr>
                <w:color w:val="231F20"/>
                <w:spacing w:val="-2"/>
                <w:w w:val="95"/>
                <w:sz w:val="18"/>
              </w:rPr>
              <w:t>69,297</w:t>
            </w:r>
          </w:p>
        </w:tc>
        <w:tc>
          <w:tcPr>
            <w:tcW w:w="607" w:type="dxa"/>
            <w:shd w:val="clear" w:color="auto" w:fill="FAF2EE"/>
          </w:tcPr>
          <w:p w:rsidR="005B1C6E" w:rsidRDefault="0098571E">
            <w:pPr>
              <w:pStyle w:val="TableParagraph"/>
              <w:ind w:right="68"/>
              <w:rPr>
                <w:sz w:val="18"/>
              </w:rPr>
            </w:pPr>
            <w:r>
              <w:rPr>
                <w:color w:val="231F20"/>
                <w:spacing w:val="-5"/>
                <w:sz w:val="18"/>
              </w:rPr>
              <w:t>53</w:t>
            </w:r>
          </w:p>
        </w:tc>
        <w:tc>
          <w:tcPr>
            <w:tcW w:w="747" w:type="dxa"/>
            <w:shd w:val="clear" w:color="auto" w:fill="FAF2EE"/>
          </w:tcPr>
          <w:p w:rsidR="005B1C6E" w:rsidRDefault="0098571E">
            <w:pPr>
              <w:pStyle w:val="TableParagraph"/>
              <w:ind w:right="115"/>
              <w:rPr>
                <w:sz w:val="18"/>
              </w:rPr>
            </w:pPr>
            <w:r>
              <w:rPr>
                <w:color w:val="231F20"/>
                <w:spacing w:val="-2"/>
                <w:sz w:val="18"/>
              </w:rPr>
              <w:t>4,629</w:t>
            </w:r>
          </w:p>
        </w:tc>
        <w:tc>
          <w:tcPr>
            <w:tcW w:w="613" w:type="dxa"/>
            <w:shd w:val="clear" w:color="auto" w:fill="FAF2EE"/>
          </w:tcPr>
          <w:p w:rsidR="005B1C6E" w:rsidRDefault="0098571E">
            <w:pPr>
              <w:pStyle w:val="TableParagraph"/>
              <w:ind w:right="27"/>
              <w:rPr>
                <w:sz w:val="18"/>
              </w:rPr>
            </w:pPr>
            <w:r>
              <w:rPr>
                <w:color w:val="231F20"/>
                <w:spacing w:val="-5"/>
                <w:sz w:val="18"/>
              </w:rPr>
              <w:t>282</w:t>
            </w:r>
          </w:p>
        </w:tc>
        <w:tc>
          <w:tcPr>
            <w:tcW w:w="906" w:type="dxa"/>
            <w:shd w:val="clear" w:color="auto" w:fill="FAF2EE"/>
          </w:tcPr>
          <w:p w:rsidR="005B1C6E" w:rsidRDefault="0098571E">
            <w:pPr>
              <w:pStyle w:val="TableParagraph"/>
              <w:ind w:right="232"/>
              <w:rPr>
                <w:sz w:val="18"/>
              </w:rPr>
            </w:pPr>
            <w:r>
              <w:rPr>
                <w:color w:val="231F20"/>
                <w:spacing w:val="-2"/>
                <w:w w:val="90"/>
                <w:sz w:val="18"/>
              </w:rPr>
              <w:t>17,792</w:t>
            </w:r>
          </w:p>
        </w:tc>
        <w:tc>
          <w:tcPr>
            <w:tcW w:w="615" w:type="dxa"/>
            <w:shd w:val="clear" w:color="auto" w:fill="FAF2EE"/>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5"/>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2"/>
                <w:w w:val="90"/>
                <w:sz w:val="18"/>
              </w:rPr>
              <w:t>1,603</w:t>
            </w:r>
          </w:p>
        </w:tc>
        <w:tc>
          <w:tcPr>
            <w:tcW w:w="794" w:type="dxa"/>
            <w:shd w:val="clear" w:color="auto" w:fill="FAF2EE"/>
          </w:tcPr>
          <w:p w:rsidR="005B1C6E" w:rsidRDefault="0098571E">
            <w:pPr>
              <w:pStyle w:val="TableParagraph"/>
              <w:ind w:right="58"/>
              <w:rPr>
                <w:sz w:val="18"/>
              </w:rPr>
            </w:pPr>
            <w:r>
              <w:rPr>
                <w:color w:val="231F20"/>
                <w:spacing w:val="-2"/>
                <w:w w:val="85"/>
                <w:sz w:val="18"/>
              </w:rPr>
              <w:t>91,718</w:t>
            </w:r>
          </w:p>
        </w:tc>
      </w:tr>
      <w:tr w:rsidR="005B1C6E">
        <w:trPr>
          <w:trHeight w:val="290"/>
        </w:trPr>
        <w:tc>
          <w:tcPr>
            <w:tcW w:w="387" w:type="dxa"/>
            <w:shd w:val="clear" w:color="auto" w:fill="F2DFD6"/>
          </w:tcPr>
          <w:p w:rsidR="005B1C6E" w:rsidRDefault="0098571E">
            <w:pPr>
              <w:pStyle w:val="TableParagraph"/>
              <w:ind w:left="9" w:right="2"/>
              <w:jc w:val="center"/>
              <w:rPr>
                <w:sz w:val="18"/>
              </w:rPr>
            </w:pPr>
            <w:r>
              <w:rPr>
                <w:color w:val="231F20"/>
                <w:spacing w:val="-5"/>
                <w:w w:val="85"/>
                <w:sz w:val="18"/>
              </w:rPr>
              <w:t>14</w:t>
            </w:r>
          </w:p>
        </w:tc>
        <w:tc>
          <w:tcPr>
            <w:tcW w:w="1630" w:type="dxa"/>
            <w:shd w:val="clear" w:color="auto" w:fill="F2DFD6"/>
          </w:tcPr>
          <w:p w:rsidR="005B1C6E" w:rsidRDefault="0098571E">
            <w:pPr>
              <w:pStyle w:val="TableParagraph"/>
              <w:ind w:left="111"/>
              <w:jc w:val="left"/>
              <w:rPr>
                <w:sz w:val="18"/>
              </w:rPr>
            </w:pPr>
            <w:r>
              <w:rPr>
                <w:color w:val="231F20"/>
                <w:spacing w:val="-2"/>
                <w:sz w:val="18"/>
              </w:rPr>
              <w:t>Telangana</w:t>
            </w:r>
          </w:p>
        </w:tc>
        <w:tc>
          <w:tcPr>
            <w:tcW w:w="675" w:type="dxa"/>
            <w:shd w:val="clear" w:color="auto" w:fill="F2DFD6"/>
          </w:tcPr>
          <w:p w:rsidR="005B1C6E" w:rsidRDefault="0098571E">
            <w:pPr>
              <w:pStyle w:val="TableParagraph"/>
              <w:ind w:right="30"/>
              <w:rPr>
                <w:sz w:val="18"/>
              </w:rPr>
            </w:pPr>
            <w:r>
              <w:rPr>
                <w:color w:val="231F20"/>
                <w:spacing w:val="-2"/>
                <w:w w:val="90"/>
                <w:sz w:val="18"/>
              </w:rPr>
              <w:t>1,042</w:t>
            </w:r>
          </w:p>
        </w:tc>
        <w:tc>
          <w:tcPr>
            <w:tcW w:w="868" w:type="dxa"/>
            <w:shd w:val="clear" w:color="auto" w:fill="F2DFD6"/>
          </w:tcPr>
          <w:p w:rsidR="005B1C6E" w:rsidRDefault="0098571E">
            <w:pPr>
              <w:pStyle w:val="TableParagraph"/>
              <w:ind w:right="162"/>
              <w:rPr>
                <w:sz w:val="18"/>
              </w:rPr>
            </w:pPr>
            <w:r>
              <w:rPr>
                <w:color w:val="231F20"/>
                <w:spacing w:val="-2"/>
                <w:sz w:val="18"/>
              </w:rPr>
              <w:t>62,306</w:t>
            </w:r>
          </w:p>
        </w:tc>
        <w:tc>
          <w:tcPr>
            <w:tcW w:w="607" w:type="dxa"/>
            <w:shd w:val="clear" w:color="auto" w:fill="F2DFD6"/>
          </w:tcPr>
          <w:p w:rsidR="005B1C6E" w:rsidRDefault="0098571E">
            <w:pPr>
              <w:pStyle w:val="TableParagraph"/>
              <w:ind w:right="68"/>
              <w:rPr>
                <w:sz w:val="18"/>
              </w:rPr>
            </w:pPr>
            <w:r>
              <w:rPr>
                <w:color w:val="231F20"/>
                <w:spacing w:val="-5"/>
                <w:w w:val="95"/>
                <w:sz w:val="18"/>
              </w:rPr>
              <w:t>67</w:t>
            </w:r>
          </w:p>
        </w:tc>
        <w:tc>
          <w:tcPr>
            <w:tcW w:w="747" w:type="dxa"/>
            <w:shd w:val="clear" w:color="auto" w:fill="F2DFD6"/>
          </w:tcPr>
          <w:p w:rsidR="005B1C6E" w:rsidRDefault="0098571E">
            <w:pPr>
              <w:pStyle w:val="TableParagraph"/>
              <w:ind w:right="114"/>
              <w:rPr>
                <w:sz w:val="18"/>
              </w:rPr>
            </w:pPr>
            <w:r>
              <w:rPr>
                <w:color w:val="231F20"/>
                <w:spacing w:val="-2"/>
                <w:w w:val="80"/>
                <w:sz w:val="18"/>
              </w:rPr>
              <w:t>7,171</w:t>
            </w:r>
          </w:p>
        </w:tc>
        <w:tc>
          <w:tcPr>
            <w:tcW w:w="613" w:type="dxa"/>
            <w:shd w:val="clear" w:color="auto" w:fill="F2DFD6"/>
          </w:tcPr>
          <w:p w:rsidR="005B1C6E" w:rsidRDefault="0098571E">
            <w:pPr>
              <w:pStyle w:val="TableParagraph"/>
              <w:ind w:right="27"/>
              <w:rPr>
                <w:sz w:val="18"/>
              </w:rPr>
            </w:pPr>
            <w:r>
              <w:rPr>
                <w:color w:val="231F20"/>
                <w:spacing w:val="-5"/>
                <w:sz w:val="18"/>
              </w:rPr>
              <w:t>264</w:t>
            </w:r>
          </w:p>
        </w:tc>
        <w:tc>
          <w:tcPr>
            <w:tcW w:w="906" w:type="dxa"/>
            <w:shd w:val="clear" w:color="auto" w:fill="F2DFD6"/>
          </w:tcPr>
          <w:p w:rsidR="005B1C6E" w:rsidRDefault="0098571E">
            <w:pPr>
              <w:pStyle w:val="TableParagraph"/>
              <w:ind w:right="233"/>
              <w:rPr>
                <w:sz w:val="18"/>
              </w:rPr>
            </w:pPr>
            <w:r>
              <w:rPr>
                <w:color w:val="231F20"/>
                <w:spacing w:val="-2"/>
                <w:sz w:val="18"/>
              </w:rPr>
              <w:t>20,543</w:t>
            </w:r>
          </w:p>
        </w:tc>
        <w:tc>
          <w:tcPr>
            <w:tcW w:w="615" w:type="dxa"/>
            <w:shd w:val="clear" w:color="auto" w:fill="F2DFD6"/>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2"/>
                <w:w w:val="90"/>
                <w:sz w:val="18"/>
              </w:rPr>
              <w:t>1,373</w:t>
            </w:r>
          </w:p>
        </w:tc>
        <w:tc>
          <w:tcPr>
            <w:tcW w:w="794" w:type="dxa"/>
            <w:shd w:val="clear" w:color="auto" w:fill="F2DFD6"/>
          </w:tcPr>
          <w:p w:rsidR="005B1C6E" w:rsidRDefault="0098571E">
            <w:pPr>
              <w:pStyle w:val="TableParagraph"/>
              <w:ind w:right="58"/>
              <w:rPr>
                <w:sz w:val="18"/>
              </w:rPr>
            </w:pPr>
            <w:r>
              <w:rPr>
                <w:color w:val="231F20"/>
                <w:spacing w:val="-2"/>
                <w:sz w:val="18"/>
              </w:rPr>
              <w:t>90,020</w:t>
            </w:r>
          </w:p>
        </w:tc>
      </w:tr>
      <w:tr w:rsidR="005B1C6E">
        <w:trPr>
          <w:trHeight w:val="290"/>
        </w:trPr>
        <w:tc>
          <w:tcPr>
            <w:tcW w:w="387" w:type="dxa"/>
            <w:shd w:val="clear" w:color="auto" w:fill="FAF2EE"/>
          </w:tcPr>
          <w:p w:rsidR="005B1C6E" w:rsidRDefault="0098571E">
            <w:pPr>
              <w:pStyle w:val="TableParagraph"/>
              <w:ind w:left="9" w:right="2"/>
              <w:jc w:val="center"/>
              <w:rPr>
                <w:sz w:val="18"/>
              </w:rPr>
            </w:pPr>
            <w:r>
              <w:rPr>
                <w:color w:val="231F20"/>
                <w:spacing w:val="-5"/>
                <w:w w:val="85"/>
                <w:sz w:val="18"/>
              </w:rPr>
              <w:t>15</w:t>
            </w:r>
          </w:p>
        </w:tc>
        <w:tc>
          <w:tcPr>
            <w:tcW w:w="1630" w:type="dxa"/>
            <w:shd w:val="clear" w:color="auto" w:fill="FAF2EE"/>
          </w:tcPr>
          <w:p w:rsidR="005B1C6E" w:rsidRDefault="0098571E">
            <w:pPr>
              <w:pStyle w:val="TableParagraph"/>
              <w:ind w:left="111"/>
              <w:jc w:val="left"/>
              <w:rPr>
                <w:sz w:val="18"/>
              </w:rPr>
            </w:pPr>
            <w:r>
              <w:rPr>
                <w:color w:val="231F20"/>
                <w:spacing w:val="-2"/>
                <w:sz w:val="18"/>
              </w:rPr>
              <w:t>Kerala</w:t>
            </w:r>
          </w:p>
        </w:tc>
        <w:tc>
          <w:tcPr>
            <w:tcW w:w="675" w:type="dxa"/>
            <w:shd w:val="clear" w:color="auto" w:fill="FAF2EE"/>
          </w:tcPr>
          <w:p w:rsidR="005B1C6E" w:rsidRDefault="0098571E">
            <w:pPr>
              <w:pStyle w:val="TableParagraph"/>
              <w:ind w:right="31"/>
              <w:rPr>
                <w:sz w:val="18"/>
              </w:rPr>
            </w:pPr>
            <w:r>
              <w:rPr>
                <w:color w:val="231F20"/>
                <w:spacing w:val="-4"/>
                <w:w w:val="85"/>
                <w:sz w:val="18"/>
              </w:rPr>
              <w:t>1,184</w:t>
            </w:r>
          </w:p>
        </w:tc>
        <w:tc>
          <w:tcPr>
            <w:tcW w:w="868" w:type="dxa"/>
            <w:shd w:val="clear" w:color="auto" w:fill="FAF2EE"/>
          </w:tcPr>
          <w:p w:rsidR="005B1C6E" w:rsidRDefault="0098571E">
            <w:pPr>
              <w:pStyle w:val="TableParagraph"/>
              <w:ind w:right="162"/>
              <w:rPr>
                <w:sz w:val="18"/>
              </w:rPr>
            </w:pPr>
            <w:r>
              <w:rPr>
                <w:color w:val="231F20"/>
                <w:spacing w:val="-2"/>
                <w:w w:val="90"/>
                <w:sz w:val="18"/>
              </w:rPr>
              <w:t>62,135</w:t>
            </w:r>
          </w:p>
        </w:tc>
        <w:tc>
          <w:tcPr>
            <w:tcW w:w="607" w:type="dxa"/>
            <w:shd w:val="clear" w:color="auto" w:fill="FAF2EE"/>
          </w:tcPr>
          <w:p w:rsidR="005B1C6E" w:rsidRDefault="0098571E">
            <w:pPr>
              <w:pStyle w:val="TableParagraph"/>
              <w:ind w:right="68"/>
              <w:rPr>
                <w:sz w:val="18"/>
              </w:rPr>
            </w:pPr>
            <w:r>
              <w:rPr>
                <w:color w:val="231F20"/>
                <w:spacing w:val="-5"/>
                <w:w w:val="85"/>
                <w:sz w:val="18"/>
              </w:rPr>
              <w:t>51</w:t>
            </w:r>
          </w:p>
        </w:tc>
        <w:tc>
          <w:tcPr>
            <w:tcW w:w="747" w:type="dxa"/>
            <w:shd w:val="clear" w:color="auto" w:fill="FAF2EE"/>
          </w:tcPr>
          <w:p w:rsidR="005B1C6E" w:rsidRDefault="0098571E">
            <w:pPr>
              <w:pStyle w:val="TableParagraph"/>
              <w:ind w:right="115"/>
              <w:rPr>
                <w:sz w:val="18"/>
              </w:rPr>
            </w:pPr>
            <w:r>
              <w:rPr>
                <w:color w:val="231F20"/>
                <w:spacing w:val="-2"/>
                <w:sz w:val="18"/>
              </w:rPr>
              <w:t>3,368</w:t>
            </w:r>
          </w:p>
        </w:tc>
        <w:tc>
          <w:tcPr>
            <w:tcW w:w="613" w:type="dxa"/>
            <w:shd w:val="clear" w:color="auto" w:fill="FAF2EE"/>
          </w:tcPr>
          <w:p w:rsidR="005B1C6E" w:rsidRDefault="0098571E">
            <w:pPr>
              <w:pStyle w:val="TableParagraph"/>
              <w:ind w:right="27"/>
              <w:rPr>
                <w:sz w:val="18"/>
              </w:rPr>
            </w:pPr>
            <w:r>
              <w:rPr>
                <w:color w:val="231F20"/>
                <w:spacing w:val="-5"/>
                <w:sz w:val="18"/>
              </w:rPr>
              <w:t>334</w:t>
            </w:r>
          </w:p>
        </w:tc>
        <w:tc>
          <w:tcPr>
            <w:tcW w:w="906" w:type="dxa"/>
            <w:shd w:val="clear" w:color="auto" w:fill="FAF2EE"/>
          </w:tcPr>
          <w:p w:rsidR="005B1C6E" w:rsidRDefault="0098571E">
            <w:pPr>
              <w:pStyle w:val="TableParagraph"/>
              <w:ind w:right="233"/>
              <w:rPr>
                <w:sz w:val="18"/>
              </w:rPr>
            </w:pPr>
            <w:r>
              <w:rPr>
                <w:color w:val="231F20"/>
                <w:spacing w:val="-2"/>
                <w:w w:val="95"/>
                <w:sz w:val="18"/>
              </w:rPr>
              <w:t>18,804</w:t>
            </w:r>
          </w:p>
        </w:tc>
        <w:tc>
          <w:tcPr>
            <w:tcW w:w="615" w:type="dxa"/>
            <w:shd w:val="clear" w:color="auto" w:fill="FAF2EE"/>
          </w:tcPr>
          <w:p w:rsidR="005B1C6E" w:rsidRDefault="0098571E">
            <w:pPr>
              <w:pStyle w:val="TableParagraph"/>
              <w:ind w:left="255" w:right="23"/>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5"/>
              <w:rPr>
                <w:sz w:val="18"/>
              </w:rPr>
            </w:pPr>
            <w:r>
              <w:rPr>
                <w:color w:val="231F20"/>
                <w:spacing w:val="-10"/>
                <w:w w:val="135"/>
                <w:sz w:val="18"/>
              </w:rPr>
              <w:t>-</w:t>
            </w:r>
          </w:p>
        </w:tc>
        <w:tc>
          <w:tcPr>
            <w:tcW w:w="615" w:type="dxa"/>
            <w:shd w:val="clear" w:color="auto" w:fill="FAF2EE"/>
          </w:tcPr>
          <w:p w:rsidR="005B1C6E" w:rsidRDefault="0098571E">
            <w:pPr>
              <w:pStyle w:val="TableParagraph"/>
              <w:ind w:right="150"/>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8"/>
              <w:rPr>
                <w:sz w:val="18"/>
              </w:rPr>
            </w:pPr>
            <w:r>
              <w:rPr>
                <w:color w:val="231F20"/>
                <w:spacing w:val="-2"/>
                <w:w w:val="90"/>
                <w:sz w:val="18"/>
              </w:rPr>
              <w:t>1,569</w:t>
            </w:r>
          </w:p>
        </w:tc>
        <w:tc>
          <w:tcPr>
            <w:tcW w:w="794" w:type="dxa"/>
            <w:shd w:val="clear" w:color="auto" w:fill="FAF2EE"/>
          </w:tcPr>
          <w:p w:rsidR="005B1C6E" w:rsidRDefault="0098571E">
            <w:pPr>
              <w:pStyle w:val="TableParagraph"/>
              <w:ind w:right="58"/>
              <w:rPr>
                <w:sz w:val="18"/>
              </w:rPr>
            </w:pPr>
            <w:r>
              <w:rPr>
                <w:color w:val="231F20"/>
                <w:spacing w:val="-2"/>
                <w:sz w:val="18"/>
              </w:rPr>
              <w:t>84,307</w:t>
            </w:r>
          </w:p>
        </w:tc>
      </w:tr>
      <w:tr w:rsidR="005B1C6E">
        <w:trPr>
          <w:trHeight w:val="290"/>
        </w:trPr>
        <w:tc>
          <w:tcPr>
            <w:tcW w:w="387" w:type="dxa"/>
            <w:shd w:val="clear" w:color="auto" w:fill="F2DFD6"/>
          </w:tcPr>
          <w:p w:rsidR="005B1C6E" w:rsidRDefault="0098571E">
            <w:pPr>
              <w:pStyle w:val="TableParagraph"/>
              <w:ind w:left="9" w:right="3"/>
              <w:jc w:val="center"/>
              <w:rPr>
                <w:sz w:val="18"/>
              </w:rPr>
            </w:pPr>
            <w:r>
              <w:rPr>
                <w:color w:val="231F20"/>
                <w:spacing w:val="-5"/>
                <w:w w:val="80"/>
                <w:sz w:val="18"/>
              </w:rPr>
              <w:t>16</w:t>
            </w:r>
          </w:p>
        </w:tc>
        <w:tc>
          <w:tcPr>
            <w:tcW w:w="1630" w:type="dxa"/>
            <w:shd w:val="clear" w:color="auto" w:fill="F2DFD6"/>
          </w:tcPr>
          <w:p w:rsidR="005B1C6E" w:rsidRDefault="0098571E">
            <w:pPr>
              <w:pStyle w:val="TableParagraph"/>
              <w:ind w:left="110"/>
              <w:jc w:val="left"/>
              <w:rPr>
                <w:sz w:val="18"/>
              </w:rPr>
            </w:pPr>
            <w:r>
              <w:rPr>
                <w:color w:val="231F20"/>
                <w:spacing w:val="-2"/>
                <w:sz w:val="18"/>
              </w:rPr>
              <w:t>Jharkhand</w:t>
            </w:r>
          </w:p>
        </w:tc>
        <w:tc>
          <w:tcPr>
            <w:tcW w:w="675" w:type="dxa"/>
            <w:shd w:val="clear" w:color="auto" w:fill="F2DFD6"/>
          </w:tcPr>
          <w:p w:rsidR="005B1C6E" w:rsidRDefault="0098571E">
            <w:pPr>
              <w:pStyle w:val="TableParagraph"/>
              <w:ind w:right="31"/>
              <w:rPr>
                <w:sz w:val="18"/>
              </w:rPr>
            </w:pPr>
            <w:r>
              <w:rPr>
                <w:color w:val="231F20"/>
                <w:spacing w:val="-5"/>
                <w:w w:val="95"/>
                <w:sz w:val="18"/>
              </w:rPr>
              <w:t>962</w:t>
            </w:r>
          </w:p>
        </w:tc>
        <w:tc>
          <w:tcPr>
            <w:tcW w:w="868" w:type="dxa"/>
            <w:shd w:val="clear" w:color="auto" w:fill="F2DFD6"/>
          </w:tcPr>
          <w:p w:rsidR="005B1C6E" w:rsidRDefault="0098571E">
            <w:pPr>
              <w:pStyle w:val="TableParagraph"/>
              <w:ind w:right="162"/>
              <w:rPr>
                <w:sz w:val="18"/>
              </w:rPr>
            </w:pPr>
            <w:r>
              <w:rPr>
                <w:color w:val="231F20"/>
                <w:spacing w:val="-2"/>
                <w:w w:val="95"/>
                <w:sz w:val="18"/>
              </w:rPr>
              <w:t>48,168</w:t>
            </w:r>
          </w:p>
        </w:tc>
        <w:tc>
          <w:tcPr>
            <w:tcW w:w="607" w:type="dxa"/>
            <w:shd w:val="clear" w:color="auto" w:fill="F2DFD6"/>
          </w:tcPr>
          <w:p w:rsidR="005B1C6E" w:rsidRDefault="0098571E">
            <w:pPr>
              <w:pStyle w:val="TableParagraph"/>
              <w:ind w:right="69"/>
              <w:rPr>
                <w:sz w:val="18"/>
              </w:rPr>
            </w:pPr>
            <w:r>
              <w:rPr>
                <w:color w:val="231F20"/>
                <w:spacing w:val="-5"/>
                <w:sz w:val="18"/>
              </w:rPr>
              <w:t>46</w:t>
            </w:r>
          </w:p>
        </w:tc>
        <w:tc>
          <w:tcPr>
            <w:tcW w:w="747" w:type="dxa"/>
            <w:shd w:val="clear" w:color="auto" w:fill="F2DFD6"/>
          </w:tcPr>
          <w:p w:rsidR="005B1C6E" w:rsidRDefault="0098571E">
            <w:pPr>
              <w:pStyle w:val="TableParagraph"/>
              <w:ind w:right="115"/>
              <w:rPr>
                <w:sz w:val="18"/>
              </w:rPr>
            </w:pPr>
            <w:r>
              <w:rPr>
                <w:color w:val="231F20"/>
                <w:spacing w:val="-2"/>
                <w:sz w:val="18"/>
              </w:rPr>
              <w:t>4,363</w:t>
            </w:r>
          </w:p>
        </w:tc>
        <w:tc>
          <w:tcPr>
            <w:tcW w:w="613" w:type="dxa"/>
            <w:shd w:val="clear" w:color="auto" w:fill="F2DFD6"/>
          </w:tcPr>
          <w:p w:rsidR="005B1C6E" w:rsidRDefault="0098571E">
            <w:pPr>
              <w:pStyle w:val="TableParagraph"/>
              <w:ind w:right="28"/>
              <w:rPr>
                <w:sz w:val="18"/>
              </w:rPr>
            </w:pPr>
            <w:r>
              <w:rPr>
                <w:color w:val="231F20"/>
                <w:spacing w:val="-5"/>
                <w:sz w:val="18"/>
              </w:rPr>
              <w:t>355</w:t>
            </w:r>
          </w:p>
        </w:tc>
        <w:tc>
          <w:tcPr>
            <w:tcW w:w="906" w:type="dxa"/>
            <w:shd w:val="clear" w:color="auto" w:fill="F2DFD6"/>
          </w:tcPr>
          <w:p w:rsidR="005B1C6E" w:rsidRDefault="0098571E">
            <w:pPr>
              <w:pStyle w:val="TableParagraph"/>
              <w:ind w:right="233"/>
              <w:rPr>
                <w:sz w:val="18"/>
              </w:rPr>
            </w:pPr>
            <w:r>
              <w:rPr>
                <w:color w:val="231F20"/>
                <w:spacing w:val="-2"/>
                <w:w w:val="95"/>
                <w:sz w:val="18"/>
              </w:rPr>
              <w:t>29,148</w:t>
            </w:r>
          </w:p>
        </w:tc>
        <w:tc>
          <w:tcPr>
            <w:tcW w:w="615" w:type="dxa"/>
            <w:shd w:val="clear" w:color="auto" w:fill="F2DFD6"/>
          </w:tcPr>
          <w:p w:rsidR="005B1C6E" w:rsidRDefault="0098571E">
            <w:pPr>
              <w:pStyle w:val="TableParagraph"/>
              <w:ind w:left="255" w:right="29"/>
              <w:jc w:val="center"/>
              <w:rPr>
                <w:sz w:val="18"/>
              </w:rPr>
            </w:pPr>
            <w:r>
              <w:rPr>
                <w:color w:val="231F20"/>
                <w:spacing w:val="-10"/>
                <w:sz w:val="18"/>
              </w:rPr>
              <w:t>2</w:t>
            </w:r>
          </w:p>
        </w:tc>
        <w:tc>
          <w:tcPr>
            <w:tcW w:w="788" w:type="dxa"/>
            <w:shd w:val="clear" w:color="auto" w:fill="F2DFD6"/>
          </w:tcPr>
          <w:p w:rsidR="005B1C6E" w:rsidRDefault="0098571E">
            <w:pPr>
              <w:pStyle w:val="TableParagraph"/>
              <w:ind w:right="235"/>
              <w:rPr>
                <w:sz w:val="18"/>
              </w:rPr>
            </w:pPr>
            <w:r>
              <w:rPr>
                <w:color w:val="231F20"/>
                <w:spacing w:val="-5"/>
                <w:w w:val="85"/>
                <w:sz w:val="18"/>
              </w:rPr>
              <w:t>127</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2"/>
                <w:w w:val="90"/>
                <w:sz w:val="18"/>
              </w:rPr>
              <w:t>1,365</w:t>
            </w:r>
          </w:p>
        </w:tc>
        <w:tc>
          <w:tcPr>
            <w:tcW w:w="794" w:type="dxa"/>
            <w:shd w:val="clear" w:color="auto" w:fill="F2DFD6"/>
          </w:tcPr>
          <w:p w:rsidR="005B1C6E" w:rsidRDefault="0098571E">
            <w:pPr>
              <w:pStyle w:val="TableParagraph"/>
              <w:ind w:right="58"/>
              <w:rPr>
                <w:sz w:val="18"/>
              </w:rPr>
            </w:pPr>
            <w:r>
              <w:rPr>
                <w:color w:val="231F20"/>
                <w:spacing w:val="-2"/>
                <w:w w:val="95"/>
                <w:sz w:val="18"/>
              </w:rPr>
              <w:t>81,806</w:t>
            </w:r>
          </w:p>
        </w:tc>
      </w:tr>
      <w:tr w:rsidR="005B1C6E">
        <w:trPr>
          <w:trHeight w:val="290"/>
        </w:trPr>
        <w:tc>
          <w:tcPr>
            <w:tcW w:w="387" w:type="dxa"/>
            <w:shd w:val="clear" w:color="auto" w:fill="FAF2EE"/>
          </w:tcPr>
          <w:p w:rsidR="005B1C6E" w:rsidRDefault="0098571E">
            <w:pPr>
              <w:pStyle w:val="TableParagraph"/>
              <w:ind w:left="9" w:right="3"/>
              <w:jc w:val="center"/>
              <w:rPr>
                <w:sz w:val="18"/>
              </w:rPr>
            </w:pPr>
            <w:r>
              <w:rPr>
                <w:color w:val="231F20"/>
                <w:spacing w:val="-5"/>
                <w:w w:val="80"/>
                <w:sz w:val="18"/>
              </w:rPr>
              <w:t>17</w:t>
            </w:r>
          </w:p>
        </w:tc>
        <w:tc>
          <w:tcPr>
            <w:tcW w:w="1630" w:type="dxa"/>
            <w:shd w:val="clear" w:color="auto" w:fill="FAF2EE"/>
          </w:tcPr>
          <w:p w:rsidR="005B1C6E" w:rsidRDefault="0098571E">
            <w:pPr>
              <w:pStyle w:val="TableParagraph"/>
              <w:ind w:left="110"/>
              <w:jc w:val="left"/>
              <w:rPr>
                <w:sz w:val="18"/>
              </w:rPr>
            </w:pPr>
            <w:r>
              <w:rPr>
                <w:color w:val="231F20"/>
                <w:spacing w:val="-2"/>
                <w:sz w:val="18"/>
              </w:rPr>
              <w:t>Punjab</w:t>
            </w:r>
          </w:p>
        </w:tc>
        <w:tc>
          <w:tcPr>
            <w:tcW w:w="675" w:type="dxa"/>
            <w:shd w:val="clear" w:color="auto" w:fill="FAF2EE"/>
          </w:tcPr>
          <w:p w:rsidR="005B1C6E" w:rsidRDefault="0098571E">
            <w:pPr>
              <w:pStyle w:val="TableParagraph"/>
              <w:ind w:right="31"/>
              <w:rPr>
                <w:sz w:val="18"/>
              </w:rPr>
            </w:pPr>
            <w:r>
              <w:rPr>
                <w:color w:val="231F20"/>
                <w:spacing w:val="-5"/>
                <w:sz w:val="18"/>
              </w:rPr>
              <w:t>987</w:t>
            </w:r>
          </w:p>
        </w:tc>
        <w:tc>
          <w:tcPr>
            <w:tcW w:w="868" w:type="dxa"/>
            <w:shd w:val="clear" w:color="auto" w:fill="FAF2EE"/>
          </w:tcPr>
          <w:p w:rsidR="005B1C6E" w:rsidRDefault="0098571E">
            <w:pPr>
              <w:pStyle w:val="TableParagraph"/>
              <w:ind w:right="162"/>
              <w:rPr>
                <w:sz w:val="18"/>
              </w:rPr>
            </w:pPr>
            <w:r>
              <w:rPr>
                <w:color w:val="231F20"/>
                <w:spacing w:val="-2"/>
                <w:w w:val="95"/>
                <w:sz w:val="18"/>
              </w:rPr>
              <w:t>48,912</w:t>
            </w:r>
          </w:p>
        </w:tc>
        <w:tc>
          <w:tcPr>
            <w:tcW w:w="607" w:type="dxa"/>
            <w:shd w:val="clear" w:color="auto" w:fill="FAF2EE"/>
          </w:tcPr>
          <w:p w:rsidR="005B1C6E" w:rsidRDefault="0098571E">
            <w:pPr>
              <w:pStyle w:val="TableParagraph"/>
              <w:ind w:right="69"/>
              <w:rPr>
                <w:sz w:val="18"/>
              </w:rPr>
            </w:pPr>
            <w:r>
              <w:rPr>
                <w:color w:val="231F20"/>
                <w:spacing w:val="-5"/>
                <w:sz w:val="18"/>
              </w:rPr>
              <w:t>39</w:t>
            </w:r>
          </w:p>
        </w:tc>
        <w:tc>
          <w:tcPr>
            <w:tcW w:w="747" w:type="dxa"/>
            <w:shd w:val="clear" w:color="auto" w:fill="FAF2EE"/>
          </w:tcPr>
          <w:p w:rsidR="005B1C6E" w:rsidRDefault="0098571E">
            <w:pPr>
              <w:pStyle w:val="TableParagraph"/>
              <w:ind w:right="115"/>
              <w:rPr>
                <w:sz w:val="18"/>
              </w:rPr>
            </w:pPr>
            <w:r>
              <w:rPr>
                <w:color w:val="231F20"/>
                <w:spacing w:val="-2"/>
                <w:sz w:val="18"/>
              </w:rPr>
              <w:t>3,428</w:t>
            </w:r>
          </w:p>
        </w:tc>
        <w:tc>
          <w:tcPr>
            <w:tcW w:w="613" w:type="dxa"/>
            <w:shd w:val="clear" w:color="auto" w:fill="FAF2EE"/>
          </w:tcPr>
          <w:p w:rsidR="005B1C6E" w:rsidRDefault="0098571E">
            <w:pPr>
              <w:pStyle w:val="TableParagraph"/>
              <w:ind w:right="27"/>
              <w:rPr>
                <w:sz w:val="18"/>
              </w:rPr>
            </w:pPr>
            <w:r>
              <w:rPr>
                <w:color w:val="231F20"/>
                <w:spacing w:val="-5"/>
                <w:sz w:val="18"/>
              </w:rPr>
              <w:t>468</w:t>
            </w:r>
          </w:p>
        </w:tc>
        <w:tc>
          <w:tcPr>
            <w:tcW w:w="906" w:type="dxa"/>
            <w:shd w:val="clear" w:color="auto" w:fill="FAF2EE"/>
          </w:tcPr>
          <w:p w:rsidR="005B1C6E" w:rsidRDefault="0098571E">
            <w:pPr>
              <w:pStyle w:val="TableParagraph"/>
              <w:ind w:right="233"/>
              <w:rPr>
                <w:sz w:val="18"/>
              </w:rPr>
            </w:pPr>
            <w:r>
              <w:rPr>
                <w:color w:val="231F20"/>
                <w:spacing w:val="-2"/>
                <w:w w:val="95"/>
                <w:sz w:val="18"/>
              </w:rPr>
              <w:t>26,609</w:t>
            </w:r>
          </w:p>
        </w:tc>
        <w:tc>
          <w:tcPr>
            <w:tcW w:w="615" w:type="dxa"/>
            <w:shd w:val="clear" w:color="auto" w:fill="FAF2EE"/>
          </w:tcPr>
          <w:p w:rsidR="005B1C6E" w:rsidRDefault="0098571E">
            <w:pPr>
              <w:pStyle w:val="TableParagraph"/>
              <w:ind w:left="255" w:right="29"/>
              <w:jc w:val="center"/>
              <w:rPr>
                <w:sz w:val="18"/>
              </w:rPr>
            </w:pPr>
            <w:r>
              <w:rPr>
                <w:color w:val="231F20"/>
                <w:spacing w:val="-10"/>
                <w:sz w:val="18"/>
              </w:rPr>
              <w:t>2</w:t>
            </w:r>
          </w:p>
        </w:tc>
        <w:tc>
          <w:tcPr>
            <w:tcW w:w="788" w:type="dxa"/>
            <w:shd w:val="clear" w:color="auto" w:fill="FAF2EE"/>
          </w:tcPr>
          <w:p w:rsidR="005B1C6E" w:rsidRDefault="0098571E">
            <w:pPr>
              <w:pStyle w:val="TableParagraph"/>
              <w:ind w:right="235"/>
              <w:rPr>
                <w:sz w:val="18"/>
              </w:rPr>
            </w:pPr>
            <w:r>
              <w:rPr>
                <w:color w:val="231F20"/>
                <w:spacing w:val="-5"/>
                <w:w w:val="90"/>
                <w:sz w:val="18"/>
              </w:rPr>
              <w:t>213</w:t>
            </w:r>
          </w:p>
        </w:tc>
        <w:tc>
          <w:tcPr>
            <w:tcW w:w="615" w:type="dxa"/>
            <w:shd w:val="clear" w:color="auto" w:fill="FAF2EE"/>
          </w:tcPr>
          <w:p w:rsidR="005B1C6E" w:rsidRDefault="0098571E">
            <w:pPr>
              <w:pStyle w:val="TableParagraph"/>
              <w:ind w:right="150"/>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8"/>
              <w:rPr>
                <w:sz w:val="18"/>
              </w:rPr>
            </w:pPr>
            <w:r>
              <w:rPr>
                <w:color w:val="231F20"/>
                <w:spacing w:val="-2"/>
                <w:w w:val="90"/>
                <w:sz w:val="18"/>
              </w:rPr>
              <w:t>1,496</w:t>
            </w:r>
          </w:p>
        </w:tc>
        <w:tc>
          <w:tcPr>
            <w:tcW w:w="794" w:type="dxa"/>
            <w:shd w:val="clear" w:color="auto" w:fill="FAF2EE"/>
          </w:tcPr>
          <w:p w:rsidR="005B1C6E" w:rsidRDefault="0098571E">
            <w:pPr>
              <w:pStyle w:val="TableParagraph"/>
              <w:ind w:right="58"/>
              <w:rPr>
                <w:sz w:val="18"/>
              </w:rPr>
            </w:pPr>
            <w:r>
              <w:rPr>
                <w:color w:val="231F20"/>
                <w:spacing w:val="-2"/>
                <w:w w:val="90"/>
                <w:sz w:val="18"/>
              </w:rPr>
              <w:t>79,162</w:t>
            </w:r>
          </w:p>
        </w:tc>
      </w:tr>
      <w:tr w:rsidR="005B1C6E">
        <w:trPr>
          <w:trHeight w:val="290"/>
        </w:trPr>
        <w:tc>
          <w:tcPr>
            <w:tcW w:w="387" w:type="dxa"/>
            <w:shd w:val="clear" w:color="auto" w:fill="F2DFD6"/>
          </w:tcPr>
          <w:p w:rsidR="005B1C6E" w:rsidRDefault="0098571E">
            <w:pPr>
              <w:pStyle w:val="TableParagraph"/>
              <w:ind w:left="9" w:right="3"/>
              <w:jc w:val="center"/>
              <w:rPr>
                <w:sz w:val="18"/>
              </w:rPr>
            </w:pPr>
            <w:r>
              <w:rPr>
                <w:color w:val="231F20"/>
                <w:spacing w:val="-5"/>
                <w:w w:val="85"/>
                <w:sz w:val="18"/>
              </w:rPr>
              <w:t>18</w:t>
            </w:r>
          </w:p>
        </w:tc>
        <w:tc>
          <w:tcPr>
            <w:tcW w:w="1630" w:type="dxa"/>
            <w:shd w:val="clear" w:color="auto" w:fill="F2DFD6"/>
          </w:tcPr>
          <w:p w:rsidR="005B1C6E" w:rsidRDefault="0098571E">
            <w:pPr>
              <w:pStyle w:val="TableParagraph"/>
              <w:ind w:left="110"/>
              <w:jc w:val="left"/>
              <w:rPr>
                <w:sz w:val="18"/>
              </w:rPr>
            </w:pPr>
            <w:r>
              <w:rPr>
                <w:color w:val="231F20"/>
                <w:spacing w:val="-2"/>
                <w:sz w:val="18"/>
              </w:rPr>
              <w:t>Chhattisgarh</w:t>
            </w:r>
          </w:p>
        </w:tc>
        <w:tc>
          <w:tcPr>
            <w:tcW w:w="675" w:type="dxa"/>
            <w:shd w:val="clear" w:color="auto" w:fill="F2DFD6"/>
          </w:tcPr>
          <w:p w:rsidR="005B1C6E" w:rsidRDefault="0098571E">
            <w:pPr>
              <w:pStyle w:val="TableParagraph"/>
              <w:ind w:right="31"/>
              <w:rPr>
                <w:sz w:val="18"/>
              </w:rPr>
            </w:pPr>
            <w:r>
              <w:rPr>
                <w:color w:val="231F20"/>
                <w:spacing w:val="-5"/>
                <w:sz w:val="18"/>
              </w:rPr>
              <w:t>946</w:t>
            </w:r>
          </w:p>
        </w:tc>
        <w:tc>
          <w:tcPr>
            <w:tcW w:w="868" w:type="dxa"/>
            <w:shd w:val="clear" w:color="auto" w:fill="F2DFD6"/>
          </w:tcPr>
          <w:p w:rsidR="005B1C6E" w:rsidRDefault="0098571E">
            <w:pPr>
              <w:pStyle w:val="TableParagraph"/>
              <w:ind w:right="162"/>
              <w:rPr>
                <w:sz w:val="18"/>
              </w:rPr>
            </w:pPr>
            <w:r>
              <w:rPr>
                <w:color w:val="231F20"/>
                <w:spacing w:val="-2"/>
                <w:w w:val="95"/>
                <w:sz w:val="18"/>
              </w:rPr>
              <w:t>48,615</w:t>
            </w:r>
          </w:p>
        </w:tc>
        <w:tc>
          <w:tcPr>
            <w:tcW w:w="607" w:type="dxa"/>
            <w:shd w:val="clear" w:color="auto" w:fill="F2DFD6"/>
          </w:tcPr>
          <w:p w:rsidR="005B1C6E" w:rsidRDefault="0098571E">
            <w:pPr>
              <w:pStyle w:val="TableParagraph"/>
              <w:ind w:right="69"/>
              <w:rPr>
                <w:sz w:val="18"/>
              </w:rPr>
            </w:pPr>
            <w:r>
              <w:rPr>
                <w:color w:val="231F20"/>
                <w:spacing w:val="-5"/>
                <w:sz w:val="18"/>
              </w:rPr>
              <w:t>24</w:t>
            </w:r>
          </w:p>
        </w:tc>
        <w:tc>
          <w:tcPr>
            <w:tcW w:w="747" w:type="dxa"/>
            <w:shd w:val="clear" w:color="auto" w:fill="F2DFD6"/>
          </w:tcPr>
          <w:p w:rsidR="005B1C6E" w:rsidRDefault="0098571E">
            <w:pPr>
              <w:pStyle w:val="TableParagraph"/>
              <w:ind w:right="115"/>
              <w:rPr>
                <w:sz w:val="18"/>
              </w:rPr>
            </w:pPr>
            <w:r>
              <w:rPr>
                <w:color w:val="231F20"/>
                <w:spacing w:val="-2"/>
                <w:w w:val="90"/>
                <w:sz w:val="18"/>
              </w:rPr>
              <w:t>1,786</w:t>
            </w:r>
          </w:p>
        </w:tc>
        <w:tc>
          <w:tcPr>
            <w:tcW w:w="613" w:type="dxa"/>
            <w:shd w:val="clear" w:color="auto" w:fill="F2DFD6"/>
          </w:tcPr>
          <w:p w:rsidR="005B1C6E" w:rsidRDefault="0098571E">
            <w:pPr>
              <w:pStyle w:val="TableParagraph"/>
              <w:ind w:right="28"/>
              <w:rPr>
                <w:sz w:val="18"/>
              </w:rPr>
            </w:pPr>
            <w:r>
              <w:rPr>
                <w:color w:val="231F20"/>
                <w:spacing w:val="-5"/>
                <w:w w:val="90"/>
                <w:sz w:val="18"/>
              </w:rPr>
              <w:t>180</w:t>
            </w:r>
          </w:p>
        </w:tc>
        <w:tc>
          <w:tcPr>
            <w:tcW w:w="906" w:type="dxa"/>
            <w:shd w:val="clear" w:color="auto" w:fill="F2DFD6"/>
          </w:tcPr>
          <w:p w:rsidR="005B1C6E" w:rsidRDefault="0098571E">
            <w:pPr>
              <w:pStyle w:val="TableParagraph"/>
              <w:ind w:right="233"/>
              <w:rPr>
                <w:sz w:val="18"/>
              </w:rPr>
            </w:pPr>
            <w:r>
              <w:rPr>
                <w:color w:val="231F20"/>
                <w:spacing w:val="-2"/>
                <w:w w:val="95"/>
                <w:sz w:val="18"/>
              </w:rPr>
              <w:t>14,474</w:t>
            </w:r>
          </w:p>
        </w:tc>
        <w:tc>
          <w:tcPr>
            <w:tcW w:w="615" w:type="dxa"/>
            <w:shd w:val="clear" w:color="auto" w:fill="F2DFD6"/>
          </w:tcPr>
          <w:p w:rsidR="005B1C6E" w:rsidRDefault="0098571E">
            <w:pPr>
              <w:pStyle w:val="TableParagraph"/>
              <w:ind w:left="255" w:right="23"/>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6"/>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2"/>
                <w:w w:val="85"/>
                <w:sz w:val="18"/>
              </w:rPr>
              <w:t>1,150</w:t>
            </w:r>
          </w:p>
        </w:tc>
        <w:tc>
          <w:tcPr>
            <w:tcW w:w="794" w:type="dxa"/>
            <w:shd w:val="clear" w:color="auto" w:fill="F2DFD6"/>
          </w:tcPr>
          <w:p w:rsidR="005B1C6E" w:rsidRDefault="0098571E">
            <w:pPr>
              <w:pStyle w:val="TableParagraph"/>
              <w:ind w:right="58"/>
              <w:rPr>
                <w:sz w:val="18"/>
              </w:rPr>
            </w:pPr>
            <w:r>
              <w:rPr>
                <w:color w:val="231F20"/>
                <w:spacing w:val="-2"/>
                <w:sz w:val="18"/>
              </w:rPr>
              <w:t>64,875</w:t>
            </w:r>
          </w:p>
        </w:tc>
      </w:tr>
      <w:tr w:rsidR="005B1C6E">
        <w:trPr>
          <w:trHeight w:val="290"/>
        </w:trPr>
        <w:tc>
          <w:tcPr>
            <w:tcW w:w="387" w:type="dxa"/>
            <w:shd w:val="clear" w:color="auto" w:fill="FAF2EE"/>
          </w:tcPr>
          <w:p w:rsidR="005B1C6E" w:rsidRDefault="0098571E">
            <w:pPr>
              <w:pStyle w:val="TableParagraph"/>
              <w:ind w:left="9" w:right="4"/>
              <w:jc w:val="center"/>
              <w:rPr>
                <w:sz w:val="18"/>
              </w:rPr>
            </w:pPr>
            <w:r>
              <w:rPr>
                <w:color w:val="231F20"/>
                <w:spacing w:val="-5"/>
                <w:w w:val="80"/>
                <w:sz w:val="18"/>
              </w:rPr>
              <w:t>19</w:t>
            </w:r>
          </w:p>
        </w:tc>
        <w:tc>
          <w:tcPr>
            <w:tcW w:w="1630" w:type="dxa"/>
            <w:shd w:val="clear" w:color="auto" w:fill="FAF2EE"/>
          </w:tcPr>
          <w:p w:rsidR="005B1C6E" w:rsidRDefault="0098571E">
            <w:pPr>
              <w:pStyle w:val="TableParagraph"/>
              <w:ind w:left="110"/>
              <w:jc w:val="left"/>
              <w:rPr>
                <w:sz w:val="18"/>
              </w:rPr>
            </w:pPr>
            <w:r>
              <w:rPr>
                <w:color w:val="231F20"/>
                <w:spacing w:val="-2"/>
                <w:sz w:val="18"/>
              </w:rPr>
              <w:t>Assam</w:t>
            </w:r>
          </w:p>
        </w:tc>
        <w:tc>
          <w:tcPr>
            <w:tcW w:w="675" w:type="dxa"/>
            <w:shd w:val="clear" w:color="auto" w:fill="FAF2EE"/>
          </w:tcPr>
          <w:p w:rsidR="005B1C6E" w:rsidRDefault="0098571E">
            <w:pPr>
              <w:pStyle w:val="TableParagraph"/>
              <w:ind w:right="31"/>
              <w:rPr>
                <w:sz w:val="18"/>
              </w:rPr>
            </w:pPr>
            <w:r>
              <w:rPr>
                <w:color w:val="231F20"/>
                <w:spacing w:val="-5"/>
                <w:sz w:val="18"/>
              </w:rPr>
              <w:t>780</w:t>
            </w:r>
          </w:p>
        </w:tc>
        <w:tc>
          <w:tcPr>
            <w:tcW w:w="868" w:type="dxa"/>
            <w:shd w:val="clear" w:color="auto" w:fill="FAF2EE"/>
          </w:tcPr>
          <w:p w:rsidR="005B1C6E" w:rsidRDefault="0098571E">
            <w:pPr>
              <w:pStyle w:val="TableParagraph"/>
              <w:ind w:right="162"/>
              <w:rPr>
                <w:sz w:val="18"/>
              </w:rPr>
            </w:pPr>
            <w:r>
              <w:rPr>
                <w:color w:val="231F20"/>
                <w:spacing w:val="-2"/>
                <w:w w:val="95"/>
                <w:sz w:val="18"/>
              </w:rPr>
              <w:t>42,251</w:t>
            </w:r>
          </w:p>
        </w:tc>
        <w:tc>
          <w:tcPr>
            <w:tcW w:w="607" w:type="dxa"/>
            <w:shd w:val="clear" w:color="auto" w:fill="FAF2EE"/>
          </w:tcPr>
          <w:p w:rsidR="005B1C6E" w:rsidRDefault="0098571E">
            <w:pPr>
              <w:pStyle w:val="TableParagraph"/>
              <w:ind w:right="69"/>
              <w:rPr>
                <w:sz w:val="18"/>
              </w:rPr>
            </w:pPr>
            <w:r>
              <w:rPr>
                <w:color w:val="231F20"/>
                <w:spacing w:val="-5"/>
                <w:sz w:val="18"/>
              </w:rPr>
              <w:t>38</w:t>
            </w:r>
          </w:p>
        </w:tc>
        <w:tc>
          <w:tcPr>
            <w:tcW w:w="747" w:type="dxa"/>
            <w:shd w:val="clear" w:color="auto" w:fill="FAF2EE"/>
          </w:tcPr>
          <w:p w:rsidR="005B1C6E" w:rsidRDefault="0098571E">
            <w:pPr>
              <w:pStyle w:val="TableParagraph"/>
              <w:ind w:right="115"/>
              <w:rPr>
                <w:sz w:val="18"/>
              </w:rPr>
            </w:pPr>
            <w:r>
              <w:rPr>
                <w:color w:val="231F20"/>
                <w:spacing w:val="-2"/>
                <w:sz w:val="18"/>
              </w:rPr>
              <w:t>2,546</w:t>
            </w:r>
          </w:p>
        </w:tc>
        <w:tc>
          <w:tcPr>
            <w:tcW w:w="613" w:type="dxa"/>
            <w:shd w:val="clear" w:color="auto" w:fill="FAF2EE"/>
          </w:tcPr>
          <w:p w:rsidR="005B1C6E" w:rsidRDefault="0098571E">
            <w:pPr>
              <w:pStyle w:val="TableParagraph"/>
              <w:ind w:right="28"/>
              <w:rPr>
                <w:sz w:val="18"/>
              </w:rPr>
            </w:pPr>
            <w:r>
              <w:rPr>
                <w:color w:val="231F20"/>
                <w:spacing w:val="-5"/>
                <w:w w:val="85"/>
                <w:sz w:val="18"/>
              </w:rPr>
              <w:t>136</w:t>
            </w:r>
          </w:p>
        </w:tc>
        <w:tc>
          <w:tcPr>
            <w:tcW w:w="906" w:type="dxa"/>
            <w:shd w:val="clear" w:color="auto" w:fill="FAF2EE"/>
          </w:tcPr>
          <w:p w:rsidR="005B1C6E" w:rsidRDefault="0098571E">
            <w:pPr>
              <w:pStyle w:val="TableParagraph"/>
              <w:ind w:right="234"/>
              <w:rPr>
                <w:sz w:val="18"/>
              </w:rPr>
            </w:pPr>
            <w:r>
              <w:rPr>
                <w:color w:val="231F20"/>
                <w:spacing w:val="-2"/>
                <w:sz w:val="18"/>
              </w:rPr>
              <w:t>8,529</w:t>
            </w:r>
          </w:p>
        </w:tc>
        <w:tc>
          <w:tcPr>
            <w:tcW w:w="615" w:type="dxa"/>
            <w:shd w:val="clear" w:color="auto" w:fill="FAF2EE"/>
          </w:tcPr>
          <w:p w:rsidR="005B1C6E" w:rsidRDefault="0098571E">
            <w:pPr>
              <w:pStyle w:val="TableParagraph"/>
              <w:ind w:left="255" w:right="30"/>
              <w:jc w:val="center"/>
              <w:rPr>
                <w:sz w:val="18"/>
              </w:rPr>
            </w:pPr>
            <w:r>
              <w:rPr>
                <w:color w:val="231F20"/>
                <w:spacing w:val="-10"/>
                <w:sz w:val="18"/>
              </w:rPr>
              <w:t>2</w:t>
            </w:r>
          </w:p>
        </w:tc>
        <w:tc>
          <w:tcPr>
            <w:tcW w:w="788" w:type="dxa"/>
            <w:shd w:val="clear" w:color="auto" w:fill="FAF2EE"/>
          </w:tcPr>
          <w:p w:rsidR="005B1C6E" w:rsidRDefault="0098571E">
            <w:pPr>
              <w:pStyle w:val="TableParagraph"/>
              <w:ind w:right="236"/>
              <w:rPr>
                <w:sz w:val="18"/>
              </w:rPr>
            </w:pPr>
            <w:r>
              <w:rPr>
                <w:color w:val="231F20"/>
                <w:spacing w:val="-5"/>
                <w:w w:val="90"/>
                <w:sz w:val="18"/>
              </w:rPr>
              <w:t>150</w:t>
            </w:r>
          </w:p>
        </w:tc>
        <w:tc>
          <w:tcPr>
            <w:tcW w:w="615" w:type="dxa"/>
            <w:shd w:val="clear" w:color="auto" w:fill="FAF2EE"/>
          </w:tcPr>
          <w:p w:rsidR="005B1C6E" w:rsidRDefault="0098571E">
            <w:pPr>
              <w:pStyle w:val="TableParagraph"/>
              <w:ind w:right="150"/>
              <w:rPr>
                <w:sz w:val="18"/>
              </w:rPr>
            </w:pPr>
            <w:r>
              <w:rPr>
                <w:color w:val="231F20"/>
                <w:spacing w:val="-10"/>
                <w:w w:val="65"/>
                <w:sz w:val="18"/>
              </w:rPr>
              <w:t>1</w:t>
            </w:r>
          </w:p>
        </w:tc>
        <w:tc>
          <w:tcPr>
            <w:tcW w:w="675" w:type="dxa"/>
            <w:shd w:val="clear" w:color="auto" w:fill="FAF2EE"/>
          </w:tcPr>
          <w:p w:rsidR="005B1C6E" w:rsidRDefault="0098571E">
            <w:pPr>
              <w:pStyle w:val="TableParagraph"/>
              <w:ind w:right="125"/>
              <w:rPr>
                <w:sz w:val="18"/>
              </w:rPr>
            </w:pPr>
            <w:r>
              <w:rPr>
                <w:color w:val="231F20"/>
                <w:spacing w:val="-5"/>
                <w:sz w:val="18"/>
              </w:rPr>
              <w:t>40</w:t>
            </w:r>
          </w:p>
        </w:tc>
        <w:tc>
          <w:tcPr>
            <w:tcW w:w="634" w:type="dxa"/>
            <w:shd w:val="clear" w:color="auto" w:fill="FAF2EE"/>
          </w:tcPr>
          <w:p w:rsidR="005B1C6E" w:rsidRDefault="0098571E">
            <w:pPr>
              <w:pStyle w:val="TableParagraph"/>
              <w:ind w:right="59"/>
              <w:rPr>
                <w:sz w:val="18"/>
              </w:rPr>
            </w:pPr>
            <w:r>
              <w:rPr>
                <w:color w:val="231F20"/>
                <w:spacing w:val="-5"/>
                <w:sz w:val="18"/>
              </w:rPr>
              <w:t>957</w:t>
            </w:r>
          </w:p>
        </w:tc>
        <w:tc>
          <w:tcPr>
            <w:tcW w:w="794" w:type="dxa"/>
            <w:shd w:val="clear" w:color="auto" w:fill="FAF2EE"/>
          </w:tcPr>
          <w:p w:rsidR="005B1C6E" w:rsidRDefault="0098571E">
            <w:pPr>
              <w:pStyle w:val="TableParagraph"/>
              <w:ind w:right="59"/>
              <w:rPr>
                <w:sz w:val="18"/>
              </w:rPr>
            </w:pPr>
            <w:r>
              <w:rPr>
                <w:color w:val="231F20"/>
                <w:spacing w:val="-2"/>
                <w:w w:val="95"/>
                <w:sz w:val="18"/>
              </w:rPr>
              <w:t>53,516</w:t>
            </w:r>
          </w:p>
        </w:tc>
      </w:tr>
      <w:tr w:rsidR="005B1C6E">
        <w:trPr>
          <w:trHeight w:val="290"/>
        </w:trPr>
        <w:tc>
          <w:tcPr>
            <w:tcW w:w="387" w:type="dxa"/>
            <w:shd w:val="clear" w:color="auto" w:fill="F2DFD6"/>
          </w:tcPr>
          <w:p w:rsidR="005B1C6E" w:rsidRDefault="0098571E">
            <w:pPr>
              <w:pStyle w:val="TableParagraph"/>
              <w:ind w:left="9" w:right="4"/>
              <w:jc w:val="center"/>
              <w:rPr>
                <w:sz w:val="18"/>
              </w:rPr>
            </w:pPr>
            <w:r>
              <w:rPr>
                <w:color w:val="231F20"/>
                <w:spacing w:val="-5"/>
                <w:sz w:val="18"/>
              </w:rPr>
              <w:t>20</w:t>
            </w:r>
          </w:p>
        </w:tc>
        <w:tc>
          <w:tcPr>
            <w:tcW w:w="1630" w:type="dxa"/>
            <w:shd w:val="clear" w:color="auto" w:fill="F2DFD6"/>
          </w:tcPr>
          <w:p w:rsidR="005B1C6E" w:rsidRDefault="0098571E">
            <w:pPr>
              <w:pStyle w:val="TableParagraph"/>
              <w:ind w:left="110"/>
              <w:jc w:val="left"/>
              <w:rPr>
                <w:sz w:val="18"/>
              </w:rPr>
            </w:pPr>
            <w:r>
              <w:rPr>
                <w:color w:val="231F20"/>
                <w:spacing w:val="-2"/>
                <w:sz w:val="18"/>
              </w:rPr>
              <w:t>Uttarakhand</w:t>
            </w:r>
          </w:p>
        </w:tc>
        <w:tc>
          <w:tcPr>
            <w:tcW w:w="675" w:type="dxa"/>
            <w:shd w:val="clear" w:color="auto" w:fill="F2DFD6"/>
          </w:tcPr>
          <w:p w:rsidR="005B1C6E" w:rsidRDefault="0098571E">
            <w:pPr>
              <w:pStyle w:val="TableParagraph"/>
              <w:ind w:right="31"/>
              <w:rPr>
                <w:sz w:val="18"/>
              </w:rPr>
            </w:pPr>
            <w:r>
              <w:rPr>
                <w:color w:val="231F20"/>
                <w:spacing w:val="-5"/>
                <w:sz w:val="18"/>
              </w:rPr>
              <w:t>506</w:t>
            </w:r>
          </w:p>
        </w:tc>
        <w:tc>
          <w:tcPr>
            <w:tcW w:w="868" w:type="dxa"/>
            <w:shd w:val="clear" w:color="auto" w:fill="F2DFD6"/>
          </w:tcPr>
          <w:p w:rsidR="005B1C6E" w:rsidRDefault="0098571E">
            <w:pPr>
              <w:pStyle w:val="TableParagraph"/>
              <w:ind w:right="162"/>
              <w:rPr>
                <w:sz w:val="18"/>
              </w:rPr>
            </w:pPr>
            <w:r>
              <w:rPr>
                <w:color w:val="231F20"/>
                <w:spacing w:val="-2"/>
                <w:sz w:val="18"/>
              </w:rPr>
              <w:t>24,944</w:t>
            </w:r>
          </w:p>
        </w:tc>
        <w:tc>
          <w:tcPr>
            <w:tcW w:w="607" w:type="dxa"/>
            <w:shd w:val="clear" w:color="auto" w:fill="F2DFD6"/>
          </w:tcPr>
          <w:p w:rsidR="005B1C6E" w:rsidRDefault="0098571E">
            <w:pPr>
              <w:pStyle w:val="TableParagraph"/>
              <w:ind w:right="69"/>
              <w:rPr>
                <w:sz w:val="18"/>
              </w:rPr>
            </w:pPr>
            <w:r>
              <w:rPr>
                <w:color w:val="231F20"/>
                <w:spacing w:val="-5"/>
                <w:sz w:val="18"/>
              </w:rPr>
              <w:t>33</w:t>
            </w:r>
          </w:p>
        </w:tc>
        <w:tc>
          <w:tcPr>
            <w:tcW w:w="747" w:type="dxa"/>
            <w:shd w:val="clear" w:color="auto" w:fill="F2DFD6"/>
          </w:tcPr>
          <w:p w:rsidR="005B1C6E" w:rsidRDefault="0098571E">
            <w:pPr>
              <w:pStyle w:val="TableParagraph"/>
              <w:ind w:right="115"/>
              <w:rPr>
                <w:sz w:val="18"/>
              </w:rPr>
            </w:pPr>
            <w:r>
              <w:rPr>
                <w:color w:val="231F20"/>
                <w:spacing w:val="-4"/>
                <w:w w:val="95"/>
                <w:sz w:val="18"/>
              </w:rPr>
              <w:t>4,014</w:t>
            </w:r>
          </w:p>
        </w:tc>
        <w:tc>
          <w:tcPr>
            <w:tcW w:w="613" w:type="dxa"/>
            <w:shd w:val="clear" w:color="auto" w:fill="F2DFD6"/>
          </w:tcPr>
          <w:p w:rsidR="005B1C6E" w:rsidRDefault="0098571E">
            <w:pPr>
              <w:pStyle w:val="TableParagraph"/>
              <w:ind w:right="28"/>
              <w:rPr>
                <w:sz w:val="18"/>
              </w:rPr>
            </w:pPr>
            <w:r>
              <w:rPr>
                <w:color w:val="231F20"/>
                <w:spacing w:val="-5"/>
                <w:w w:val="90"/>
                <w:sz w:val="18"/>
              </w:rPr>
              <w:t>210</w:t>
            </w:r>
          </w:p>
        </w:tc>
        <w:tc>
          <w:tcPr>
            <w:tcW w:w="906" w:type="dxa"/>
            <w:shd w:val="clear" w:color="auto" w:fill="F2DFD6"/>
          </w:tcPr>
          <w:p w:rsidR="005B1C6E" w:rsidRDefault="0098571E">
            <w:pPr>
              <w:pStyle w:val="TableParagraph"/>
              <w:ind w:right="233"/>
              <w:rPr>
                <w:sz w:val="18"/>
              </w:rPr>
            </w:pPr>
            <w:r>
              <w:rPr>
                <w:color w:val="231F20"/>
                <w:spacing w:val="-2"/>
                <w:w w:val="80"/>
                <w:sz w:val="18"/>
              </w:rPr>
              <w:t>13,311</w:t>
            </w:r>
          </w:p>
        </w:tc>
        <w:tc>
          <w:tcPr>
            <w:tcW w:w="615" w:type="dxa"/>
            <w:shd w:val="clear" w:color="auto" w:fill="F2DFD6"/>
          </w:tcPr>
          <w:p w:rsidR="005B1C6E" w:rsidRDefault="0098571E">
            <w:pPr>
              <w:pStyle w:val="TableParagraph"/>
              <w:ind w:left="255" w:right="24"/>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6"/>
              <w:rPr>
                <w:sz w:val="18"/>
              </w:rPr>
            </w:pPr>
            <w:r>
              <w:rPr>
                <w:color w:val="231F20"/>
                <w:spacing w:val="-10"/>
                <w:w w:val="135"/>
                <w:sz w:val="18"/>
              </w:rPr>
              <w:t>-</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5"/>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5"/>
                <w:sz w:val="18"/>
              </w:rPr>
              <w:t>749</w:t>
            </w:r>
          </w:p>
        </w:tc>
        <w:tc>
          <w:tcPr>
            <w:tcW w:w="794" w:type="dxa"/>
            <w:shd w:val="clear" w:color="auto" w:fill="F2DFD6"/>
          </w:tcPr>
          <w:p w:rsidR="005B1C6E" w:rsidRDefault="0098571E">
            <w:pPr>
              <w:pStyle w:val="TableParagraph"/>
              <w:ind w:right="59"/>
              <w:rPr>
                <w:sz w:val="18"/>
              </w:rPr>
            </w:pPr>
            <w:r>
              <w:rPr>
                <w:color w:val="231F20"/>
                <w:spacing w:val="-2"/>
                <w:sz w:val="18"/>
              </w:rPr>
              <w:t>42,269</w:t>
            </w:r>
          </w:p>
        </w:tc>
      </w:tr>
      <w:tr w:rsidR="005B1C6E">
        <w:trPr>
          <w:trHeight w:val="290"/>
        </w:trPr>
        <w:tc>
          <w:tcPr>
            <w:tcW w:w="387" w:type="dxa"/>
            <w:shd w:val="clear" w:color="auto" w:fill="FAF2EE"/>
          </w:tcPr>
          <w:p w:rsidR="005B1C6E" w:rsidRDefault="0098571E">
            <w:pPr>
              <w:pStyle w:val="TableParagraph"/>
              <w:ind w:left="9" w:right="4"/>
              <w:jc w:val="center"/>
              <w:rPr>
                <w:sz w:val="18"/>
              </w:rPr>
            </w:pPr>
            <w:r>
              <w:rPr>
                <w:color w:val="231F20"/>
                <w:spacing w:val="-5"/>
                <w:w w:val="80"/>
                <w:sz w:val="18"/>
              </w:rPr>
              <w:t>21</w:t>
            </w:r>
          </w:p>
        </w:tc>
        <w:tc>
          <w:tcPr>
            <w:tcW w:w="1630" w:type="dxa"/>
            <w:shd w:val="clear" w:color="auto" w:fill="FAF2EE"/>
          </w:tcPr>
          <w:p w:rsidR="005B1C6E" w:rsidRDefault="0098571E">
            <w:pPr>
              <w:pStyle w:val="TableParagraph"/>
              <w:ind w:left="110"/>
              <w:jc w:val="left"/>
              <w:rPr>
                <w:sz w:val="18"/>
              </w:rPr>
            </w:pPr>
            <w:r>
              <w:rPr>
                <w:color w:val="231F20"/>
                <w:spacing w:val="-5"/>
                <w:sz w:val="18"/>
              </w:rPr>
              <w:t>Himachal</w:t>
            </w:r>
            <w:r>
              <w:rPr>
                <w:color w:val="231F20"/>
                <w:spacing w:val="-3"/>
                <w:sz w:val="18"/>
              </w:rPr>
              <w:t xml:space="preserve"> </w:t>
            </w:r>
            <w:r>
              <w:rPr>
                <w:color w:val="231F20"/>
                <w:spacing w:val="-2"/>
                <w:sz w:val="18"/>
              </w:rPr>
              <w:t>Pradesh</w:t>
            </w:r>
          </w:p>
        </w:tc>
        <w:tc>
          <w:tcPr>
            <w:tcW w:w="675" w:type="dxa"/>
            <w:shd w:val="clear" w:color="auto" w:fill="FAF2EE"/>
          </w:tcPr>
          <w:p w:rsidR="005B1C6E" w:rsidRDefault="0098571E">
            <w:pPr>
              <w:pStyle w:val="TableParagraph"/>
              <w:ind w:right="32"/>
              <w:rPr>
                <w:sz w:val="18"/>
              </w:rPr>
            </w:pPr>
            <w:r>
              <w:rPr>
                <w:color w:val="231F20"/>
                <w:spacing w:val="-5"/>
                <w:sz w:val="18"/>
              </w:rPr>
              <w:t>429</w:t>
            </w:r>
          </w:p>
        </w:tc>
        <w:tc>
          <w:tcPr>
            <w:tcW w:w="868" w:type="dxa"/>
            <w:shd w:val="clear" w:color="auto" w:fill="FAF2EE"/>
          </w:tcPr>
          <w:p w:rsidR="005B1C6E" w:rsidRDefault="0098571E">
            <w:pPr>
              <w:pStyle w:val="TableParagraph"/>
              <w:ind w:right="162"/>
              <w:rPr>
                <w:sz w:val="18"/>
              </w:rPr>
            </w:pPr>
            <w:r>
              <w:rPr>
                <w:color w:val="231F20"/>
                <w:spacing w:val="-2"/>
                <w:sz w:val="18"/>
              </w:rPr>
              <w:t>23,478</w:t>
            </w:r>
          </w:p>
        </w:tc>
        <w:tc>
          <w:tcPr>
            <w:tcW w:w="607" w:type="dxa"/>
            <w:shd w:val="clear" w:color="auto" w:fill="FAF2EE"/>
          </w:tcPr>
          <w:p w:rsidR="005B1C6E" w:rsidRDefault="0098571E">
            <w:pPr>
              <w:pStyle w:val="TableParagraph"/>
              <w:ind w:right="69"/>
              <w:rPr>
                <w:sz w:val="18"/>
              </w:rPr>
            </w:pPr>
            <w:r>
              <w:rPr>
                <w:color w:val="231F20"/>
                <w:spacing w:val="-5"/>
                <w:w w:val="95"/>
                <w:sz w:val="18"/>
              </w:rPr>
              <w:t>29</w:t>
            </w:r>
          </w:p>
        </w:tc>
        <w:tc>
          <w:tcPr>
            <w:tcW w:w="747" w:type="dxa"/>
            <w:shd w:val="clear" w:color="auto" w:fill="FAF2EE"/>
          </w:tcPr>
          <w:p w:rsidR="005B1C6E" w:rsidRDefault="0098571E">
            <w:pPr>
              <w:pStyle w:val="TableParagraph"/>
              <w:ind w:right="116"/>
              <w:rPr>
                <w:sz w:val="18"/>
              </w:rPr>
            </w:pPr>
            <w:r>
              <w:rPr>
                <w:color w:val="231F20"/>
                <w:spacing w:val="-2"/>
                <w:w w:val="85"/>
                <w:sz w:val="18"/>
              </w:rPr>
              <w:t>2,101</w:t>
            </w:r>
          </w:p>
        </w:tc>
        <w:tc>
          <w:tcPr>
            <w:tcW w:w="613" w:type="dxa"/>
            <w:shd w:val="clear" w:color="auto" w:fill="FAF2EE"/>
          </w:tcPr>
          <w:p w:rsidR="005B1C6E" w:rsidRDefault="0098571E">
            <w:pPr>
              <w:pStyle w:val="TableParagraph"/>
              <w:ind w:right="28"/>
              <w:rPr>
                <w:sz w:val="18"/>
              </w:rPr>
            </w:pPr>
            <w:r>
              <w:rPr>
                <w:color w:val="231F20"/>
                <w:spacing w:val="-5"/>
                <w:sz w:val="18"/>
              </w:rPr>
              <w:t>204</w:t>
            </w:r>
          </w:p>
        </w:tc>
        <w:tc>
          <w:tcPr>
            <w:tcW w:w="906" w:type="dxa"/>
            <w:shd w:val="clear" w:color="auto" w:fill="FAF2EE"/>
          </w:tcPr>
          <w:p w:rsidR="005B1C6E" w:rsidRDefault="0098571E">
            <w:pPr>
              <w:pStyle w:val="TableParagraph"/>
              <w:ind w:right="234"/>
              <w:rPr>
                <w:sz w:val="18"/>
              </w:rPr>
            </w:pPr>
            <w:r>
              <w:rPr>
                <w:color w:val="231F20"/>
                <w:spacing w:val="-2"/>
                <w:sz w:val="18"/>
              </w:rPr>
              <w:t>8,683</w:t>
            </w:r>
          </w:p>
        </w:tc>
        <w:tc>
          <w:tcPr>
            <w:tcW w:w="615" w:type="dxa"/>
            <w:shd w:val="clear" w:color="auto" w:fill="FAF2EE"/>
          </w:tcPr>
          <w:p w:rsidR="005B1C6E" w:rsidRDefault="0098571E">
            <w:pPr>
              <w:pStyle w:val="TableParagraph"/>
              <w:ind w:left="255" w:right="25"/>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6"/>
              <w:rPr>
                <w:sz w:val="18"/>
              </w:rPr>
            </w:pPr>
            <w:r>
              <w:rPr>
                <w:color w:val="231F20"/>
                <w:spacing w:val="-10"/>
                <w:w w:val="135"/>
                <w:sz w:val="18"/>
              </w:rPr>
              <w:t>-</w:t>
            </w:r>
          </w:p>
        </w:tc>
        <w:tc>
          <w:tcPr>
            <w:tcW w:w="615" w:type="dxa"/>
            <w:shd w:val="clear" w:color="auto" w:fill="FAF2EE"/>
          </w:tcPr>
          <w:p w:rsidR="005B1C6E" w:rsidRDefault="0098571E">
            <w:pPr>
              <w:pStyle w:val="TableParagraph"/>
              <w:ind w:right="151"/>
              <w:rPr>
                <w:sz w:val="18"/>
              </w:rPr>
            </w:pPr>
            <w:r>
              <w:rPr>
                <w:color w:val="231F20"/>
                <w:spacing w:val="-10"/>
                <w:w w:val="135"/>
                <w:sz w:val="18"/>
              </w:rPr>
              <w:t>-</w:t>
            </w:r>
          </w:p>
        </w:tc>
        <w:tc>
          <w:tcPr>
            <w:tcW w:w="675" w:type="dxa"/>
            <w:shd w:val="clear" w:color="auto" w:fill="FAF2EE"/>
          </w:tcPr>
          <w:p w:rsidR="005B1C6E" w:rsidRDefault="0098571E">
            <w:pPr>
              <w:pStyle w:val="TableParagraph"/>
              <w:ind w:right="125"/>
              <w:rPr>
                <w:sz w:val="18"/>
              </w:rPr>
            </w:pPr>
            <w:r>
              <w:rPr>
                <w:color w:val="231F20"/>
                <w:spacing w:val="-10"/>
                <w:w w:val="135"/>
                <w:sz w:val="18"/>
              </w:rPr>
              <w:t>-</w:t>
            </w:r>
          </w:p>
        </w:tc>
        <w:tc>
          <w:tcPr>
            <w:tcW w:w="634" w:type="dxa"/>
            <w:shd w:val="clear" w:color="auto" w:fill="FAF2EE"/>
          </w:tcPr>
          <w:p w:rsidR="005B1C6E" w:rsidRDefault="0098571E">
            <w:pPr>
              <w:pStyle w:val="TableParagraph"/>
              <w:ind w:right="59"/>
              <w:rPr>
                <w:sz w:val="18"/>
              </w:rPr>
            </w:pPr>
            <w:r>
              <w:rPr>
                <w:color w:val="231F20"/>
                <w:spacing w:val="-5"/>
                <w:w w:val="95"/>
                <w:sz w:val="18"/>
              </w:rPr>
              <w:t>662</w:t>
            </w:r>
          </w:p>
        </w:tc>
        <w:tc>
          <w:tcPr>
            <w:tcW w:w="794" w:type="dxa"/>
            <w:shd w:val="clear" w:color="auto" w:fill="FAF2EE"/>
          </w:tcPr>
          <w:p w:rsidR="005B1C6E" w:rsidRDefault="0098571E">
            <w:pPr>
              <w:pStyle w:val="TableParagraph"/>
              <w:ind w:right="59"/>
              <w:rPr>
                <w:sz w:val="18"/>
              </w:rPr>
            </w:pPr>
            <w:r>
              <w:rPr>
                <w:color w:val="231F20"/>
                <w:spacing w:val="-2"/>
                <w:sz w:val="18"/>
              </w:rPr>
              <w:t>34,262</w:t>
            </w:r>
          </w:p>
        </w:tc>
      </w:tr>
      <w:tr w:rsidR="005B1C6E">
        <w:trPr>
          <w:trHeight w:val="490"/>
        </w:trPr>
        <w:tc>
          <w:tcPr>
            <w:tcW w:w="387" w:type="dxa"/>
            <w:shd w:val="clear" w:color="auto" w:fill="F2DFD6"/>
          </w:tcPr>
          <w:p w:rsidR="005B1C6E" w:rsidRDefault="0098571E">
            <w:pPr>
              <w:pStyle w:val="TableParagraph"/>
              <w:ind w:left="9" w:right="5"/>
              <w:jc w:val="center"/>
              <w:rPr>
                <w:sz w:val="18"/>
              </w:rPr>
            </w:pPr>
            <w:r>
              <w:rPr>
                <w:color w:val="231F20"/>
                <w:spacing w:val="-5"/>
                <w:sz w:val="18"/>
              </w:rPr>
              <w:t>22</w:t>
            </w:r>
          </w:p>
        </w:tc>
        <w:tc>
          <w:tcPr>
            <w:tcW w:w="1630" w:type="dxa"/>
            <w:shd w:val="clear" w:color="auto" w:fill="F2DFD6"/>
          </w:tcPr>
          <w:p w:rsidR="005B1C6E" w:rsidRDefault="0098571E">
            <w:pPr>
              <w:pStyle w:val="TableParagraph"/>
              <w:spacing w:before="53" w:line="232" w:lineRule="auto"/>
              <w:ind w:left="63" w:right="23" w:firstLine="46"/>
              <w:jc w:val="left"/>
              <w:rPr>
                <w:sz w:val="18"/>
              </w:rPr>
            </w:pPr>
            <w:r>
              <w:rPr>
                <w:color w:val="231F20"/>
                <w:spacing w:val="-8"/>
                <w:sz w:val="18"/>
              </w:rPr>
              <w:t>Jammu</w:t>
            </w:r>
            <w:r>
              <w:rPr>
                <w:color w:val="231F20"/>
                <w:spacing w:val="-5"/>
                <w:sz w:val="18"/>
              </w:rPr>
              <w:t xml:space="preserve"> </w:t>
            </w:r>
            <w:r>
              <w:rPr>
                <w:color w:val="231F20"/>
                <w:spacing w:val="-8"/>
                <w:sz w:val="18"/>
              </w:rPr>
              <w:t xml:space="preserve">and </w:t>
            </w:r>
            <w:r>
              <w:rPr>
                <w:color w:val="231F20"/>
                <w:spacing w:val="-2"/>
                <w:sz w:val="18"/>
              </w:rPr>
              <w:t>Kashmir</w:t>
            </w:r>
          </w:p>
        </w:tc>
        <w:tc>
          <w:tcPr>
            <w:tcW w:w="675" w:type="dxa"/>
            <w:shd w:val="clear" w:color="auto" w:fill="F2DFD6"/>
          </w:tcPr>
          <w:p w:rsidR="005B1C6E" w:rsidRDefault="0098571E">
            <w:pPr>
              <w:pStyle w:val="TableParagraph"/>
              <w:ind w:right="32"/>
              <w:rPr>
                <w:sz w:val="18"/>
              </w:rPr>
            </w:pPr>
            <w:r>
              <w:rPr>
                <w:color w:val="231F20"/>
                <w:spacing w:val="-5"/>
                <w:sz w:val="18"/>
              </w:rPr>
              <w:t>595</w:t>
            </w:r>
          </w:p>
        </w:tc>
        <w:tc>
          <w:tcPr>
            <w:tcW w:w="868" w:type="dxa"/>
            <w:shd w:val="clear" w:color="auto" w:fill="F2DFD6"/>
          </w:tcPr>
          <w:p w:rsidR="005B1C6E" w:rsidRDefault="0098571E">
            <w:pPr>
              <w:pStyle w:val="TableParagraph"/>
              <w:ind w:right="163"/>
              <w:rPr>
                <w:sz w:val="18"/>
              </w:rPr>
            </w:pPr>
            <w:r>
              <w:rPr>
                <w:color w:val="231F20"/>
                <w:spacing w:val="-2"/>
                <w:sz w:val="18"/>
              </w:rPr>
              <w:t>26,475</w:t>
            </w:r>
          </w:p>
        </w:tc>
        <w:tc>
          <w:tcPr>
            <w:tcW w:w="607" w:type="dxa"/>
            <w:shd w:val="clear" w:color="auto" w:fill="F2DFD6"/>
          </w:tcPr>
          <w:p w:rsidR="005B1C6E" w:rsidRDefault="0098571E">
            <w:pPr>
              <w:pStyle w:val="TableParagraph"/>
              <w:ind w:right="69"/>
              <w:rPr>
                <w:sz w:val="18"/>
              </w:rPr>
            </w:pPr>
            <w:r>
              <w:rPr>
                <w:color w:val="231F20"/>
                <w:spacing w:val="-5"/>
                <w:sz w:val="18"/>
              </w:rPr>
              <w:t>22</w:t>
            </w:r>
          </w:p>
        </w:tc>
        <w:tc>
          <w:tcPr>
            <w:tcW w:w="747" w:type="dxa"/>
            <w:shd w:val="clear" w:color="auto" w:fill="F2DFD6"/>
          </w:tcPr>
          <w:p w:rsidR="005B1C6E" w:rsidRDefault="0098571E">
            <w:pPr>
              <w:pStyle w:val="TableParagraph"/>
              <w:ind w:right="116"/>
              <w:rPr>
                <w:sz w:val="18"/>
              </w:rPr>
            </w:pPr>
            <w:r>
              <w:rPr>
                <w:color w:val="231F20"/>
                <w:spacing w:val="-4"/>
                <w:w w:val="95"/>
                <w:sz w:val="18"/>
              </w:rPr>
              <w:t>1,574</w:t>
            </w:r>
          </w:p>
        </w:tc>
        <w:tc>
          <w:tcPr>
            <w:tcW w:w="613" w:type="dxa"/>
            <w:shd w:val="clear" w:color="auto" w:fill="F2DFD6"/>
          </w:tcPr>
          <w:p w:rsidR="005B1C6E" w:rsidRDefault="0098571E">
            <w:pPr>
              <w:pStyle w:val="TableParagraph"/>
              <w:ind w:right="29"/>
              <w:rPr>
                <w:sz w:val="18"/>
              </w:rPr>
            </w:pPr>
            <w:r>
              <w:rPr>
                <w:color w:val="231F20"/>
                <w:spacing w:val="-5"/>
                <w:sz w:val="18"/>
              </w:rPr>
              <w:t>95</w:t>
            </w:r>
          </w:p>
        </w:tc>
        <w:tc>
          <w:tcPr>
            <w:tcW w:w="906" w:type="dxa"/>
            <w:shd w:val="clear" w:color="auto" w:fill="F2DFD6"/>
          </w:tcPr>
          <w:p w:rsidR="005B1C6E" w:rsidRDefault="0098571E">
            <w:pPr>
              <w:pStyle w:val="TableParagraph"/>
              <w:ind w:right="234"/>
              <w:rPr>
                <w:sz w:val="18"/>
              </w:rPr>
            </w:pPr>
            <w:r>
              <w:rPr>
                <w:color w:val="231F20"/>
                <w:spacing w:val="-2"/>
                <w:sz w:val="18"/>
              </w:rPr>
              <w:t>5,099</w:t>
            </w:r>
          </w:p>
        </w:tc>
        <w:tc>
          <w:tcPr>
            <w:tcW w:w="615" w:type="dxa"/>
            <w:shd w:val="clear" w:color="auto" w:fill="F2DFD6"/>
          </w:tcPr>
          <w:p w:rsidR="005B1C6E" w:rsidRDefault="0098571E">
            <w:pPr>
              <w:pStyle w:val="TableParagraph"/>
              <w:ind w:left="255" w:right="25"/>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6"/>
              <w:rPr>
                <w:sz w:val="18"/>
              </w:rPr>
            </w:pPr>
            <w:r>
              <w:rPr>
                <w:color w:val="231F20"/>
                <w:spacing w:val="-10"/>
                <w:w w:val="135"/>
                <w:sz w:val="18"/>
              </w:rPr>
              <w:t>-</w:t>
            </w:r>
          </w:p>
        </w:tc>
        <w:tc>
          <w:tcPr>
            <w:tcW w:w="615" w:type="dxa"/>
            <w:shd w:val="clear" w:color="auto" w:fill="F2DFD6"/>
          </w:tcPr>
          <w:p w:rsidR="005B1C6E" w:rsidRDefault="0098571E">
            <w:pPr>
              <w:pStyle w:val="TableParagraph"/>
              <w:ind w:right="151"/>
              <w:rPr>
                <w:sz w:val="18"/>
              </w:rPr>
            </w:pPr>
            <w:r>
              <w:rPr>
                <w:color w:val="231F20"/>
                <w:spacing w:val="-10"/>
                <w:w w:val="135"/>
                <w:sz w:val="18"/>
              </w:rPr>
              <w:t>-</w:t>
            </w:r>
          </w:p>
        </w:tc>
        <w:tc>
          <w:tcPr>
            <w:tcW w:w="675" w:type="dxa"/>
            <w:shd w:val="clear" w:color="auto" w:fill="F2DFD6"/>
          </w:tcPr>
          <w:p w:rsidR="005B1C6E" w:rsidRDefault="0098571E">
            <w:pPr>
              <w:pStyle w:val="TableParagraph"/>
              <w:ind w:right="125"/>
              <w:rPr>
                <w:sz w:val="18"/>
              </w:rPr>
            </w:pPr>
            <w:r>
              <w:rPr>
                <w:color w:val="231F20"/>
                <w:spacing w:val="-10"/>
                <w:w w:val="135"/>
                <w:sz w:val="18"/>
              </w:rPr>
              <w:t>-</w:t>
            </w:r>
          </w:p>
        </w:tc>
        <w:tc>
          <w:tcPr>
            <w:tcW w:w="634" w:type="dxa"/>
            <w:shd w:val="clear" w:color="auto" w:fill="F2DFD6"/>
          </w:tcPr>
          <w:p w:rsidR="005B1C6E" w:rsidRDefault="0098571E">
            <w:pPr>
              <w:pStyle w:val="TableParagraph"/>
              <w:ind w:right="59"/>
              <w:rPr>
                <w:sz w:val="18"/>
              </w:rPr>
            </w:pPr>
            <w:r>
              <w:rPr>
                <w:color w:val="231F20"/>
                <w:spacing w:val="-5"/>
                <w:w w:val="85"/>
                <w:sz w:val="18"/>
              </w:rPr>
              <w:t>712</w:t>
            </w:r>
          </w:p>
        </w:tc>
        <w:tc>
          <w:tcPr>
            <w:tcW w:w="794" w:type="dxa"/>
            <w:shd w:val="clear" w:color="auto" w:fill="F2DFD6"/>
          </w:tcPr>
          <w:p w:rsidR="005B1C6E" w:rsidRDefault="0098571E">
            <w:pPr>
              <w:pStyle w:val="TableParagraph"/>
              <w:ind w:right="59"/>
              <w:rPr>
                <w:sz w:val="18"/>
              </w:rPr>
            </w:pPr>
            <w:r>
              <w:rPr>
                <w:color w:val="231F20"/>
                <w:spacing w:val="-2"/>
                <w:w w:val="95"/>
                <w:sz w:val="18"/>
              </w:rPr>
              <w:t>33,148</w:t>
            </w:r>
          </w:p>
        </w:tc>
      </w:tr>
      <w:tr w:rsidR="005B1C6E">
        <w:trPr>
          <w:trHeight w:val="290"/>
        </w:trPr>
        <w:tc>
          <w:tcPr>
            <w:tcW w:w="387" w:type="dxa"/>
            <w:shd w:val="clear" w:color="auto" w:fill="FAF2EE"/>
          </w:tcPr>
          <w:p w:rsidR="005B1C6E" w:rsidRDefault="0098571E">
            <w:pPr>
              <w:pStyle w:val="TableParagraph"/>
              <w:ind w:left="9" w:right="5"/>
              <w:jc w:val="center"/>
              <w:rPr>
                <w:sz w:val="18"/>
              </w:rPr>
            </w:pPr>
            <w:r>
              <w:rPr>
                <w:color w:val="231F20"/>
                <w:spacing w:val="-5"/>
                <w:sz w:val="18"/>
              </w:rPr>
              <w:t>23</w:t>
            </w:r>
          </w:p>
        </w:tc>
        <w:tc>
          <w:tcPr>
            <w:tcW w:w="1630" w:type="dxa"/>
            <w:shd w:val="clear" w:color="auto" w:fill="FAF2EE"/>
          </w:tcPr>
          <w:p w:rsidR="005B1C6E" w:rsidRDefault="0098571E">
            <w:pPr>
              <w:pStyle w:val="TableParagraph"/>
              <w:ind w:left="109"/>
              <w:jc w:val="left"/>
              <w:rPr>
                <w:sz w:val="18"/>
              </w:rPr>
            </w:pPr>
            <w:r>
              <w:rPr>
                <w:color w:val="231F20"/>
                <w:spacing w:val="-5"/>
                <w:w w:val="95"/>
                <w:sz w:val="18"/>
              </w:rPr>
              <w:t>Goa</w:t>
            </w:r>
          </w:p>
        </w:tc>
        <w:tc>
          <w:tcPr>
            <w:tcW w:w="675" w:type="dxa"/>
            <w:shd w:val="clear" w:color="auto" w:fill="FAF2EE"/>
          </w:tcPr>
          <w:p w:rsidR="005B1C6E" w:rsidRDefault="0098571E">
            <w:pPr>
              <w:pStyle w:val="TableParagraph"/>
              <w:ind w:right="32"/>
              <w:rPr>
                <w:sz w:val="18"/>
              </w:rPr>
            </w:pPr>
            <w:r>
              <w:rPr>
                <w:color w:val="231F20"/>
                <w:spacing w:val="-5"/>
                <w:sz w:val="18"/>
              </w:rPr>
              <w:t>286</w:t>
            </w:r>
          </w:p>
        </w:tc>
        <w:tc>
          <w:tcPr>
            <w:tcW w:w="868" w:type="dxa"/>
            <w:shd w:val="clear" w:color="auto" w:fill="FAF2EE"/>
          </w:tcPr>
          <w:p w:rsidR="005B1C6E" w:rsidRDefault="0098571E">
            <w:pPr>
              <w:pStyle w:val="TableParagraph"/>
              <w:ind w:right="163"/>
              <w:rPr>
                <w:sz w:val="18"/>
              </w:rPr>
            </w:pPr>
            <w:r>
              <w:rPr>
                <w:color w:val="231F20"/>
                <w:spacing w:val="-2"/>
                <w:w w:val="95"/>
                <w:sz w:val="18"/>
              </w:rPr>
              <w:t>13,596</w:t>
            </w:r>
          </w:p>
        </w:tc>
        <w:tc>
          <w:tcPr>
            <w:tcW w:w="607" w:type="dxa"/>
            <w:shd w:val="clear" w:color="auto" w:fill="FAF2EE"/>
          </w:tcPr>
          <w:p w:rsidR="005B1C6E" w:rsidRDefault="0098571E">
            <w:pPr>
              <w:pStyle w:val="TableParagraph"/>
              <w:ind w:right="69"/>
              <w:rPr>
                <w:sz w:val="18"/>
              </w:rPr>
            </w:pPr>
            <w:r>
              <w:rPr>
                <w:color w:val="231F20"/>
                <w:spacing w:val="-10"/>
                <w:w w:val="95"/>
                <w:sz w:val="18"/>
              </w:rPr>
              <w:t>9</w:t>
            </w:r>
          </w:p>
        </w:tc>
        <w:tc>
          <w:tcPr>
            <w:tcW w:w="747" w:type="dxa"/>
            <w:shd w:val="clear" w:color="auto" w:fill="FAF2EE"/>
          </w:tcPr>
          <w:p w:rsidR="005B1C6E" w:rsidRDefault="0098571E">
            <w:pPr>
              <w:pStyle w:val="TableParagraph"/>
              <w:ind w:right="116"/>
              <w:rPr>
                <w:sz w:val="18"/>
              </w:rPr>
            </w:pPr>
            <w:r>
              <w:rPr>
                <w:color w:val="231F20"/>
                <w:spacing w:val="-5"/>
                <w:w w:val="90"/>
                <w:sz w:val="18"/>
              </w:rPr>
              <w:t>512</w:t>
            </w:r>
          </w:p>
        </w:tc>
        <w:tc>
          <w:tcPr>
            <w:tcW w:w="613" w:type="dxa"/>
            <w:shd w:val="clear" w:color="auto" w:fill="FAF2EE"/>
          </w:tcPr>
          <w:p w:rsidR="005B1C6E" w:rsidRDefault="0098571E">
            <w:pPr>
              <w:pStyle w:val="TableParagraph"/>
              <w:ind w:right="29"/>
              <w:rPr>
                <w:sz w:val="18"/>
              </w:rPr>
            </w:pPr>
            <w:r>
              <w:rPr>
                <w:color w:val="231F20"/>
                <w:spacing w:val="-5"/>
                <w:w w:val="90"/>
                <w:sz w:val="18"/>
              </w:rPr>
              <w:t>157</w:t>
            </w:r>
          </w:p>
        </w:tc>
        <w:tc>
          <w:tcPr>
            <w:tcW w:w="906" w:type="dxa"/>
            <w:shd w:val="clear" w:color="auto" w:fill="FAF2EE"/>
          </w:tcPr>
          <w:p w:rsidR="005B1C6E" w:rsidRDefault="0098571E">
            <w:pPr>
              <w:pStyle w:val="TableParagraph"/>
              <w:ind w:right="234"/>
              <w:rPr>
                <w:sz w:val="18"/>
              </w:rPr>
            </w:pPr>
            <w:r>
              <w:rPr>
                <w:color w:val="231F20"/>
                <w:spacing w:val="-2"/>
                <w:w w:val="95"/>
                <w:sz w:val="18"/>
              </w:rPr>
              <w:t>10,942</w:t>
            </w:r>
          </w:p>
        </w:tc>
        <w:tc>
          <w:tcPr>
            <w:tcW w:w="615" w:type="dxa"/>
            <w:shd w:val="clear" w:color="auto" w:fill="FAF2EE"/>
          </w:tcPr>
          <w:p w:rsidR="005B1C6E" w:rsidRDefault="0098571E">
            <w:pPr>
              <w:pStyle w:val="TableParagraph"/>
              <w:ind w:left="255" w:right="25"/>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6"/>
              <w:rPr>
                <w:sz w:val="18"/>
              </w:rPr>
            </w:pPr>
            <w:r>
              <w:rPr>
                <w:color w:val="231F20"/>
                <w:spacing w:val="-10"/>
                <w:w w:val="135"/>
                <w:sz w:val="18"/>
              </w:rPr>
              <w:t>-</w:t>
            </w:r>
          </w:p>
        </w:tc>
        <w:tc>
          <w:tcPr>
            <w:tcW w:w="615" w:type="dxa"/>
            <w:shd w:val="clear" w:color="auto" w:fill="FAF2EE"/>
          </w:tcPr>
          <w:p w:rsidR="005B1C6E" w:rsidRDefault="0098571E">
            <w:pPr>
              <w:pStyle w:val="TableParagraph"/>
              <w:ind w:right="151"/>
              <w:rPr>
                <w:sz w:val="18"/>
              </w:rPr>
            </w:pPr>
            <w:r>
              <w:rPr>
                <w:color w:val="231F20"/>
                <w:spacing w:val="-10"/>
                <w:w w:val="65"/>
                <w:sz w:val="18"/>
              </w:rPr>
              <w:t>1</w:t>
            </w:r>
          </w:p>
        </w:tc>
        <w:tc>
          <w:tcPr>
            <w:tcW w:w="675" w:type="dxa"/>
            <w:shd w:val="clear" w:color="auto" w:fill="FAF2EE"/>
          </w:tcPr>
          <w:p w:rsidR="005B1C6E" w:rsidRDefault="0098571E">
            <w:pPr>
              <w:pStyle w:val="TableParagraph"/>
              <w:ind w:right="125"/>
              <w:rPr>
                <w:sz w:val="18"/>
              </w:rPr>
            </w:pPr>
            <w:r>
              <w:rPr>
                <w:color w:val="231F20"/>
                <w:spacing w:val="-5"/>
                <w:sz w:val="18"/>
              </w:rPr>
              <w:t>50</w:t>
            </w:r>
          </w:p>
        </w:tc>
        <w:tc>
          <w:tcPr>
            <w:tcW w:w="634" w:type="dxa"/>
            <w:shd w:val="clear" w:color="auto" w:fill="FAF2EE"/>
          </w:tcPr>
          <w:p w:rsidR="005B1C6E" w:rsidRDefault="0098571E">
            <w:pPr>
              <w:pStyle w:val="TableParagraph"/>
              <w:ind w:right="59"/>
              <w:rPr>
                <w:sz w:val="18"/>
              </w:rPr>
            </w:pPr>
            <w:r>
              <w:rPr>
                <w:color w:val="231F20"/>
                <w:spacing w:val="-5"/>
                <w:sz w:val="18"/>
              </w:rPr>
              <w:t>453</w:t>
            </w:r>
          </w:p>
        </w:tc>
        <w:tc>
          <w:tcPr>
            <w:tcW w:w="794" w:type="dxa"/>
            <w:shd w:val="clear" w:color="auto" w:fill="FAF2EE"/>
          </w:tcPr>
          <w:p w:rsidR="005B1C6E" w:rsidRDefault="0098571E">
            <w:pPr>
              <w:pStyle w:val="TableParagraph"/>
              <w:ind w:right="59"/>
              <w:rPr>
                <w:sz w:val="18"/>
              </w:rPr>
            </w:pPr>
            <w:r>
              <w:rPr>
                <w:color w:val="231F20"/>
                <w:spacing w:val="-2"/>
                <w:w w:val="95"/>
                <w:sz w:val="18"/>
              </w:rPr>
              <w:t>25,100</w:t>
            </w:r>
          </w:p>
        </w:tc>
      </w:tr>
      <w:tr w:rsidR="005B1C6E">
        <w:trPr>
          <w:trHeight w:val="290"/>
        </w:trPr>
        <w:tc>
          <w:tcPr>
            <w:tcW w:w="387" w:type="dxa"/>
            <w:shd w:val="clear" w:color="auto" w:fill="F2DFD6"/>
          </w:tcPr>
          <w:p w:rsidR="005B1C6E" w:rsidRDefault="0098571E">
            <w:pPr>
              <w:pStyle w:val="TableParagraph"/>
              <w:ind w:left="9" w:right="5"/>
              <w:jc w:val="center"/>
              <w:rPr>
                <w:sz w:val="18"/>
              </w:rPr>
            </w:pPr>
            <w:r>
              <w:rPr>
                <w:color w:val="231F20"/>
                <w:spacing w:val="-5"/>
                <w:sz w:val="18"/>
              </w:rPr>
              <w:t>24</w:t>
            </w:r>
          </w:p>
        </w:tc>
        <w:tc>
          <w:tcPr>
            <w:tcW w:w="1630" w:type="dxa"/>
            <w:shd w:val="clear" w:color="auto" w:fill="F2DFD6"/>
          </w:tcPr>
          <w:p w:rsidR="005B1C6E" w:rsidRDefault="0098571E">
            <w:pPr>
              <w:pStyle w:val="TableParagraph"/>
              <w:ind w:left="109"/>
              <w:jc w:val="left"/>
              <w:rPr>
                <w:sz w:val="18"/>
              </w:rPr>
            </w:pPr>
            <w:r>
              <w:rPr>
                <w:color w:val="231F20"/>
                <w:spacing w:val="-2"/>
                <w:sz w:val="18"/>
              </w:rPr>
              <w:t>Chandigarh</w:t>
            </w:r>
          </w:p>
        </w:tc>
        <w:tc>
          <w:tcPr>
            <w:tcW w:w="675" w:type="dxa"/>
            <w:shd w:val="clear" w:color="auto" w:fill="F2DFD6"/>
          </w:tcPr>
          <w:p w:rsidR="005B1C6E" w:rsidRDefault="0098571E">
            <w:pPr>
              <w:pStyle w:val="TableParagraph"/>
              <w:ind w:right="32"/>
              <w:rPr>
                <w:sz w:val="18"/>
              </w:rPr>
            </w:pPr>
            <w:r>
              <w:rPr>
                <w:color w:val="231F20"/>
                <w:spacing w:val="-5"/>
                <w:sz w:val="18"/>
              </w:rPr>
              <w:t>86</w:t>
            </w:r>
          </w:p>
        </w:tc>
        <w:tc>
          <w:tcPr>
            <w:tcW w:w="868" w:type="dxa"/>
            <w:shd w:val="clear" w:color="auto" w:fill="F2DFD6"/>
          </w:tcPr>
          <w:p w:rsidR="005B1C6E" w:rsidRDefault="0098571E">
            <w:pPr>
              <w:pStyle w:val="TableParagraph"/>
              <w:ind w:right="163"/>
              <w:rPr>
                <w:sz w:val="18"/>
              </w:rPr>
            </w:pPr>
            <w:r>
              <w:rPr>
                <w:color w:val="231F20"/>
                <w:spacing w:val="-4"/>
                <w:w w:val="95"/>
                <w:sz w:val="18"/>
              </w:rPr>
              <w:t>4,251</w:t>
            </w:r>
          </w:p>
        </w:tc>
        <w:tc>
          <w:tcPr>
            <w:tcW w:w="607" w:type="dxa"/>
            <w:shd w:val="clear" w:color="auto" w:fill="F2DFD6"/>
          </w:tcPr>
          <w:p w:rsidR="005B1C6E" w:rsidRDefault="0098571E">
            <w:pPr>
              <w:pStyle w:val="TableParagraph"/>
              <w:ind w:right="70"/>
              <w:rPr>
                <w:sz w:val="18"/>
              </w:rPr>
            </w:pPr>
            <w:r>
              <w:rPr>
                <w:color w:val="231F20"/>
                <w:spacing w:val="-5"/>
                <w:w w:val="85"/>
                <w:sz w:val="18"/>
              </w:rPr>
              <w:t>15</w:t>
            </w:r>
          </w:p>
        </w:tc>
        <w:tc>
          <w:tcPr>
            <w:tcW w:w="747" w:type="dxa"/>
            <w:shd w:val="clear" w:color="auto" w:fill="F2DFD6"/>
          </w:tcPr>
          <w:p w:rsidR="005B1C6E" w:rsidRDefault="0098571E">
            <w:pPr>
              <w:pStyle w:val="TableParagraph"/>
              <w:ind w:right="116"/>
              <w:rPr>
                <w:sz w:val="18"/>
              </w:rPr>
            </w:pPr>
            <w:r>
              <w:rPr>
                <w:color w:val="231F20"/>
                <w:spacing w:val="-2"/>
                <w:w w:val="90"/>
                <w:sz w:val="18"/>
              </w:rPr>
              <w:t>1,532</w:t>
            </w:r>
          </w:p>
        </w:tc>
        <w:tc>
          <w:tcPr>
            <w:tcW w:w="613" w:type="dxa"/>
            <w:shd w:val="clear" w:color="auto" w:fill="F2DFD6"/>
          </w:tcPr>
          <w:p w:rsidR="005B1C6E" w:rsidRDefault="0098571E">
            <w:pPr>
              <w:pStyle w:val="TableParagraph"/>
              <w:ind w:right="29"/>
              <w:rPr>
                <w:sz w:val="18"/>
              </w:rPr>
            </w:pPr>
            <w:r>
              <w:rPr>
                <w:color w:val="231F20"/>
                <w:spacing w:val="-5"/>
                <w:w w:val="90"/>
                <w:sz w:val="18"/>
              </w:rPr>
              <w:t>108</w:t>
            </w:r>
          </w:p>
        </w:tc>
        <w:tc>
          <w:tcPr>
            <w:tcW w:w="906" w:type="dxa"/>
            <w:shd w:val="clear" w:color="auto" w:fill="F2DFD6"/>
          </w:tcPr>
          <w:p w:rsidR="005B1C6E" w:rsidRDefault="0098571E">
            <w:pPr>
              <w:pStyle w:val="TableParagraph"/>
              <w:ind w:right="234"/>
              <w:rPr>
                <w:sz w:val="18"/>
              </w:rPr>
            </w:pPr>
            <w:r>
              <w:rPr>
                <w:color w:val="231F20"/>
                <w:spacing w:val="-4"/>
                <w:w w:val="85"/>
                <w:sz w:val="18"/>
              </w:rPr>
              <w:t>8,911</w:t>
            </w:r>
          </w:p>
        </w:tc>
        <w:tc>
          <w:tcPr>
            <w:tcW w:w="615" w:type="dxa"/>
            <w:shd w:val="clear" w:color="auto" w:fill="F2DFD6"/>
          </w:tcPr>
          <w:p w:rsidR="005B1C6E" w:rsidRDefault="0098571E">
            <w:pPr>
              <w:pStyle w:val="TableParagraph"/>
              <w:ind w:left="255"/>
              <w:jc w:val="center"/>
              <w:rPr>
                <w:sz w:val="18"/>
              </w:rPr>
            </w:pPr>
            <w:r>
              <w:rPr>
                <w:color w:val="231F20"/>
                <w:spacing w:val="-10"/>
                <w:w w:val="65"/>
                <w:sz w:val="18"/>
              </w:rPr>
              <w:t>1</w:t>
            </w:r>
          </w:p>
        </w:tc>
        <w:tc>
          <w:tcPr>
            <w:tcW w:w="788" w:type="dxa"/>
            <w:shd w:val="clear" w:color="auto" w:fill="F2DFD6"/>
          </w:tcPr>
          <w:p w:rsidR="005B1C6E" w:rsidRDefault="0098571E">
            <w:pPr>
              <w:pStyle w:val="TableParagraph"/>
              <w:ind w:right="236"/>
              <w:rPr>
                <w:sz w:val="18"/>
              </w:rPr>
            </w:pPr>
            <w:r>
              <w:rPr>
                <w:color w:val="231F20"/>
                <w:spacing w:val="-5"/>
                <w:w w:val="80"/>
                <w:sz w:val="18"/>
              </w:rPr>
              <w:t>110</w:t>
            </w:r>
          </w:p>
        </w:tc>
        <w:tc>
          <w:tcPr>
            <w:tcW w:w="615" w:type="dxa"/>
            <w:shd w:val="clear" w:color="auto" w:fill="F2DFD6"/>
          </w:tcPr>
          <w:p w:rsidR="005B1C6E" w:rsidRDefault="0098571E">
            <w:pPr>
              <w:pStyle w:val="TableParagraph"/>
              <w:ind w:right="151"/>
              <w:rPr>
                <w:sz w:val="18"/>
              </w:rPr>
            </w:pPr>
            <w:r>
              <w:rPr>
                <w:color w:val="231F20"/>
                <w:spacing w:val="-10"/>
                <w:w w:val="135"/>
                <w:sz w:val="18"/>
              </w:rPr>
              <w:t>-</w:t>
            </w:r>
          </w:p>
        </w:tc>
        <w:tc>
          <w:tcPr>
            <w:tcW w:w="675" w:type="dxa"/>
            <w:shd w:val="clear" w:color="auto" w:fill="F2DFD6"/>
          </w:tcPr>
          <w:p w:rsidR="005B1C6E" w:rsidRDefault="0098571E">
            <w:pPr>
              <w:pStyle w:val="TableParagraph"/>
              <w:ind w:right="125"/>
              <w:rPr>
                <w:sz w:val="18"/>
              </w:rPr>
            </w:pPr>
            <w:r>
              <w:rPr>
                <w:color w:val="231F20"/>
                <w:spacing w:val="-10"/>
                <w:w w:val="135"/>
                <w:sz w:val="18"/>
              </w:rPr>
              <w:t>-</w:t>
            </w:r>
          </w:p>
        </w:tc>
        <w:tc>
          <w:tcPr>
            <w:tcW w:w="634" w:type="dxa"/>
            <w:shd w:val="clear" w:color="auto" w:fill="F2DFD6"/>
          </w:tcPr>
          <w:p w:rsidR="005B1C6E" w:rsidRDefault="0098571E">
            <w:pPr>
              <w:pStyle w:val="TableParagraph"/>
              <w:ind w:right="59"/>
              <w:rPr>
                <w:sz w:val="18"/>
              </w:rPr>
            </w:pPr>
            <w:r>
              <w:rPr>
                <w:color w:val="231F20"/>
                <w:spacing w:val="-5"/>
                <w:w w:val="90"/>
                <w:sz w:val="18"/>
              </w:rPr>
              <w:t>210</w:t>
            </w:r>
          </w:p>
        </w:tc>
        <w:tc>
          <w:tcPr>
            <w:tcW w:w="794" w:type="dxa"/>
            <w:shd w:val="clear" w:color="auto" w:fill="F2DFD6"/>
          </w:tcPr>
          <w:p w:rsidR="005B1C6E" w:rsidRDefault="0098571E">
            <w:pPr>
              <w:pStyle w:val="TableParagraph"/>
              <w:ind w:right="59"/>
              <w:rPr>
                <w:sz w:val="18"/>
              </w:rPr>
            </w:pPr>
            <w:r>
              <w:rPr>
                <w:color w:val="231F20"/>
                <w:spacing w:val="-2"/>
                <w:w w:val="95"/>
                <w:sz w:val="18"/>
              </w:rPr>
              <w:t>14,804</w:t>
            </w:r>
          </w:p>
        </w:tc>
      </w:tr>
      <w:tr w:rsidR="005B1C6E">
        <w:trPr>
          <w:trHeight w:val="290"/>
        </w:trPr>
        <w:tc>
          <w:tcPr>
            <w:tcW w:w="387" w:type="dxa"/>
            <w:shd w:val="clear" w:color="auto" w:fill="FAF2EE"/>
          </w:tcPr>
          <w:p w:rsidR="005B1C6E" w:rsidRDefault="0098571E">
            <w:pPr>
              <w:pStyle w:val="TableParagraph"/>
              <w:ind w:left="9" w:right="5"/>
              <w:jc w:val="center"/>
              <w:rPr>
                <w:sz w:val="18"/>
              </w:rPr>
            </w:pPr>
            <w:r>
              <w:rPr>
                <w:color w:val="231F20"/>
                <w:spacing w:val="-5"/>
                <w:sz w:val="18"/>
              </w:rPr>
              <w:t>25</w:t>
            </w:r>
          </w:p>
        </w:tc>
        <w:tc>
          <w:tcPr>
            <w:tcW w:w="1630" w:type="dxa"/>
            <w:shd w:val="clear" w:color="auto" w:fill="FAF2EE"/>
          </w:tcPr>
          <w:p w:rsidR="005B1C6E" w:rsidRDefault="0098571E">
            <w:pPr>
              <w:pStyle w:val="TableParagraph"/>
              <w:spacing w:before="47"/>
              <w:ind w:left="112"/>
              <w:jc w:val="left"/>
              <w:rPr>
                <w:sz w:val="18"/>
              </w:rPr>
            </w:pPr>
            <w:r>
              <w:rPr>
                <w:color w:val="231F20"/>
                <w:spacing w:val="-2"/>
                <w:sz w:val="18"/>
              </w:rPr>
              <w:t>Meghalaya</w:t>
            </w:r>
          </w:p>
        </w:tc>
        <w:tc>
          <w:tcPr>
            <w:tcW w:w="675" w:type="dxa"/>
            <w:shd w:val="clear" w:color="auto" w:fill="FAF2EE"/>
          </w:tcPr>
          <w:p w:rsidR="005B1C6E" w:rsidRDefault="0098571E">
            <w:pPr>
              <w:pStyle w:val="TableParagraph"/>
              <w:spacing w:before="47"/>
              <w:ind w:right="29"/>
              <w:rPr>
                <w:sz w:val="18"/>
              </w:rPr>
            </w:pPr>
            <w:r>
              <w:rPr>
                <w:color w:val="231F20"/>
                <w:spacing w:val="-5"/>
                <w:w w:val="80"/>
                <w:sz w:val="18"/>
              </w:rPr>
              <w:t>115</w:t>
            </w:r>
          </w:p>
        </w:tc>
        <w:tc>
          <w:tcPr>
            <w:tcW w:w="868" w:type="dxa"/>
            <w:shd w:val="clear" w:color="auto" w:fill="FAF2EE"/>
          </w:tcPr>
          <w:p w:rsidR="005B1C6E" w:rsidRDefault="0098571E">
            <w:pPr>
              <w:pStyle w:val="TableParagraph"/>
              <w:spacing w:before="47"/>
              <w:ind w:right="160"/>
              <w:rPr>
                <w:sz w:val="18"/>
              </w:rPr>
            </w:pPr>
            <w:r>
              <w:rPr>
                <w:color w:val="231F20"/>
                <w:spacing w:val="-2"/>
                <w:w w:val="90"/>
                <w:sz w:val="18"/>
              </w:rPr>
              <w:t>5,917</w:t>
            </w:r>
          </w:p>
        </w:tc>
        <w:tc>
          <w:tcPr>
            <w:tcW w:w="607" w:type="dxa"/>
            <w:shd w:val="clear" w:color="auto" w:fill="FAF2EE"/>
          </w:tcPr>
          <w:p w:rsidR="005B1C6E" w:rsidRDefault="0098571E">
            <w:pPr>
              <w:pStyle w:val="TableParagraph"/>
              <w:spacing w:before="47"/>
              <w:ind w:right="67"/>
              <w:rPr>
                <w:sz w:val="18"/>
              </w:rPr>
            </w:pPr>
            <w:r>
              <w:rPr>
                <w:color w:val="231F20"/>
                <w:spacing w:val="-10"/>
                <w:w w:val="95"/>
                <w:sz w:val="18"/>
              </w:rPr>
              <w:t>9</w:t>
            </w:r>
          </w:p>
        </w:tc>
        <w:tc>
          <w:tcPr>
            <w:tcW w:w="747" w:type="dxa"/>
            <w:shd w:val="clear" w:color="auto" w:fill="FAF2EE"/>
          </w:tcPr>
          <w:p w:rsidR="005B1C6E" w:rsidRDefault="0098571E">
            <w:pPr>
              <w:pStyle w:val="TableParagraph"/>
              <w:spacing w:before="47"/>
              <w:ind w:right="113"/>
              <w:rPr>
                <w:sz w:val="18"/>
              </w:rPr>
            </w:pPr>
            <w:r>
              <w:rPr>
                <w:color w:val="231F20"/>
                <w:spacing w:val="-5"/>
                <w:w w:val="75"/>
                <w:sz w:val="18"/>
              </w:rPr>
              <w:t>611</w:t>
            </w:r>
          </w:p>
        </w:tc>
        <w:tc>
          <w:tcPr>
            <w:tcW w:w="613" w:type="dxa"/>
            <w:shd w:val="clear" w:color="auto" w:fill="FAF2EE"/>
          </w:tcPr>
          <w:p w:rsidR="005B1C6E" w:rsidRDefault="0098571E">
            <w:pPr>
              <w:pStyle w:val="TableParagraph"/>
              <w:spacing w:before="47"/>
              <w:ind w:right="26"/>
              <w:rPr>
                <w:sz w:val="18"/>
              </w:rPr>
            </w:pPr>
            <w:r>
              <w:rPr>
                <w:color w:val="231F20"/>
                <w:spacing w:val="-5"/>
                <w:sz w:val="18"/>
              </w:rPr>
              <w:t>24</w:t>
            </w:r>
          </w:p>
        </w:tc>
        <w:tc>
          <w:tcPr>
            <w:tcW w:w="906" w:type="dxa"/>
            <w:shd w:val="clear" w:color="auto" w:fill="FAF2EE"/>
          </w:tcPr>
          <w:p w:rsidR="005B1C6E" w:rsidRDefault="0098571E">
            <w:pPr>
              <w:pStyle w:val="TableParagraph"/>
              <w:spacing w:before="47"/>
              <w:ind w:right="231"/>
              <w:rPr>
                <w:sz w:val="18"/>
              </w:rPr>
            </w:pPr>
            <w:r>
              <w:rPr>
                <w:color w:val="231F20"/>
                <w:spacing w:val="-2"/>
                <w:sz w:val="18"/>
              </w:rPr>
              <w:t>3,250</w:t>
            </w:r>
          </w:p>
        </w:tc>
        <w:tc>
          <w:tcPr>
            <w:tcW w:w="615" w:type="dxa"/>
            <w:shd w:val="clear" w:color="auto" w:fill="FAF2EE"/>
          </w:tcPr>
          <w:p w:rsidR="005B1C6E" w:rsidRDefault="0098571E">
            <w:pPr>
              <w:pStyle w:val="TableParagraph"/>
              <w:spacing w:before="47"/>
              <w:ind w:left="255" w:right="20"/>
              <w:jc w:val="center"/>
              <w:rPr>
                <w:sz w:val="18"/>
              </w:rPr>
            </w:pPr>
            <w:r>
              <w:rPr>
                <w:color w:val="231F20"/>
                <w:spacing w:val="-10"/>
                <w:w w:val="135"/>
                <w:sz w:val="18"/>
              </w:rPr>
              <w:t>-</w:t>
            </w:r>
          </w:p>
        </w:tc>
        <w:tc>
          <w:tcPr>
            <w:tcW w:w="788" w:type="dxa"/>
            <w:shd w:val="clear" w:color="auto" w:fill="FAF2EE"/>
          </w:tcPr>
          <w:p w:rsidR="005B1C6E" w:rsidRDefault="0098571E">
            <w:pPr>
              <w:pStyle w:val="TableParagraph"/>
              <w:spacing w:before="47"/>
              <w:ind w:right="234"/>
              <w:rPr>
                <w:sz w:val="18"/>
              </w:rPr>
            </w:pPr>
            <w:r>
              <w:rPr>
                <w:color w:val="231F20"/>
                <w:spacing w:val="-10"/>
                <w:w w:val="135"/>
                <w:sz w:val="18"/>
              </w:rPr>
              <w:t>-</w:t>
            </w:r>
          </w:p>
        </w:tc>
        <w:tc>
          <w:tcPr>
            <w:tcW w:w="615" w:type="dxa"/>
            <w:shd w:val="clear" w:color="auto" w:fill="FAF2EE"/>
          </w:tcPr>
          <w:p w:rsidR="005B1C6E" w:rsidRDefault="0098571E">
            <w:pPr>
              <w:pStyle w:val="TableParagraph"/>
              <w:spacing w:before="47"/>
              <w:ind w:right="148"/>
              <w:rPr>
                <w:sz w:val="18"/>
              </w:rPr>
            </w:pPr>
            <w:r>
              <w:rPr>
                <w:color w:val="231F20"/>
                <w:spacing w:val="-10"/>
                <w:w w:val="135"/>
                <w:sz w:val="18"/>
              </w:rPr>
              <w:t>-</w:t>
            </w:r>
          </w:p>
        </w:tc>
        <w:tc>
          <w:tcPr>
            <w:tcW w:w="675" w:type="dxa"/>
            <w:shd w:val="clear" w:color="auto" w:fill="FAF2EE"/>
          </w:tcPr>
          <w:p w:rsidR="005B1C6E" w:rsidRDefault="0098571E">
            <w:pPr>
              <w:pStyle w:val="TableParagraph"/>
              <w:spacing w:before="47"/>
              <w:ind w:right="123"/>
              <w:rPr>
                <w:sz w:val="18"/>
              </w:rPr>
            </w:pPr>
            <w:r>
              <w:rPr>
                <w:color w:val="231F20"/>
                <w:spacing w:val="-10"/>
                <w:w w:val="135"/>
                <w:sz w:val="18"/>
              </w:rPr>
              <w:t>-</w:t>
            </w:r>
          </w:p>
        </w:tc>
        <w:tc>
          <w:tcPr>
            <w:tcW w:w="634" w:type="dxa"/>
            <w:shd w:val="clear" w:color="auto" w:fill="FAF2EE"/>
          </w:tcPr>
          <w:p w:rsidR="005B1C6E" w:rsidRDefault="0098571E">
            <w:pPr>
              <w:pStyle w:val="TableParagraph"/>
              <w:spacing w:before="47"/>
              <w:ind w:right="56"/>
              <w:rPr>
                <w:sz w:val="18"/>
              </w:rPr>
            </w:pPr>
            <w:r>
              <w:rPr>
                <w:color w:val="231F20"/>
                <w:spacing w:val="-5"/>
                <w:w w:val="95"/>
                <w:sz w:val="18"/>
              </w:rPr>
              <w:t>148</w:t>
            </w:r>
          </w:p>
        </w:tc>
        <w:tc>
          <w:tcPr>
            <w:tcW w:w="794" w:type="dxa"/>
            <w:shd w:val="clear" w:color="auto" w:fill="FAF2EE"/>
          </w:tcPr>
          <w:p w:rsidR="005B1C6E" w:rsidRDefault="0098571E">
            <w:pPr>
              <w:pStyle w:val="TableParagraph"/>
              <w:spacing w:before="47"/>
              <w:ind w:right="56"/>
              <w:rPr>
                <w:sz w:val="18"/>
              </w:rPr>
            </w:pPr>
            <w:r>
              <w:rPr>
                <w:color w:val="231F20"/>
                <w:spacing w:val="-4"/>
                <w:w w:val="95"/>
                <w:sz w:val="18"/>
              </w:rPr>
              <w:t>9,778</w:t>
            </w:r>
          </w:p>
        </w:tc>
      </w:tr>
      <w:tr w:rsidR="005B1C6E">
        <w:trPr>
          <w:trHeight w:val="290"/>
        </w:trPr>
        <w:tc>
          <w:tcPr>
            <w:tcW w:w="387" w:type="dxa"/>
            <w:shd w:val="clear" w:color="auto" w:fill="F2DFD6"/>
          </w:tcPr>
          <w:p w:rsidR="005B1C6E" w:rsidRDefault="0098571E">
            <w:pPr>
              <w:pStyle w:val="TableParagraph"/>
              <w:spacing w:before="47"/>
              <w:ind w:left="9"/>
              <w:jc w:val="center"/>
              <w:rPr>
                <w:sz w:val="18"/>
              </w:rPr>
            </w:pPr>
            <w:r>
              <w:rPr>
                <w:color w:val="231F20"/>
                <w:spacing w:val="-5"/>
                <w:sz w:val="18"/>
              </w:rPr>
              <w:t>26</w:t>
            </w:r>
          </w:p>
        </w:tc>
        <w:tc>
          <w:tcPr>
            <w:tcW w:w="1630" w:type="dxa"/>
            <w:shd w:val="clear" w:color="auto" w:fill="F2DFD6"/>
          </w:tcPr>
          <w:p w:rsidR="005B1C6E" w:rsidRDefault="0098571E">
            <w:pPr>
              <w:pStyle w:val="TableParagraph"/>
              <w:spacing w:before="47"/>
              <w:ind w:left="112"/>
              <w:jc w:val="left"/>
              <w:rPr>
                <w:sz w:val="18"/>
              </w:rPr>
            </w:pPr>
            <w:r>
              <w:rPr>
                <w:color w:val="231F20"/>
                <w:spacing w:val="-2"/>
                <w:sz w:val="18"/>
              </w:rPr>
              <w:t>Nagaland</w:t>
            </w:r>
          </w:p>
        </w:tc>
        <w:tc>
          <w:tcPr>
            <w:tcW w:w="675" w:type="dxa"/>
            <w:shd w:val="clear" w:color="auto" w:fill="F2DFD6"/>
          </w:tcPr>
          <w:p w:rsidR="005B1C6E" w:rsidRDefault="0098571E">
            <w:pPr>
              <w:pStyle w:val="TableParagraph"/>
              <w:spacing w:before="47"/>
              <w:ind w:right="30"/>
              <w:rPr>
                <w:sz w:val="18"/>
              </w:rPr>
            </w:pPr>
            <w:r>
              <w:rPr>
                <w:color w:val="231F20"/>
                <w:spacing w:val="-5"/>
                <w:w w:val="65"/>
                <w:sz w:val="18"/>
              </w:rPr>
              <w:t>111</w:t>
            </w:r>
          </w:p>
        </w:tc>
        <w:tc>
          <w:tcPr>
            <w:tcW w:w="868" w:type="dxa"/>
            <w:shd w:val="clear" w:color="auto" w:fill="F2DFD6"/>
          </w:tcPr>
          <w:p w:rsidR="005B1C6E" w:rsidRDefault="0098571E">
            <w:pPr>
              <w:pStyle w:val="TableParagraph"/>
              <w:spacing w:before="47"/>
              <w:ind w:right="161"/>
              <w:rPr>
                <w:sz w:val="18"/>
              </w:rPr>
            </w:pPr>
            <w:r>
              <w:rPr>
                <w:color w:val="231F20"/>
                <w:spacing w:val="-2"/>
                <w:sz w:val="18"/>
              </w:rPr>
              <w:t>5,849</w:t>
            </w:r>
          </w:p>
        </w:tc>
        <w:tc>
          <w:tcPr>
            <w:tcW w:w="607" w:type="dxa"/>
            <w:shd w:val="clear" w:color="auto" w:fill="F2DFD6"/>
          </w:tcPr>
          <w:p w:rsidR="005B1C6E" w:rsidRDefault="0098571E">
            <w:pPr>
              <w:pStyle w:val="TableParagraph"/>
              <w:spacing w:before="47"/>
              <w:ind w:right="67"/>
              <w:rPr>
                <w:sz w:val="18"/>
              </w:rPr>
            </w:pPr>
            <w:r>
              <w:rPr>
                <w:color w:val="231F20"/>
                <w:spacing w:val="-10"/>
                <w:w w:val="95"/>
                <w:sz w:val="18"/>
              </w:rPr>
              <w:t>7</w:t>
            </w:r>
          </w:p>
        </w:tc>
        <w:tc>
          <w:tcPr>
            <w:tcW w:w="747" w:type="dxa"/>
            <w:shd w:val="clear" w:color="auto" w:fill="F2DFD6"/>
          </w:tcPr>
          <w:p w:rsidR="005B1C6E" w:rsidRDefault="0098571E">
            <w:pPr>
              <w:pStyle w:val="TableParagraph"/>
              <w:spacing w:before="47"/>
              <w:ind w:right="114"/>
              <w:rPr>
                <w:sz w:val="18"/>
              </w:rPr>
            </w:pPr>
            <w:r>
              <w:rPr>
                <w:color w:val="231F20"/>
                <w:spacing w:val="-5"/>
                <w:sz w:val="18"/>
              </w:rPr>
              <w:t>457</w:t>
            </w:r>
          </w:p>
        </w:tc>
        <w:tc>
          <w:tcPr>
            <w:tcW w:w="613" w:type="dxa"/>
            <w:shd w:val="clear" w:color="auto" w:fill="F2DFD6"/>
          </w:tcPr>
          <w:p w:rsidR="005B1C6E" w:rsidRDefault="0098571E">
            <w:pPr>
              <w:pStyle w:val="TableParagraph"/>
              <w:spacing w:before="47"/>
              <w:ind w:right="26"/>
              <w:rPr>
                <w:sz w:val="18"/>
              </w:rPr>
            </w:pPr>
            <w:r>
              <w:rPr>
                <w:color w:val="231F20"/>
                <w:spacing w:val="-5"/>
                <w:w w:val="80"/>
                <w:sz w:val="18"/>
              </w:rPr>
              <w:t>16</w:t>
            </w:r>
          </w:p>
        </w:tc>
        <w:tc>
          <w:tcPr>
            <w:tcW w:w="906" w:type="dxa"/>
            <w:shd w:val="clear" w:color="auto" w:fill="F2DFD6"/>
          </w:tcPr>
          <w:p w:rsidR="005B1C6E" w:rsidRDefault="0098571E">
            <w:pPr>
              <w:pStyle w:val="TableParagraph"/>
              <w:spacing w:before="47"/>
              <w:ind w:right="232"/>
              <w:rPr>
                <w:sz w:val="18"/>
              </w:rPr>
            </w:pPr>
            <w:r>
              <w:rPr>
                <w:color w:val="231F20"/>
                <w:spacing w:val="-2"/>
                <w:w w:val="90"/>
                <w:sz w:val="18"/>
              </w:rPr>
              <w:t>1,699</w:t>
            </w:r>
          </w:p>
        </w:tc>
        <w:tc>
          <w:tcPr>
            <w:tcW w:w="615" w:type="dxa"/>
            <w:shd w:val="clear" w:color="auto" w:fill="F2DFD6"/>
          </w:tcPr>
          <w:p w:rsidR="005B1C6E" w:rsidRDefault="0098571E">
            <w:pPr>
              <w:pStyle w:val="TableParagraph"/>
              <w:spacing w:before="47"/>
              <w:ind w:left="255" w:right="21"/>
              <w:jc w:val="center"/>
              <w:rPr>
                <w:sz w:val="18"/>
              </w:rPr>
            </w:pPr>
            <w:r>
              <w:rPr>
                <w:color w:val="231F20"/>
                <w:spacing w:val="-10"/>
                <w:w w:val="135"/>
                <w:sz w:val="18"/>
              </w:rPr>
              <w:t>-</w:t>
            </w:r>
          </w:p>
        </w:tc>
        <w:tc>
          <w:tcPr>
            <w:tcW w:w="788" w:type="dxa"/>
            <w:shd w:val="clear" w:color="auto" w:fill="F2DFD6"/>
          </w:tcPr>
          <w:p w:rsidR="005B1C6E" w:rsidRDefault="0098571E">
            <w:pPr>
              <w:pStyle w:val="TableParagraph"/>
              <w:spacing w:before="47"/>
              <w:ind w:right="234"/>
              <w:rPr>
                <w:sz w:val="18"/>
              </w:rPr>
            </w:pPr>
            <w:r>
              <w:rPr>
                <w:color w:val="231F20"/>
                <w:spacing w:val="-10"/>
                <w:w w:val="135"/>
                <w:sz w:val="18"/>
              </w:rPr>
              <w:t>-</w:t>
            </w:r>
          </w:p>
        </w:tc>
        <w:tc>
          <w:tcPr>
            <w:tcW w:w="615" w:type="dxa"/>
            <w:shd w:val="clear" w:color="auto" w:fill="F2DFD6"/>
          </w:tcPr>
          <w:p w:rsidR="005B1C6E" w:rsidRDefault="0098571E">
            <w:pPr>
              <w:pStyle w:val="TableParagraph"/>
              <w:spacing w:before="47"/>
              <w:ind w:right="149"/>
              <w:rPr>
                <w:sz w:val="18"/>
              </w:rPr>
            </w:pPr>
            <w:r>
              <w:rPr>
                <w:color w:val="231F20"/>
                <w:spacing w:val="-10"/>
                <w:w w:val="135"/>
                <w:sz w:val="18"/>
              </w:rPr>
              <w:t>-</w:t>
            </w:r>
          </w:p>
        </w:tc>
        <w:tc>
          <w:tcPr>
            <w:tcW w:w="675" w:type="dxa"/>
            <w:shd w:val="clear" w:color="auto" w:fill="F2DFD6"/>
          </w:tcPr>
          <w:p w:rsidR="005B1C6E" w:rsidRDefault="0098571E">
            <w:pPr>
              <w:pStyle w:val="TableParagraph"/>
              <w:spacing w:before="47"/>
              <w:ind w:right="123"/>
              <w:rPr>
                <w:sz w:val="18"/>
              </w:rPr>
            </w:pPr>
            <w:r>
              <w:rPr>
                <w:color w:val="231F20"/>
                <w:spacing w:val="-10"/>
                <w:w w:val="135"/>
                <w:sz w:val="18"/>
              </w:rPr>
              <w:t>-</w:t>
            </w:r>
          </w:p>
        </w:tc>
        <w:tc>
          <w:tcPr>
            <w:tcW w:w="634" w:type="dxa"/>
            <w:shd w:val="clear" w:color="auto" w:fill="F2DFD6"/>
          </w:tcPr>
          <w:p w:rsidR="005B1C6E" w:rsidRDefault="0098571E">
            <w:pPr>
              <w:pStyle w:val="TableParagraph"/>
              <w:spacing w:before="47"/>
              <w:ind w:right="57"/>
              <w:rPr>
                <w:sz w:val="18"/>
              </w:rPr>
            </w:pPr>
            <w:r>
              <w:rPr>
                <w:color w:val="231F20"/>
                <w:spacing w:val="-5"/>
                <w:w w:val="90"/>
                <w:sz w:val="18"/>
              </w:rPr>
              <w:t>134</w:t>
            </w:r>
          </w:p>
        </w:tc>
        <w:tc>
          <w:tcPr>
            <w:tcW w:w="794" w:type="dxa"/>
            <w:shd w:val="clear" w:color="auto" w:fill="F2DFD6"/>
          </w:tcPr>
          <w:p w:rsidR="005B1C6E" w:rsidRDefault="0098571E">
            <w:pPr>
              <w:pStyle w:val="TableParagraph"/>
              <w:spacing w:before="47"/>
              <w:ind w:right="57"/>
              <w:rPr>
                <w:sz w:val="18"/>
              </w:rPr>
            </w:pPr>
            <w:r>
              <w:rPr>
                <w:color w:val="231F20"/>
                <w:spacing w:val="-2"/>
                <w:sz w:val="18"/>
              </w:rPr>
              <w:t>8,005</w:t>
            </w:r>
          </w:p>
        </w:tc>
      </w:tr>
      <w:tr w:rsidR="005B1C6E">
        <w:trPr>
          <w:trHeight w:val="290"/>
        </w:trPr>
        <w:tc>
          <w:tcPr>
            <w:tcW w:w="387" w:type="dxa"/>
            <w:shd w:val="clear" w:color="auto" w:fill="FAF2EE"/>
          </w:tcPr>
          <w:p w:rsidR="005B1C6E" w:rsidRDefault="0098571E">
            <w:pPr>
              <w:pStyle w:val="TableParagraph"/>
              <w:ind w:left="9" w:right="1"/>
              <w:jc w:val="center"/>
              <w:rPr>
                <w:sz w:val="18"/>
              </w:rPr>
            </w:pPr>
            <w:r>
              <w:rPr>
                <w:color w:val="231F20"/>
                <w:spacing w:val="-5"/>
                <w:w w:val="95"/>
                <w:sz w:val="18"/>
              </w:rPr>
              <w:t>27</w:t>
            </w:r>
          </w:p>
        </w:tc>
        <w:tc>
          <w:tcPr>
            <w:tcW w:w="1630" w:type="dxa"/>
            <w:shd w:val="clear" w:color="auto" w:fill="FAF2EE"/>
          </w:tcPr>
          <w:p w:rsidR="005B1C6E" w:rsidRDefault="0098571E">
            <w:pPr>
              <w:pStyle w:val="TableParagraph"/>
              <w:ind w:left="111"/>
              <w:jc w:val="left"/>
              <w:rPr>
                <w:sz w:val="18"/>
              </w:rPr>
            </w:pPr>
            <w:r>
              <w:rPr>
                <w:color w:val="231F20"/>
                <w:spacing w:val="-2"/>
                <w:sz w:val="18"/>
              </w:rPr>
              <w:t>Tripura</w:t>
            </w:r>
          </w:p>
        </w:tc>
        <w:tc>
          <w:tcPr>
            <w:tcW w:w="675" w:type="dxa"/>
            <w:shd w:val="clear" w:color="auto" w:fill="FAF2EE"/>
          </w:tcPr>
          <w:p w:rsidR="005B1C6E" w:rsidRDefault="0098571E">
            <w:pPr>
              <w:pStyle w:val="TableParagraph"/>
              <w:ind w:right="30"/>
              <w:rPr>
                <w:sz w:val="18"/>
              </w:rPr>
            </w:pPr>
            <w:r>
              <w:rPr>
                <w:color w:val="231F20"/>
                <w:spacing w:val="-5"/>
                <w:w w:val="80"/>
                <w:sz w:val="18"/>
              </w:rPr>
              <w:t>110</w:t>
            </w:r>
          </w:p>
        </w:tc>
        <w:tc>
          <w:tcPr>
            <w:tcW w:w="868" w:type="dxa"/>
            <w:shd w:val="clear" w:color="auto" w:fill="FAF2EE"/>
          </w:tcPr>
          <w:p w:rsidR="005B1C6E" w:rsidRDefault="0098571E">
            <w:pPr>
              <w:pStyle w:val="TableParagraph"/>
              <w:ind w:right="160"/>
              <w:rPr>
                <w:sz w:val="18"/>
              </w:rPr>
            </w:pPr>
            <w:r>
              <w:rPr>
                <w:color w:val="231F20"/>
                <w:spacing w:val="-2"/>
                <w:sz w:val="18"/>
              </w:rPr>
              <w:t>5,698</w:t>
            </w:r>
          </w:p>
        </w:tc>
        <w:tc>
          <w:tcPr>
            <w:tcW w:w="607" w:type="dxa"/>
            <w:shd w:val="clear" w:color="auto" w:fill="FAF2EE"/>
          </w:tcPr>
          <w:p w:rsidR="005B1C6E" w:rsidRDefault="0098571E">
            <w:pPr>
              <w:pStyle w:val="TableParagraph"/>
              <w:ind w:right="67"/>
              <w:rPr>
                <w:sz w:val="18"/>
              </w:rPr>
            </w:pPr>
            <w:r>
              <w:rPr>
                <w:color w:val="231F20"/>
                <w:spacing w:val="-5"/>
                <w:w w:val="85"/>
                <w:sz w:val="18"/>
              </w:rPr>
              <w:t>15</w:t>
            </w:r>
          </w:p>
        </w:tc>
        <w:tc>
          <w:tcPr>
            <w:tcW w:w="747" w:type="dxa"/>
            <w:shd w:val="clear" w:color="auto" w:fill="FAF2EE"/>
          </w:tcPr>
          <w:p w:rsidR="005B1C6E" w:rsidRDefault="0098571E">
            <w:pPr>
              <w:pStyle w:val="TableParagraph"/>
              <w:ind w:right="114"/>
              <w:rPr>
                <w:sz w:val="18"/>
              </w:rPr>
            </w:pPr>
            <w:r>
              <w:rPr>
                <w:color w:val="231F20"/>
                <w:spacing w:val="-4"/>
                <w:w w:val="95"/>
                <w:sz w:val="18"/>
              </w:rPr>
              <w:t>1,452</w:t>
            </w:r>
          </w:p>
        </w:tc>
        <w:tc>
          <w:tcPr>
            <w:tcW w:w="613" w:type="dxa"/>
            <w:shd w:val="clear" w:color="auto" w:fill="FAF2EE"/>
          </w:tcPr>
          <w:p w:rsidR="005B1C6E" w:rsidRDefault="0098571E">
            <w:pPr>
              <w:pStyle w:val="TableParagraph"/>
              <w:ind w:right="27"/>
              <w:rPr>
                <w:sz w:val="18"/>
              </w:rPr>
            </w:pPr>
            <w:r>
              <w:rPr>
                <w:color w:val="231F20"/>
                <w:spacing w:val="-5"/>
                <w:w w:val="85"/>
                <w:sz w:val="18"/>
              </w:rPr>
              <w:t>10</w:t>
            </w:r>
          </w:p>
        </w:tc>
        <w:tc>
          <w:tcPr>
            <w:tcW w:w="906" w:type="dxa"/>
            <w:shd w:val="clear" w:color="auto" w:fill="FAF2EE"/>
          </w:tcPr>
          <w:p w:rsidR="005B1C6E" w:rsidRDefault="0098571E">
            <w:pPr>
              <w:pStyle w:val="TableParagraph"/>
              <w:ind w:right="239"/>
              <w:rPr>
                <w:sz w:val="18"/>
              </w:rPr>
            </w:pPr>
            <w:r>
              <w:rPr>
                <w:color w:val="231F20"/>
                <w:spacing w:val="-5"/>
                <w:w w:val="95"/>
                <w:sz w:val="18"/>
              </w:rPr>
              <w:t>796</w:t>
            </w:r>
          </w:p>
        </w:tc>
        <w:tc>
          <w:tcPr>
            <w:tcW w:w="615" w:type="dxa"/>
            <w:shd w:val="clear" w:color="auto" w:fill="FAF2EE"/>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4"/>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3"/>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5"/>
                <w:w w:val="90"/>
                <w:sz w:val="18"/>
              </w:rPr>
              <w:t>135</w:t>
            </w:r>
          </w:p>
        </w:tc>
        <w:tc>
          <w:tcPr>
            <w:tcW w:w="794" w:type="dxa"/>
            <w:shd w:val="clear" w:color="auto" w:fill="FAF2EE"/>
          </w:tcPr>
          <w:p w:rsidR="005B1C6E" w:rsidRDefault="0098571E">
            <w:pPr>
              <w:pStyle w:val="TableParagraph"/>
              <w:ind w:right="57"/>
              <w:rPr>
                <w:sz w:val="18"/>
              </w:rPr>
            </w:pPr>
            <w:r>
              <w:rPr>
                <w:color w:val="231F20"/>
                <w:spacing w:val="-4"/>
                <w:w w:val="95"/>
                <w:sz w:val="18"/>
              </w:rPr>
              <w:t>7,946</w:t>
            </w:r>
          </w:p>
        </w:tc>
      </w:tr>
      <w:tr w:rsidR="005B1C6E">
        <w:trPr>
          <w:trHeight w:val="290"/>
        </w:trPr>
        <w:tc>
          <w:tcPr>
            <w:tcW w:w="387" w:type="dxa"/>
            <w:shd w:val="clear" w:color="auto" w:fill="F2DFD6"/>
          </w:tcPr>
          <w:p w:rsidR="005B1C6E" w:rsidRDefault="0098571E">
            <w:pPr>
              <w:pStyle w:val="TableParagraph"/>
              <w:ind w:left="9" w:right="1"/>
              <w:jc w:val="center"/>
              <w:rPr>
                <w:sz w:val="18"/>
              </w:rPr>
            </w:pPr>
            <w:r>
              <w:rPr>
                <w:color w:val="231F20"/>
                <w:spacing w:val="-5"/>
                <w:sz w:val="18"/>
              </w:rPr>
              <w:t>28</w:t>
            </w:r>
          </w:p>
        </w:tc>
        <w:tc>
          <w:tcPr>
            <w:tcW w:w="1630" w:type="dxa"/>
            <w:shd w:val="clear" w:color="auto" w:fill="F2DFD6"/>
          </w:tcPr>
          <w:p w:rsidR="005B1C6E" w:rsidRDefault="0098571E">
            <w:pPr>
              <w:pStyle w:val="TableParagraph"/>
              <w:ind w:left="111"/>
              <w:jc w:val="left"/>
              <w:rPr>
                <w:sz w:val="18"/>
              </w:rPr>
            </w:pPr>
            <w:r>
              <w:rPr>
                <w:color w:val="231F20"/>
                <w:spacing w:val="-2"/>
                <w:sz w:val="18"/>
              </w:rPr>
              <w:t>Mizoram</w:t>
            </w:r>
          </w:p>
        </w:tc>
        <w:tc>
          <w:tcPr>
            <w:tcW w:w="675" w:type="dxa"/>
            <w:shd w:val="clear" w:color="auto" w:fill="F2DFD6"/>
          </w:tcPr>
          <w:p w:rsidR="005B1C6E" w:rsidRDefault="0098571E">
            <w:pPr>
              <w:pStyle w:val="TableParagraph"/>
              <w:ind w:right="30"/>
              <w:rPr>
                <w:sz w:val="18"/>
              </w:rPr>
            </w:pPr>
            <w:r>
              <w:rPr>
                <w:color w:val="231F20"/>
                <w:spacing w:val="-5"/>
                <w:w w:val="75"/>
                <w:sz w:val="18"/>
              </w:rPr>
              <w:t>121</w:t>
            </w:r>
          </w:p>
        </w:tc>
        <w:tc>
          <w:tcPr>
            <w:tcW w:w="868" w:type="dxa"/>
            <w:shd w:val="clear" w:color="auto" w:fill="F2DFD6"/>
          </w:tcPr>
          <w:p w:rsidR="005B1C6E" w:rsidRDefault="0098571E">
            <w:pPr>
              <w:pStyle w:val="TableParagraph"/>
              <w:ind w:right="161"/>
              <w:rPr>
                <w:sz w:val="18"/>
              </w:rPr>
            </w:pPr>
            <w:r>
              <w:rPr>
                <w:color w:val="231F20"/>
                <w:spacing w:val="-2"/>
                <w:w w:val="90"/>
                <w:sz w:val="18"/>
              </w:rPr>
              <w:t>6,199</w:t>
            </w:r>
          </w:p>
        </w:tc>
        <w:tc>
          <w:tcPr>
            <w:tcW w:w="607" w:type="dxa"/>
            <w:shd w:val="clear" w:color="auto" w:fill="F2DFD6"/>
          </w:tcPr>
          <w:p w:rsidR="005B1C6E" w:rsidRDefault="0098571E">
            <w:pPr>
              <w:pStyle w:val="TableParagraph"/>
              <w:ind w:right="68"/>
              <w:rPr>
                <w:sz w:val="18"/>
              </w:rPr>
            </w:pPr>
            <w:r>
              <w:rPr>
                <w:color w:val="231F20"/>
                <w:spacing w:val="-10"/>
                <w:w w:val="95"/>
                <w:sz w:val="18"/>
              </w:rPr>
              <w:t>6</w:t>
            </w:r>
          </w:p>
        </w:tc>
        <w:tc>
          <w:tcPr>
            <w:tcW w:w="747" w:type="dxa"/>
            <w:shd w:val="clear" w:color="auto" w:fill="F2DFD6"/>
          </w:tcPr>
          <w:p w:rsidR="005B1C6E" w:rsidRDefault="0098571E">
            <w:pPr>
              <w:pStyle w:val="TableParagraph"/>
              <w:ind w:right="114"/>
              <w:rPr>
                <w:sz w:val="18"/>
              </w:rPr>
            </w:pPr>
            <w:r>
              <w:rPr>
                <w:color w:val="231F20"/>
                <w:spacing w:val="-5"/>
                <w:sz w:val="18"/>
              </w:rPr>
              <w:t>320</w:t>
            </w:r>
          </w:p>
        </w:tc>
        <w:tc>
          <w:tcPr>
            <w:tcW w:w="613" w:type="dxa"/>
            <w:shd w:val="clear" w:color="auto" w:fill="F2DFD6"/>
          </w:tcPr>
          <w:p w:rsidR="005B1C6E" w:rsidRDefault="0098571E">
            <w:pPr>
              <w:pStyle w:val="TableParagraph"/>
              <w:ind w:right="27"/>
              <w:rPr>
                <w:sz w:val="18"/>
              </w:rPr>
            </w:pPr>
            <w:r>
              <w:rPr>
                <w:color w:val="231F20"/>
                <w:spacing w:val="-10"/>
                <w:sz w:val="18"/>
              </w:rPr>
              <w:t>2</w:t>
            </w:r>
          </w:p>
        </w:tc>
        <w:tc>
          <w:tcPr>
            <w:tcW w:w="906" w:type="dxa"/>
            <w:shd w:val="clear" w:color="auto" w:fill="F2DFD6"/>
          </w:tcPr>
          <w:p w:rsidR="005B1C6E" w:rsidRDefault="0098571E">
            <w:pPr>
              <w:pStyle w:val="TableParagraph"/>
              <w:ind w:right="232"/>
              <w:rPr>
                <w:sz w:val="18"/>
              </w:rPr>
            </w:pPr>
            <w:r>
              <w:rPr>
                <w:color w:val="231F20"/>
                <w:spacing w:val="-5"/>
                <w:sz w:val="18"/>
              </w:rPr>
              <w:t>292</w:t>
            </w:r>
          </w:p>
        </w:tc>
        <w:tc>
          <w:tcPr>
            <w:tcW w:w="615" w:type="dxa"/>
            <w:shd w:val="clear" w:color="auto" w:fill="F2DFD6"/>
          </w:tcPr>
          <w:p w:rsidR="005B1C6E" w:rsidRDefault="0098571E">
            <w:pPr>
              <w:pStyle w:val="TableParagraph"/>
              <w:ind w:left="255" w:right="37"/>
              <w:jc w:val="center"/>
              <w:rPr>
                <w:sz w:val="18"/>
              </w:rPr>
            </w:pPr>
            <w:r>
              <w:rPr>
                <w:color w:val="231F20"/>
                <w:spacing w:val="-10"/>
                <w:sz w:val="18"/>
              </w:rPr>
              <w:t>4</w:t>
            </w:r>
          </w:p>
        </w:tc>
        <w:tc>
          <w:tcPr>
            <w:tcW w:w="788" w:type="dxa"/>
            <w:shd w:val="clear" w:color="auto" w:fill="F2DFD6"/>
          </w:tcPr>
          <w:p w:rsidR="005B1C6E" w:rsidRDefault="0098571E">
            <w:pPr>
              <w:pStyle w:val="TableParagraph"/>
              <w:ind w:right="234"/>
              <w:rPr>
                <w:sz w:val="18"/>
              </w:rPr>
            </w:pPr>
            <w:r>
              <w:rPr>
                <w:color w:val="231F20"/>
                <w:spacing w:val="-5"/>
                <w:sz w:val="18"/>
              </w:rPr>
              <w:t>398</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7"/>
              <w:rPr>
                <w:sz w:val="18"/>
              </w:rPr>
            </w:pPr>
            <w:r>
              <w:rPr>
                <w:color w:val="231F20"/>
                <w:spacing w:val="-5"/>
                <w:w w:val="90"/>
                <w:sz w:val="18"/>
              </w:rPr>
              <w:t>133</w:t>
            </w:r>
          </w:p>
        </w:tc>
        <w:tc>
          <w:tcPr>
            <w:tcW w:w="794" w:type="dxa"/>
            <w:shd w:val="clear" w:color="auto" w:fill="F2DFD6"/>
          </w:tcPr>
          <w:p w:rsidR="005B1C6E" w:rsidRDefault="0098571E">
            <w:pPr>
              <w:pStyle w:val="TableParagraph"/>
              <w:ind w:right="58"/>
              <w:rPr>
                <w:sz w:val="18"/>
              </w:rPr>
            </w:pPr>
            <w:r>
              <w:rPr>
                <w:color w:val="231F20"/>
                <w:spacing w:val="-4"/>
                <w:w w:val="95"/>
                <w:sz w:val="18"/>
              </w:rPr>
              <w:t>7,209</w:t>
            </w:r>
          </w:p>
        </w:tc>
      </w:tr>
      <w:tr w:rsidR="005B1C6E">
        <w:trPr>
          <w:trHeight w:val="290"/>
        </w:trPr>
        <w:tc>
          <w:tcPr>
            <w:tcW w:w="387" w:type="dxa"/>
            <w:shd w:val="clear" w:color="auto" w:fill="FAF2EE"/>
          </w:tcPr>
          <w:p w:rsidR="005B1C6E" w:rsidRDefault="0098571E">
            <w:pPr>
              <w:pStyle w:val="TableParagraph"/>
              <w:ind w:left="9" w:right="1"/>
              <w:jc w:val="center"/>
              <w:rPr>
                <w:sz w:val="18"/>
              </w:rPr>
            </w:pPr>
            <w:r>
              <w:rPr>
                <w:color w:val="231F20"/>
                <w:spacing w:val="-5"/>
                <w:w w:val="95"/>
                <w:sz w:val="18"/>
              </w:rPr>
              <w:t>29</w:t>
            </w:r>
          </w:p>
        </w:tc>
        <w:tc>
          <w:tcPr>
            <w:tcW w:w="1630" w:type="dxa"/>
            <w:shd w:val="clear" w:color="auto" w:fill="FAF2EE"/>
          </w:tcPr>
          <w:p w:rsidR="005B1C6E" w:rsidRDefault="0098571E">
            <w:pPr>
              <w:pStyle w:val="TableParagraph"/>
              <w:ind w:left="111"/>
              <w:jc w:val="left"/>
              <w:rPr>
                <w:sz w:val="18"/>
              </w:rPr>
            </w:pPr>
            <w:r>
              <w:rPr>
                <w:color w:val="231F20"/>
                <w:spacing w:val="-2"/>
                <w:sz w:val="18"/>
              </w:rPr>
              <w:t>Puducherry</w:t>
            </w:r>
          </w:p>
        </w:tc>
        <w:tc>
          <w:tcPr>
            <w:tcW w:w="675" w:type="dxa"/>
            <w:shd w:val="clear" w:color="auto" w:fill="FAF2EE"/>
          </w:tcPr>
          <w:p w:rsidR="005B1C6E" w:rsidRDefault="0098571E">
            <w:pPr>
              <w:pStyle w:val="TableParagraph"/>
              <w:ind w:right="30"/>
              <w:rPr>
                <w:sz w:val="18"/>
              </w:rPr>
            </w:pPr>
            <w:r>
              <w:rPr>
                <w:color w:val="231F20"/>
                <w:spacing w:val="-5"/>
                <w:sz w:val="18"/>
              </w:rPr>
              <w:t>75</w:t>
            </w:r>
          </w:p>
        </w:tc>
        <w:tc>
          <w:tcPr>
            <w:tcW w:w="868" w:type="dxa"/>
            <w:shd w:val="clear" w:color="auto" w:fill="FAF2EE"/>
          </w:tcPr>
          <w:p w:rsidR="005B1C6E" w:rsidRDefault="0098571E">
            <w:pPr>
              <w:pStyle w:val="TableParagraph"/>
              <w:ind w:right="161"/>
              <w:rPr>
                <w:sz w:val="18"/>
              </w:rPr>
            </w:pPr>
            <w:r>
              <w:rPr>
                <w:color w:val="231F20"/>
                <w:spacing w:val="-2"/>
                <w:sz w:val="18"/>
              </w:rPr>
              <w:t>4,287</w:t>
            </w:r>
          </w:p>
        </w:tc>
        <w:tc>
          <w:tcPr>
            <w:tcW w:w="607" w:type="dxa"/>
            <w:shd w:val="clear" w:color="auto" w:fill="FAF2EE"/>
          </w:tcPr>
          <w:p w:rsidR="005B1C6E" w:rsidRDefault="0098571E">
            <w:pPr>
              <w:pStyle w:val="TableParagraph"/>
              <w:ind w:right="68"/>
              <w:rPr>
                <w:sz w:val="18"/>
              </w:rPr>
            </w:pPr>
            <w:r>
              <w:rPr>
                <w:color w:val="231F20"/>
                <w:spacing w:val="-10"/>
                <w:w w:val="95"/>
                <w:sz w:val="18"/>
              </w:rPr>
              <w:t>7</w:t>
            </w:r>
          </w:p>
        </w:tc>
        <w:tc>
          <w:tcPr>
            <w:tcW w:w="747" w:type="dxa"/>
            <w:shd w:val="clear" w:color="auto" w:fill="FAF2EE"/>
          </w:tcPr>
          <w:p w:rsidR="005B1C6E" w:rsidRDefault="0098571E">
            <w:pPr>
              <w:pStyle w:val="TableParagraph"/>
              <w:ind w:right="114"/>
              <w:rPr>
                <w:sz w:val="18"/>
              </w:rPr>
            </w:pPr>
            <w:r>
              <w:rPr>
                <w:color w:val="231F20"/>
                <w:spacing w:val="-5"/>
                <w:w w:val="95"/>
                <w:sz w:val="18"/>
              </w:rPr>
              <w:t>814</w:t>
            </w:r>
          </w:p>
        </w:tc>
        <w:tc>
          <w:tcPr>
            <w:tcW w:w="613" w:type="dxa"/>
            <w:shd w:val="clear" w:color="auto" w:fill="FAF2EE"/>
          </w:tcPr>
          <w:p w:rsidR="005B1C6E" w:rsidRDefault="0098571E">
            <w:pPr>
              <w:pStyle w:val="TableParagraph"/>
              <w:ind w:right="27"/>
              <w:rPr>
                <w:sz w:val="18"/>
              </w:rPr>
            </w:pPr>
            <w:r>
              <w:rPr>
                <w:color w:val="231F20"/>
                <w:spacing w:val="-5"/>
                <w:w w:val="85"/>
                <w:sz w:val="18"/>
              </w:rPr>
              <w:t>15</w:t>
            </w:r>
          </w:p>
        </w:tc>
        <w:tc>
          <w:tcPr>
            <w:tcW w:w="906" w:type="dxa"/>
            <w:shd w:val="clear" w:color="auto" w:fill="FAF2EE"/>
          </w:tcPr>
          <w:p w:rsidR="005B1C6E" w:rsidRDefault="0098571E">
            <w:pPr>
              <w:pStyle w:val="TableParagraph"/>
              <w:ind w:right="232"/>
              <w:rPr>
                <w:sz w:val="18"/>
              </w:rPr>
            </w:pPr>
            <w:r>
              <w:rPr>
                <w:color w:val="231F20"/>
                <w:spacing w:val="-2"/>
                <w:w w:val="80"/>
                <w:sz w:val="18"/>
              </w:rPr>
              <w:t>1,106</w:t>
            </w:r>
          </w:p>
        </w:tc>
        <w:tc>
          <w:tcPr>
            <w:tcW w:w="615" w:type="dxa"/>
            <w:shd w:val="clear" w:color="auto" w:fill="FAF2EE"/>
          </w:tcPr>
          <w:p w:rsidR="005B1C6E" w:rsidRDefault="0098571E">
            <w:pPr>
              <w:pStyle w:val="TableParagraph"/>
              <w:ind w:left="255" w:right="21"/>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4"/>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5"/>
                <w:w w:val="95"/>
                <w:sz w:val="18"/>
              </w:rPr>
              <w:t>97</w:t>
            </w:r>
          </w:p>
        </w:tc>
        <w:tc>
          <w:tcPr>
            <w:tcW w:w="794" w:type="dxa"/>
            <w:shd w:val="clear" w:color="auto" w:fill="FAF2EE"/>
          </w:tcPr>
          <w:p w:rsidR="005B1C6E" w:rsidRDefault="0098571E">
            <w:pPr>
              <w:pStyle w:val="TableParagraph"/>
              <w:ind w:right="58"/>
              <w:rPr>
                <w:sz w:val="18"/>
              </w:rPr>
            </w:pPr>
            <w:r>
              <w:rPr>
                <w:color w:val="231F20"/>
                <w:spacing w:val="-4"/>
                <w:w w:val="95"/>
                <w:sz w:val="18"/>
              </w:rPr>
              <w:t>6,207</w:t>
            </w:r>
          </w:p>
        </w:tc>
      </w:tr>
      <w:tr w:rsidR="005B1C6E">
        <w:trPr>
          <w:trHeight w:val="290"/>
        </w:trPr>
        <w:tc>
          <w:tcPr>
            <w:tcW w:w="387" w:type="dxa"/>
            <w:shd w:val="clear" w:color="auto" w:fill="F2DFD6"/>
          </w:tcPr>
          <w:p w:rsidR="005B1C6E" w:rsidRDefault="0098571E">
            <w:pPr>
              <w:pStyle w:val="TableParagraph"/>
              <w:ind w:left="9" w:right="2"/>
              <w:jc w:val="center"/>
              <w:rPr>
                <w:sz w:val="18"/>
              </w:rPr>
            </w:pPr>
            <w:r>
              <w:rPr>
                <w:color w:val="231F20"/>
                <w:spacing w:val="-5"/>
                <w:sz w:val="18"/>
              </w:rPr>
              <w:t>30</w:t>
            </w:r>
          </w:p>
        </w:tc>
        <w:tc>
          <w:tcPr>
            <w:tcW w:w="1630" w:type="dxa"/>
            <w:shd w:val="clear" w:color="auto" w:fill="F2DFD6"/>
          </w:tcPr>
          <w:p w:rsidR="005B1C6E" w:rsidRDefault="0098571E">
            <w:pPr>
              <w:pStyle w:val="TableParagraph"/>
              <w:ind w:left="111"/>
              <w:jc w:val="left"/>
              <w:rPr>
                <w:sz w:val="18"/>
              </w:rPr>
            </w:pPr>
            <w:r>
              <w:rPr>
                <w:color w:val="231F20"/>
                <w:spacing w:val="-2"/>
                <w:sz w:val="18"/>
              </w:rPr>
              <w:t>Manipur</w:t>
            </w:r>
          </w:p>
        </w:tc>
        <w:tc>
          <w:tcPr>
            <w:tcW w:w="675" w:type="dxa"/>
            <w:shd w:val="clear" w:color="auto" w:fill="F2DFD6"/>
          </w:tcPr>
          <w:p w:rsidR="005B1C6E" w:rsidRDefault="0098571E">
            <w:pPr>
              <w:pStyle w:val="TableParagraph"/>
              <w:ind w:right="37"/>
              <w:rPr>
                <w:sz w:val="18"/>
              </w:rPr>
            </w:pPr>
            <w:r>
              <w:rPr>
                <w:color w:val="231F20"/>
                <w:spacing w:val="-5"/>
                <w:sz w:val="18"/>
              </w:rPr>
              <w:t>94</w:t>
            </w:r>
          </w:p>
        </w:tc>
        <w:tc>
          <w:tcPr>
            <w:tcW w:w="868" w:type="dxa"/>
            <w:shd w:val="clear" w:color="auto" w:fill="F2DFD6"/>
          </w:tcPr>
          <w:p w:rsidR="005B1C6E" w:rsidRDefault="0098571E">
            <w:pPr>
              <w:pStyle w:val="TableParagraph"/>
              <w:ind w:right="161"/>
              <w:rPr>
                <w:sz w:val="18"/>
              </w:rPr>
            </w:pPr>
            <w:r>
              <w:rPr>
                <w:color w:val="231F20"/>
                <w:spacing w:val="-4"/>
                <w:w w:val="85"/>
                <w:sz w:val="18"/>
              </w:rPr>
              <w:t>4,511</w:t>
            </w:r>
          </w:p>
        </w:tc>
        <w:tc>
          <w:tcPr>
            <w:tcW w:w="607" w:type="dxa"/>
            <w:shd w:val="clear" w:color="auto" w:fill="F2DFD6"/>
          </w:tcPr>
          <w:p w:rsidR="005B1C6E" w:rsidRDefault="0098571E">
            <w:pPr>
              <w:pStyle w:val="TableParagraph"/>
              <w:ind w:right="68"/>
              <w:rPr>
                <w:sz w:val="18"/>
              </w:rPr>
            </w:pPr>
            <w:r>
              <w:rPr>
                <w:color w:val="231F20"/>
                <w:spacing w:val="-10"/>
                <w:w w:val="135"/>
                <w:sz w:val="18"/>
              </w:rPr>
              <w:t>-</w:t>
            </w:r>
          </w:p>
        </w:tc>
        <w:tc>
          <w:tcPr>
            <w:tcW w:w="747" w:type="dxa"/>
            <w:shd w:val="clear" w:color="auto" w:fill="F2DFD6"/>
          </w:tcPr>
          <w:p w:rsidR="005B1C6E" w:rsidRDefault="0098571E">
            <w:pPr>
              <w:pStyle w:val="TableParagraph"/>
              <w:ind w:right="114"/>
              <w:rPr>
                <w:sz w:val="18"/>
              </w:rPr>
            </w:pPr>
            <w:r>
              <w:rPr>
                <w:color w:val="231F20"/>
                <w:spacing w:val="-10"/>
                <w:w w:val="135"/>
                <w:sz w:val="18"/>
              </w:rPr>
              <w:t>-</w:t>
            </w:r>
          </w:p>
        </w:tc>
        <w:tc>
          <w:tcPr>
            <w:tcW w:w="613" w:type="dxa"/>
            <w:shd w:val="clear" w:color="auto" w:fill="F2DFD6"/>
          </w:tcPr>
          <w:p w:rsidR="005B1C6E" w:rsidRDefault="0098571E">
            <w:pPr>
              <w:pStyle w:val="TableParagraph"/>
              <w:ind w:right="27"/>
              <w:rPr>
                <w:sz w:val="18"/>
              </w:rPr>
            </w:pPr>
            <w:r>
              <w:rPr>
                <w:color w:val="231F20"/>
                <w:spacing w:val="-10"/>
                <w:sz w:val="18"/>
              </w:rPr>
              <w:t>4</w:t>
            </w:r>
          </w:p>
        </w:tc>
        <w:tc>
          <w:tcPr>
            <w:tcW w:w="906" w:type="dxa"/>
            <w:shd w:val="clear" w:color="auto" w:fill="F2DFD6"/>
          </w:tcPr>
          <w:p w:rsidR="005B1C6E" w:rsidRDefault="0098571E">
            <w:pPr>
              <w:pStyle w:val="TableParagraph"/>
              <w:ind w:right="233"/>
              <w:rPr>
                <w:sz w:val="18"/>
              </w:rPr>
            </w:pPr>
            <w:r>
              <w:rPr>
                <w:color w:val="231F20"/>
                <w:spacing w:val="-4"/>
                <w:w w:val="95"/>
                <w:sz w:val="18"/>
              </w:rPr>
              <w:t>1,200</w:t>
            </w:r>
          </w:p>
        </w:tc>
        <w:tc>
          <w:tcPr>
            <w:tcW w:w="615" w:type="dxa"/>
            <w:shd w:val="clear" w:color="auto" w:fill="F2DFD6"/>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7"/>
              <w:rPr>
                <w:sz w:val="18"/>
              </w:rPr>
            </w:pPr>
            <w:r>
              <w:rPr>
                <w:color w:val="231F20"/>
                <w:spacing w:val="-5"/>
                <w:sz w:val="18"/>
              </w:rPr>
              <w:t>98</w:t>
            </w:r>
          </w:p>
        </w:tc>
        <w:tc>
          <w:tcPr>
            <w:tcW w:w="794" w:type="dxa"/>
            <w:shd w:val="clear" w:color="auto" w:fill="F2DFD6"/>
          </w:tcPr>
          <w:p w:rsidR="005B1C6E" w:rsidRDefault="0098571E">
            <w:pPr>
              <w:pStyle w:val="TableParagraph"/>
              <w:ind w:right="58"/>
              <w:rPr>
                <w:sz w:val="18"/>
              </w:rPr>
            </w:pPr>
            <w:r>
              <w:rPr>
                <w:color w:val="231F20"/>
                <w:spacing w:val="-4"/>
                <w:w w:val="85"/>
                <w:sz w:val="18"/>
              </w:rPr>
              <w:t>5,711</w:t>
            </w:r>
          </w:p>
        </w:tc>
      </w:tr>
      <w:tr w:rsidR="005B1C6E">
        <w:trPr>
          <w:trHeight w:val="290"/>
        </w:trPr>
        <w:tc>
          <w:tcPr>
            <w:tcW w:w="387" w:type="dxa"/>
            <w:shd w:val="clear" w:color="auto" w:fill="FAF2EE"/>
          </w:tcPr>
          <w:p w:rsidR="005B1C6E" w:rsidRDefault="0098571E">
            <w:pPr>
              <w:pStyle w:val="TableParagraph"/>
              <w:ind w:left="9" w:right="2"/>
              <w:jc w:val="center"/>
              <w:rPr>
                <w:sz w:val="18"/>
              </w:rPr>
            </w:pPr>
            <w:r>
              <w:rPr>
                <w:color w:val="231F20"/>
                <w:spacing w:val="-5"/>
                <w:w w:val="85"/>
                <w:sz w:val="18"/>
              </w:rPr>
              <w:t>31</w:t>
            </w:r>
          </w:p>
        </w:tc>
        <w:tc>
          <w:tcPr>
            <w:tcW w:w="1630" w:type="dxa"/>
            <w:shd w:val="clear" w:color="auto" w:fill="FAF2EE"/>
          </w:tcPr>
          <w:p w:rsidR="005B1C6E" w:rsidRDefault="0098571E">
            <w:pPr>
              <w:pStyle w:val="TableParagraph"/>
              <w:ind w:left="107"/>
              <w:jc w:val="left"/>
              <w:rPr>
                <w:sz w:val="18"/>
              </w:rPr>
            </w:pPr>
            <w:r>
              <w:rPr>
                <w:color w:val="231F20"/>
                <w:spacing w:val="-4"/>
                <w:sz w:val="18"/>
              </w:rPr>
              <w:t>Arunachal</w:t>
            </w:r>
            <w:r>
              <w:rPr>
                <w:color w:val="231F20"/>
                <w:spacing w:val="-3"/>
                <w:sz w:val="18"/>
              </w:rPr>
              <w:t xml:space="preserve"> </w:t>
            </w:r>
            <w:r>
              <w:rPr>
                <w:color w:val="231F20"/>
                <w:spacing w:val="-2"/>
                <w:sz w:val="18"/>
              </w:rPr>
              <w:t>Pradesh</w:t>
            </w:r>
          </w:p>
        </w:tc>
        <w:tc>
          <w:tcPr>
            <w:tcW w:w="675" w:type="dxa"/>
            <w:shd w:val="clear" w:color="auto" w:fill="FAF2EE"/>
          </w:tcPr>
          <w:p w:rsidR="005B1C6E" w:rsidRDefault="0098571E">
            <w:pPr>
              <w:pStyle w:val="TableParagraph"/>
              <w:ind w:right="31"/>
              <w:rPr>
                <w:sz w:val="18"/>
              </w:rPr>
            </w:pPr>
            <w:r>
              <w:rPr>
                <w:color w:val="231F20"/>
                <w:spacing w:val="-5"/>
                <w:sz w:val="18"/>
              </w:rPr>
              <w:t>83</w:t>
            </w:r>
          </w:p>
        </w:tc>
        <w:tc>
          <w:tcPr>
            <w:tcW w:w="868" w:type="dxa"/>
            <w:shd w:val="clear" w:color="auto" w:fill="FAF2EE"/>
          </w:tcPr>
          <w:p w:rsidR="005B1C6E" w:rsidRDefault="0098571E">
            <w:pPr>
              <w:pStyle w:val="TableParagraph"/>
              <w:ind w:right="161"/>
              <w:rPr>
                <w:sz w:val="18"/>
              </w:rPr>
            </w:pPr>
            <w:r>
              <w:rPr>
                <w:color w:val="231F20"/>
                <w:spacing w:val="-2"/>
                <w:sz w:val="18"/>
              </w:rPr>
              <w:t>4,033</w:t>
            </w:r>
          </w:p>
        </w:tc>
        <w:tc>
          <w:tcPr>
            <w:tcW w:w="607" w:type="dxa"/>
            <w:shd w:val="clear" w:color="auto" w:fill="FAF2EE"/>
          </w:tcPr>
          <w:p w:rsidR="005B1C6E" w:rsidRDefault="0098571E">
            <w:pPr>
              <w:pStyle w:val="TableParagraph"/>
              <w:ind w:right="68"/>
              <w:rPr>
                <w:sz w:val="18"/>
              </w:rPr>
            </w:pPr>
            <w:r>
              <w:rPr>
                <w:color w:val="231F20"/>
                <w:spacing w:val="-5"/>
                <w:w w:val="85"/>
                <w:sz w:val="18"/>
              </w:rPr>
              <w:t>13</w:t>
            </w:r>
          </w:p>
        </w:tc>
        <w:tc>
          <w:tcPr>
            <w:tcW w:w="747" w:type="dxa"/>
            <w:shd w:val="clear" w:color="auto" w:fill="FAF2EE"/>
          </w:tcPr>
          <w:p w:rsidR="005B1C6E" w:rsidRDefault="0098571E">
            <w:pPr>
              <w:pStyle w:val="TableParagraph"/>
              <w:ind w:right="114"/>
              <w:rPr>
                <w:sz w:val="18"/>
              </w:rPr>
            </w:pPr>
            <w:r>
              <w:rPr>
                <w:color w:val="231F20"/>
                <w:spacing w:val="-2"/>
                <w:w w:val="80"/>
                <w:sz w:val="18"/>
              </w:rPr>
              <w:t>1,137</w:t>
            </w:r>
          </w:p>
        </w:tc>
        <w:tc>
          <w:tcPr>
            <w:tcW w:w="613" w:type="dxa"/>
            <w:shd w:val="clear" w:color="auto" w:fill="FAF2EE"/>
          </w:tcPr>
          <w:p w:rsidR="005B1C6E" w:rsidRDefault="0098571E">
            <w:pPr>
              <w:pStyle w:val="TableParagraph"/>
              <w:ind w:right="27"/>
              <w:rPr>
                <w:sz w:val="18"/>
              </w:rPr>
            </w:pPr>
            <w:r>
              <w:rPr>
                <w:color w:val="231F20"/>
                <w:spacing w:val="-10"/>
                <w:sz w:val="18"/>
              </w:rPr>
              <w:t>4</w:t>
            </w:r>
          </w:p>
        </w:tc>
        <w:tc>
          <w:tcPr>
            <w:tcW w:w="906" w:type="dxa"/>
            <w:shd w:val="clear" w:color="auto" w:fill="FAF2EE"/>
          </w:tcPr>
          <w:p w:rsidR="005B1C6E" w:rsidRDefault="0098571E">
            <w:pPr>
              <w:pStyle w:val="TableParagraph"/>
              <w:ind w:right="233"/>
              <w:rPr>
                <w:sz w:val="18"/>
              </w:rPr>
            </w:pPr>
            <w:r>
              <w:rPr>
                <w:color w:val="231F20"/>
                <w:spacing w:val="-5"/>
                <w:sz w:val="18"/>
              </w:rPr>
              <w:t>265</w:t>
            </w:r>
          </w:p>
        </w:tc>
        <w:tc>
          <w:tcPr>
            <w:tcW w:w="615" w:type="dxa"/>
            <w:shd w:val="clear" w:color="auto" w:fill="FAF2EE"/>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5"/>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5"/>
                <w:w w:val="90"/>
                <w:sz w:val="18"/>
              </w:rPr>
              <w:t>100</w:t>
            </w:r>
          </w:p>
        </w:tc>
        <w:tc>
          <w:tcPr>
            <w:tcW w:w="794" w:type="dxa"/>
            <w:shd w:val="clear" w:color="auto" w:fill="FAF2EE"/>
          </w:tcPr>
          <w:p w:rsidR="005B1C6E" w:rsidRDefault="0098571E">
            <w:pPr>
              <w:pStyle w:val="TableParagraph"/>
              <w:ind w:right="58"/>
              <w:rPr>
                <w:sz w:val="18"/>
              </w:rPr>
            </w:pPr>
            <w:r>
              <w:rPr>
                <w:color w:val="231F20"/>
                <w:spacing w:val="-2"/>
                <w:sz w:val="18"/>
              </w:rPr>
              <w:t>5,435</w:t>
            </w:r>
          </w:p>
        </w:tc>
      </w:tr>
      <w:tr w:rsidR="005B1C6E">
        <w:trPr>
          <w:trHeight w:val="290"/>
        </w:trPr>
        <w:tc>
          <w:tcPr>
            <w:tcW w:w="387" w:type="dxa"/>
            <w:shd w:val="clear" w:color="auto" w:fill="F2DFD6"/>
          </w:tcPr>
          <w:p w:rsidR="005B1C6E" w:rsidRDefault="0098571E">
            <w:pPr>
              <w:pStyle w:val="TableParagraph"/>
              <w:ind w:left="9" w:right="2"/>
              <w:jc w:val="center"/>
              <w:rPr>
                <w:sz w:val="18"/>
              </w:rPr>
            </w:pPr>
            <w:r>
              <w:rPr>
                <w:color w:val="231F20"/>
                <w:spacing w:val="-5"/>
                <w:sz w:val="18"/>
              </w:rPr>
              <w:t>32</w:t>
            </w:r>
          </w:p>
        </w:tc>
        <w:tc>
          <w:tcPr>
            <w:tcW w:w="1630" w:type="dxa"/>
            <w:shd w:val="clear" w:color="auto" w:fill="F2DFD6"/>
          </w:tcPr>
          <w:p w:rsidR="005B1C6E" w:rsidRDefault="0098571E">
            <w:pPr>
              <w:pStyle w:val="TableParagraph"/>
              <w:ind w:left="111"/>
              <w:jc w:val="left"/>
              <w:rPr>
                <w:sz w:val="18"/>
              </w:rPr>
            </w:pPr>
            <w:r>
              <w:rPr>
                <w:color w:val="231F20"/>
                <w:spacing w:val="-2"/>
                <w:sz w:val="18"/>
              </w:rPr>
              <w:t>Sikkim</w:t>
            </w:r>
          </w:p>
        </w:tc>
        <w:tc>
          <w:tcPr>
            <w:tcW w:w="675" w:type="dxa"/>
            <w:shd w:val="clear" w:color="auto" w:fill="F2DFD6"/>
          </w:tcPr>
          <w:p w:rsidR="005B1C6E" w:rsidRDefault="0098571E">
            <w:pPr>
              <w:pStyle w:val="TableParagraph"/>
              <w:ind w:right="30"/>
              <w:rPr>
                <w:sz w:val="18"/>
              </w:rPr>
            </w:pPr>
            <w:r>
              <w:rPr>
                <w:color w:val="231F20"/>
                <w:spacing w:val="-5"/>
                <w:sz w:val="18"/>
              </w:rPr>
              <w:t>85</w:t>
            </w:r>
          </w:p>
        </w:tc>
        <w:tc>
          <w:tcPr>
            <w:tcW w:w="868" w:type="dxa"/>
            <w:shd w:val="clear" w:color="auto" w:fill="F2DFD6"/>
          </w:tcPr>
          <w:p w:rsidR="005B1C6E" w:rsidRDefault="0098571E">
            <w:pPr>
              <w:pStyle w:val="TableParagraph"/>
              <w:ind w:right="161"/>
              <w:rPr>
                <w:sz w:val="18"/>
              </w:rPr>
            </w:pPr>
            <w:r>
              <w:rPr>
                <w:color w:val="231F20"/>
                <w:spacing w:val="-2"/>
                <w:sz w:val="18"/>
              </w:rPr>
              <w:t>4,402</w:t>
            </w:r>
          </w:p>
        </w:tc>
        <w:tc>
          <w:tcPr>
            <w:tcW w:w="607" w:type="dxa"/>
            <w:shd w:val="clear" w:color="auto" w:fill="F2DFD6"/>
          </w:tcPr>
          <w:p w:rsidR="005B1C6E" w:rsidRDefault="0098571E">
            <w:pPr>
              <w:pStyle w:val="TableParagraph"/>
              <w:ind w:right="68"/>
              <w:rPr>
                <w:sz w:val="18"/>
              </w:rPr>
            </w:pPr>
            <w:r>
              <w:rPr>
                <w:color w:val="231F20"/>
                <w:spacing w:val="-10"/>
                <w:sz w:val="18"/>
              </w:rPr>
              <w:t>8</w:t>
            </w:r>
          </w:p>
        </w:tc>
        <w:tc>
          <w:tcPr>
            <w:tcW w:w="747" w:type="dxa"/>
            <w:shd w:val="clear" w:color="auto" w:fill="F2DFD6"/>
          </w:tcPr>
          <w:p w:rsidR="005B1C6E" w:rsidRDefault="0098571E">
            <w:pPr>
              <w:pStyle w:val="TableParagraph"/>
              <w:ind w:right="121"/>
              <w:rPr>
                <w:sz w:val="18"/>
              </w:rPr>
            </w:pPr>
            <w:r>
              <w:rPr>
                <w:color w:val="231F20"/>
                <w:spacing w:val="-5"/>
                <w:w w:val="95"/>
                <w:sz w:val="18"/>
              </w:rPr>
              <w:t>696</w:t>
            </w:r>
          </w:p>
        </w:tc>
        <w:tc>
          <w:tcPr>
            <w:tcW w:w="613" w:type="dxa"/>
            <w:shd w:val="clear" w:color="auto" w:fill="F2DFD6"/>
          </w:tcPr>
          <w:p w:rsidR="005B1C6E" w:rsidRDefault="0098571E">
            <w:pPr>
              <w:pStyle w:val="TableParagraph"/>
              <w:ind w:right="27"/>
              <w:rPr>
                <w:sz w:val="18"/>
              </w:rPr>
            </w:pPr>
            <w:r>
              <w:rPr>
                <w:color w:val="231F20"/>
                <w:spacing w:val="-10"/>
                <w:sz w:val="18"/>
              </w:rPr>
              <w:t>5</w:t>
            </w:r>
          </w:p>
        </w:tc>
        <w:tc>
          <w:tcPr>
            <w:tcW w:w="906" w:type="dxa"/>
            <w:shd w:val="clear" w:color="auto" w:fill="F2DFD6"/>
          </w:tcPr>
          <w:p w:rsidR="005B1C6E" w:rsidRDefault="0098571E">
            <w:pPr>
              <w:pStyle w:val="TableParagraph"/>
              <w:ind w:right="233"/>
              <w:rPr>
                <w:sz w:val="18"/>
              </w:rPr>
            </w:pPr>
            <w:r>
              <w:rPr>
                <w:color w:val="231F20"/>
                <w:spacing w:val="-5"/>
                <w:sz w:val="18"/>
              </w:rPr>
              <w:t>200</w:t>
            </w:r>
          </w:p>
        </w:tc>
        <w:tc>
          <w:tcPr>
            <w:tcW w:w="615" w:type="dxa"/>
            <w:shd w:val="clear" w:color="auto" w:fill="F2DFD6"/>
          </w:tcPr>
          <w:p w:rsidR="005B1C6E" w:rsidRDefault="0098571E">
            <w:pPr>
              <w:pStyle w:val="TableParagraph"/>
              <w:ind w:left="255" w:right="29"/>
              <w:jc w:val="center"/>
              <w:rPr>
                <w:sz w:val="18"/>
              </w:rPr>
            </w:pPr>
            <w:r>
              <w:rPr>
                <w:color w:val="231F20"/>
                <w:spacing w:val="-10"/>
                <w:sz w:val="18"/>
              </w:rPr>
              <w:t>2</w:t>
            </w:r>
          </w:p>
        </w:tc>
        <w:tc>
          <w:tcPr>
            <w:tcW w:w="788" w:type="dxa"/>
            <w:shd w:val="clear" w:color="auto" w:fill="F2DFD6"/>
          </w:tcPr>
          <w:p w:rsidR="005B1C6E" w:rsidRDefault="0098571E">
            <w:pPr>
              <w:pStyle w:val="TableParagraph"/>
              <w:ind w:right="235"/>
              <w:rPr>
                <w:sz w:val="18"/>
              </w:rPr>
            </w:pPr>
            <w:r>
              <w:rPr>
                <w:color w:val="231F20"/>
                <w:spacing w:val="-5"/>
                <w:w w:val="75"/>
                <w:sz w:val="18"/>
              </w:rPr>
              <w:t>117</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5"/>
                <w:w w:val="90"/>
                <w:sz w:val="18"/>
              </w:rPr>
              <w:t>100</w:t>
            </w:r>
          </w:p>
        </w:tc>
        <w:tc>
          <w:tcPr>
            <w:tcW w:w="794" w:type="dxa"/>
            <w:shd w:val="clear" w:color="auto" w:fill="F2DFD6"/>
          </w:tcPr>
          <w:p w:rsidR="005B1C6E" w:rsidRDefault="0098571E">
            <w:pPr>
              <w:pStyle w:val="TableParagraph"/>
              <w:ind w:right="58"/>
              <w:rPr>
                <w:sz w:val="18"/>
              </w:rPr>
            </w:pPr>
            <w:r>
              <w:rPr>
                <w:color w:val="231F20"/>
                <w:spacing w:val="-4"/>
                <w:w w:val="95"/>
                <w:sz w:val="18"/>
              </w:rPr>
              <w:t>5,415</w:t>
            </w:r>
          </w:p>
        </w:tc>
      </w:tr>
      <w:tr w:rsidR="005B1C6E">
        <w:trPr>
          <w:trHeight w:val="290"/>
        </w:trPr>
        <w:tc>
          <w:tcPr>
            <w:tcW w:w="387" w:type="dxa"/>
            <w:shd w:val="clear" w:color="auto" w:fill="FAF2EE"/>
          </w:tcPr>
          <w:p w:rsidR="005B1C6E" w:rsidRDefault="0098571E">
            <w:pPr>
              <w:pStyle w:val="TableParagraph"/>
              <w:ind w:left="9" w:right="2"/>
              <w:jc w:val="center"/>
              <w:rPr>
                <w:sz w:val="18"/>
              </w:rPr>
            </w:pPr>
            <w:r>
              <w:rPr>
                <w:color w:val="231F20"/>
                <w:spacing w:val="-5"/>
                <w:sz w:val="18"/>
              </w:rPr>
              <w:t>33</w:t>
            </w:r>
          </w:p>
        </w:tc>
        <w:tc>
          <w:tcPr>
            <w:tcW w:w="1630" w:type="dxa"/>
            <w:shd w:val="clear" w:color="auto" w:fill="FAF2EE"/>
          </w:tcPr>
          <w:p w:rsidR="005B1C6E" w:rsidRDefault="0098571E">
            <w:pPr>
              <w:pStyle w:val="TableParagraph"/>
              <w:ind w:left="111"/>
              <w:jc w:val="left"/>
              <w:rPr>
                <w:sz w:val="18"/>
              </w:rPr>
            </w:pPr>
            <w:r>
              <w:rPr>
                <w:color w:val="231F20"/>
                <w:spacing w:val="-2"/>
                <w:sz w:val="18"/>
              </w:rPr>
              <w:t>Ladakh</w:t>
            </w:r>
          </w:p>
        </w:tc>
        <w:tc>
          <w:tcPr>
            <w:tcW w:w="675" w:type="dxa"/>
            <w:shd w:val="clear" w:color="auto" w:fill="FAF2EE"/>
          </w:tcPr>
          <w:p w:rsidR="005B1C6E" w:rsidRDefault="0098571E">
            <w:pPr>
              <w:pStyle w:val="TableParagraph"/>
              <w:ind w:right="31"/>
              <w:rPr>
                <w:sz w:val="18"/>
              </w:rPr>
            </w:pPr>
            <w:r>
              <w:rPr>
                <w:color w:val="231F20"/>
                <w:spacing w:val="-5"/>
                <w:sz w:val="18"/>
              </w:rPr>
              <w:t>20</w:t>
            </w:r>
          </w:p>
        </w:tc>
        <w:tc>
          <w:tcPr>
            <w:tcW w:w="868" w:type="dxa"/>
            <w:shd w:val="clear" w:color="auto" w:fill="FAF2EE"/>
          </w:tcPr>
          <w:p w:rsidR="005B1C6E" w:rsidRDefault="0098571E">
            <w:pPr>
              <w:pStyle w:val="TableParagraph"/>
              <w:ind w:right="162"/>
              <w:rPr>
                <w:sz w:val="18"/>
              </w:rPr>
            </w:pPr>
            <w:r>
              <w:rPr>
                <w:color w:val="231F20"/>
                <w:spacing w:val="-2"/>
                <w:w w:val="90"/>
                <w:sz w:val="18"/>
              </w:rPr>
              <w:t>1,074</w:t>
            </w:r>
          </w:p>
        </w:tc>
        <w:tc>
          <w:tcPr>
            <w:tcW w:w="607" w:type="dxa"/>
            <w:shd w:val="clear" w:color="auto" w:fill="FAF2EE"/>
          </w:tcPr>
          <w:p w:rsidR="005B1C6E" w:rsidRDefault="0098571E">
            <w:pPr>
              <w:pStyle w:val="TableParagraph"/>
              <w:ind w:right="68"/>
              <w:rPr>
                <w:sz w:val="18"/>
              </w:rPr>
            </w:pPr>
            <w:r>
              <w:rPr>
                <w:color w:val="231F20"/>
                <w:spacing w:val="-10"/>
                <w:w w:val="95"/>
                <w:sz w:val="18"/>
              </w:rPr>
              <w:t>6</w:t>
            </w:r>
          </w:p>
        </w:tc>
        <w:tc>
          <w:tcPr>
            <w:tcW w:w="747" w:type="dxa"/>
            <w:shd w:val="clear" w:color="auto" w:fill="FAF2EE"/>
          </w:tcPr>
          <w:p w:rsidR="005B1C6E" w:rsidRDefault="0098571E">
            <w:pPr>
              <w:pStyle w:val="TableParagraph"/>
              <w:ind w:right="114"/>
              <w:rPr>
                <w:sz w:val="18"/>
              </w:rPr>
            </w:pPr>
            <w:r>
              <w:rPr>
                <w:color w:val="231F20"/>
                <w:spacing w:val="-4"/>
                <w:w w:val="95"/>
                <w:sz w:val="18"/>
              </w:rPr>
              <w:t>3,481</w:t>
            </w:r>
          </w:p>
        </w:tc>
        <w:tc>
          <w:tcPr>
            <w:tcW w:w="613" w:type="dxa"/>
            <w:shd w:val="clear" w:color="auto" w:fill="FAF2EE"/>
          </w:tcPr>
          <w:p w:rsidR="005B1C6E" w:rsidRDefault="0098571E">
            <w:pPr>
              <w:pStyle w:val="TableParagraph"/>
              <w:ind w:right="27"/>
              <w:rPr>
                <w:sz w:val="18"/>
              </w:rPr>
            </w:pPr>
            <w:r>
              <w:rPr>
                <w:color w:val="231F20"/>
                <w:spacing w:val="-10"/>
                <w:sz w:val="18"/>
              </w:rPr>
              <w:t>8</w:t>
            </w:r>
          </w:p>
        </w:tc>
        <w:tc>
          <w:tcPr>
            <w:tcW w:w="906" w:type="dxa"/>
            <w:shd w:val="clear" w:color="auto" w:fill="FAF2EE"/>
          </w:tcPr>
          <w:p w:rsidR="005B1C6E" w:rsidRDefault="0098571E">
            <w:pPr>
              <w:pStyle w:val="TableParagraph"/>
              <w:ind w:right="233"/>
              <w:rPr>
                <w:sz w:val="18"/>
              </w:rPr>
            </w:pPr>
            <w:r>
              <w:rPr>
                <w:color w:val="231F20"/>
                <w:spacing w:val="-5"/>
                <w:sz w:val="18"/>
              </w:rPr>
              <w:t>664</w:t>
            </w:r>
          </w:p>
        </w:tc>
        <w:tc>
          <w:tcPr>
            <w:tcW w:w="615" w:type="dxa"/>
            <w:shd w:val="clear" w:color="auto" w:fill="FAF2EE"/>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5"/>
              <w:rPr>
                <w:sz w:val="18"/>
              </w:rPr>
            </w:pPr>
            <w:r>
              <w:rPr>
                <w:color w:val="231F20"/>
                <w:spacing w:val="-10"/>
                <w:w w:val="135"/>
                <w:sz w:val="18"/>
              </w:rPr>
              <w:t>-</w:t>
            </w:r>
          </w:p>
        </w:tc>
        <w:tc>
          <w:tcPr>
            <w:tcW w:w="615" w:type="dxa"/>
            <w:shd w:val="clear" w:color="auto" w:fill="FAF2EE"/>
          </w:tcPr>
          <w:p w:rsidR="005B1C6E" w:rsidRDefault="0098571E">
            <w:pPr>
              <w:pStyle w:val="TableParagraph"/>
              <w:ind w:right="149"/>
              <w:rPr>
                <w:sz w:val="18"/>
              </w:rPr>
            </w:pPr>
            <w:r>
              <w:rPr>
                <w:color w:val="231F20"/>
                <w:spacing w:val="-10"/>
                <w:w w:val="135"/>
                <w:sz w:val="18"/>
              </w:rPr>
              <w:t>-</w:t>
            </w:r>
          </w:p>
        </w:tc>
        <w:tc>
          <w:tcPr>
            <w:tcW w:w="675" w:type="dxa"/>
            <w:shd w:val="clear" w:color="auto" w:fill="FAF2EE"/>
          </w:tcPr>
          <w:p w:rsidR="005B1C6E" w:rsidRDefault="0098571E">
            <w:pPr>
              <w:pStyle w:val="TableParagraph"/>
              <w:ind w:right="124"/>
              <w:rPr>
                <w:sz w:val="18"/>
              </w:rPr>
            </w:pPr>
            <w:r>
              <w:rPr>
                <w:color w:val="231F20"/>
                <w:spacing w:val="-10"/>
                <w:w w:val="135"/>
                <w:sz w:val="18"/>
              </w:rPr>
              <w:t>-</w:t>
            </w:r>
          </w:p>
        </w:tc>
        <w:tc>
          <w:tcPr>
            <w:tcW w:w="634" w:type="dxa"/>
            <w:shd w:val="clear" w:color="auto" w:fill="FAF2EE"/>
          </w:tcPr>
          <w:p w:rsidR="005B1C6E" w:rsidRDefault="0098571E">
            <w:pPr>
              <w:pStyle w:val="TableParagraph"/>
              <w:ind w:right="57"/>
              <w:rPr>
                <w:sz w:val="18"/>
              </w:rPr>
            </w:pPr>
            <w:r>
              <w:rPr>
                <w:color w:val="231F20"/>
                <w:spacing w:val="-5"/>
                <w:sz w:val="18"/>
              </w:rPr>
              <w:t>34</w:t>
            </w:r>
          </w:p>
        </w:tc>
        <w:tc>
          <w:tcPr>
            <w:tcW w:w="794" w:type="dxa"/>
            <w:shd w:val="clear" w:color="auto" w:fill="FAF2EE"/>
          </w:tcPr>
          <w:p w:rsidR="005B1C6E" w:rsidRDefault="0098571E">
            <w:pPr>
              <w:pStyle w:val="TableParagraph"/>
              <w:ind w:right="58"/>
              <w:rPr>
                <w:sz w:val="18"/>
              </w:rPr>
            </w:pPr>
            <w:r>
              <w:rPr>
                <w:color w:val="231F20"/>
                <w:spacing w:val="-2"/>
                <w:w w:val="90"/>
                <w:sz w:val="18"/>
              </w:rPr>
              <w:t>5,219</w:t>
            </w:r>
          </w:p>
        </w:tc>
      </w:tr>
      <w:tr w:rsidR="005B1C6E">
        <w:trPr>
          <w:trHeight w:val="690"/>
        </w:trPr>
        <w:tc>
          <w:tcPr>
            <w:tcW w:w="387" w:type="dxa"/>
            <w:shd w:val="clear" w:color="auto" w:fill="F2DFD6"/>
          </w:tcPr>
          <w:p w:rsidR="005B1C6E" w:rsidRDefault="0098571E">
            <w:pPr>
              <w:pStyle w:val="TableParagraph"/>
              <w:ind w:left="9" w:right="2"/>
              <w:jc w:val="center"/>
              <w:rPr>
                <w:sz w:val="18"/>
              </w:rPr>
            </w:pPr>
            <w:r>
              <w:rPr>
                <w:color w:val="231F20"/>
                <w:spacing w:val="-5"/>
                <w:sz w:val="18"/>
              </w:rPr>
              <w:t>34</w:t>
            </w:r>
          </w:p>
        </w:tc>
        <w:tc>
          <w:tcPr>
            <w:tcW w:w="1630" w:type="dxa"/>
            <w:shd w:val="clear" w:color="auto" w:fill="F2DFD6"/>
          </w:tcPr>
          <w:p w:rsidR="005B1C6E" w:rsidRDefault="0098571E">
            <w:pPr>
              <w:pStyle w:val="TableParagraph"/>
              <w:spacing w:before="53" w:line="232" w:lineRule="auto"/>
              <w:ind w:left="65" w:right="56" w:firstLine="100"/>
              <w:jc w:val="both"/>
              <w:rPr>
                <w:sz w:val="18"/>
              </w:rPr>
            </w:pPr>
            <w:r>
              <w:rPr>
                <w:color w:val="231F20"/>
                <w:sz w:val="18"/>
              </w:rPr>
              <w:t>Dadra</w:t>
            </w:r>
            <w:r>
              <w:rPr>
                <w:color w:val="231F20"/>
                <w:spacing w:val="-7"/>
                <w:sz w:val="18"/>
              </w:rPr>
              <w:t xml:space="preserve"> </w:t>
            </w:r>
            <w:r>
              <w:rPr>
                <w:color w:val="231F20"/>
                <w:sz w:val="18"/>
              </w:rPr>
              <w:t>and</w:t>
            </w:r>
            <w:r>
              <w:rPr>
                <w:color w:val="231F20"/>
                <w:spacing w:val="-7"/>
                <w:sz w:val="18"/>
              </w:rPr>
              <w:t xml:space="preserve"> </w:t>
            </w:r>
            <w:r>
              <w:rPr>
                <w:color w:val="231F20"/>
                <w:sz w:val="18"/>
              </w:rPr>
              <w:t>Nagar Haveli</w:t>
            </w:r>
            <w:r>
              <w:rPr>
                <w:color w:val="231F20"/>
                <w:spacing w:val="-6"/>
                <w:sz w:val="18"/>
              </w:rPr>
              <w:t xml:space="preserve"> </w:t>
            </w:r>
            <w:r>
              <w:rPr>
                <w:color w:val="231F20"/>
                <w:sz w:val="18"/>
              </w:rPr>
              <w:t>and</w:t>
            </w:r>
            <w:r>
              <w:rPr>
                <w:color w:val="231F20"/>
                <w:spacing w:val="-6"/>
                <w:sz w:val="18"/>
              </w:rPr>
              <w:t xml:space="preserve"> </w:t>
            </w:r>
            <w:r>
              <w:rPr>
                <w:color w:val="231F20"/>
                <w:sz w:val="18"/>
              </w:rPr>
              <w:t>Daman and</w:t>
            </w:r>
            <w:r>
              <w:rPr>
                <w:color w:val="231F20"/>
                <w:spacing w:val="-1"/>
                <w:sz w:val="18"/>
              </w:rPr>
              <w:t xml:space="preserve"> </w:t>
            </w:r>
            <w:r>
              <w:rPr>
                <w:color w:val="231F20"/>
                <w:sz w:val="18"/>
              </w:rPr>
              <w:t>Diu</w:t>
            </w:r>
          </w:p>
        </w:tc>
        <w:tc>
          <w:tcPr>
            <w:tcW w:w="675" w:type="dxa"/>
            <w:shd w:val="clear" w:color="auto" w:fill="F2DFD6"/>
          </w:tcPr>
          <w:p w:rsidR="005B1C6E" w:rsidRDefault="0098571E">
            <w:pPr>
              <w:pStyle w:val="TableParagraph"/>
              <w:ind w:right="31"/>
              <w:rPr>
                <w:sz w:val="18"/>
              </w:rPr>
            </w:pPr>
            <w:r>
              <w:rPr>
                <w:color w:val="231F20"/>
                <w:spacing w:val="-5"/>
                <w:sz w:val="18"/>
              </w:rPr>
              <w:t>56</w:t>
            </w:r>
          </w:p>
        </w:tc>
        <w:tc>
          <w:tcPr>
            <w:tcW w:w="868" w:type="dxa"/>
            <w:shd w:val="clear" w:color="auto" w:fill="F2DFD6"/>
          </w:tcPr>
          <w:p w:rsidR="005B1C6E" w:rsidRDefault="0098571E">
            <w:pPr>
              <w:pStyle w:val="TableParagraph"/>
              <w:ind w:right="162"/>
              <w:rPr>
                <w:sz w:val="18"/>
              </w:rPr>
            </w:pPr>
            <w:r>
              <w:rPr>
                <w:color w:val="231F20"/>
                <w:spacing w:val="-4"/>
                <w:w w:val="95"/>
                <w:sz w:val="18"/>
              </w:rPr>
              <w:t>2,796</w:t>
            </w:r>
          </w:p>
        </w:tc>
        <w:tc>
          <w:tcPr>
            <w:tcW w:w="607" w:type="dxa"/>
            <w:shd w:val="clear" w:color="auto" w:fill="F2DFD6"/>
          </w:tcPr>
          <w:p w:rsidR="005B1C6E" w:rsidRDefault="0098571E">
            <w:pPr>
              <w:pStyle w:val="TableParagraph"/>
              <w:ind w:right="68"/>
              <w:rPr>
                <w:sz w:val="18"/>
              </w:rPr>
            </w:pPr>
            <w:r>
              <w:rPr>
                <w:color w:val="231F20"/>
                <w:spacing w:val="-10"/>
                <w:w w:val="95"/>
                <w:sz w:val="18"/>
              </w:rPr>
              <w:t>6</w:t>
            </w:r>
          </w:p>
        </w:tc>
        <w:tc>
          <w:tcPr>
            <w:tcW w:w="747" w:type="dxa"/>
            <w:shd w:val="clear" w:color="auto" w:fill="F2DFD6"/>
          </w:tcPr>
          <w:p w:rsidR="005B1C6E" w:rsidRDefault="0098571E">
            <w:pPr>
              <w:pStyle w:val="TableParagraph"/>
              <w:ind w:right="115"/>
              <w:rPr>
                <w:sz w:val="18"/>
              </w:rPr>
            </w:pPr>
            <w:r>
              <w:rPr>
                <w:color w:val="231F20"/>
                <w:spacing w:val="-5"/>
                <w:w w:val="95"/>
                <w:sz w:val="18"/>
              </w:rPr>
              <w:t>418</w:t>
            </w:r>
          </w:p>
        </w:tc>
        <w:tc>
          <w:tcPr>
            <w:tcW w:w="613" w:type="dxa"/>
            <w:shd w:val="clear" w:color="auto" w:fill="F2DFD6"/>
          </w:tcPr>
          <w:p w:rsidR="005B1C6E" w:rsidRDefault="0098571E">
            <w:pPr>
              <w:pStyle w:val="TableParagraph"/>
              <w:ind w:right="27"/>
              <w:rPr>
                <w:sz w:val="18"/>
              </w:rPr>
            </w:pPr>
            <w:r>
              <w:rPr>
                <w:color w:val="231F20"/>
                <w:spacing w:val="-5"/>
                <w:sz w:val="18"/>
              </w:rPr>
              <w:t>24</w:t>
            </w:r>
          </w:p>
        </w:tc>
        <w:tc>
          <w:tcPr>
            <w:tcW w:w="906" w:type="dxa"/>
            <w:shd w:val="clear" w:color="auto" w:fill="F2DFD6"/>
          </w:tcPr>
          <w:p w:rsidR="005B1C6E" w:rsidRDefault="0098571E">
            <w:pPr>
              <w:pStyle w:val="TableParagraph"/>
              <w:ind w:right="233"/>
              <w:rPr>
                <w:sz w:val="18"/>
              </w:rPr>
            </w:pPr>
            <w:r>
              <w:rPr>
                <w:color w:val="231F20"/>
                <w:spacing w:val="-5"/>
                <w:w w:val="90"/>
                <w:sz w:val="18"/>
              </w:rPr>
              <w:t>913</w:t>
            </w:r>
          </w:p>
        </w:tc>
        <w:tc>
          <w:tcPr>
            <w:tcW w:w="615" w:type="dxa"/>
            <w:shd w:val="clear" w:color="auto" w:fill="F2DFD6"/>
          </w:tcPr>
          <w:p w:rsidR="005B1C6E" w:rsidRDefault="0098571E">
            <w:pPr>
              <w:pStyle w:val="TableParagraph"/>
              <w:ind w:left="255" w:right="22"/>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49"/>
              <w:rPr>
                <w:sz w:val="18"/>
              </w:rPr>
            </w:pPr>
            <w:r>
              <w:rPr>
                <w:color w:val="231F20"/>
                <w:spacing w:val="-10"/>
                <w:w w:val="135"/>
                <w:sz w:val="18"/>
              </w:rPr>
              <w:t>-</w:t>
            </w:r>
          </w:p>
        </w:tc>
        <w:tc>
          <w:tcPr>
            <w:tcW w:w="675" w:type="dxa"/>
            <w:shd w:val="clear" w:color="auto" w:fill="F2DFD6"/>
          </w:tcPr>
          <w:p w:rsidR="005B1C6E" w:rsidRDefault="0098571E">
            <w:pPr>
              <w:pStyle w:val="TableParagraph"/>
              <w:ind w:right="124"/>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5"/>
                <w:sz w:val="18"/>
              </w:rPr>
              <w:t>86</w:t>
            </w:r>
          </w:p>
        </w:tc>
        <w:tc>
          <w:tcPr>
            <w:tcW w:w="794" w:type="dxa"/>
            <w:shd w:val="clear" w:color="auto" w:fill="F2DFD6"/>
          </w:tcPr>
          <w:p w:rsidR="005B1C6E" w:rsidRDefault="0098571E">
            <w:pPr>
              <w:pStyle w:val="TableParagraph"/>
              <w:ind w:right="58"/>
              <w:rPr>
                <w:sz w:val="18"/>
              </w:rPr>
            </w:pPr>
            <w:r>
              <w:rPr>
                <w:color w:val="231F20"/>
                <w:spacing w:val="-2"/>
                <w:w w:val="90"/>
                <w:sz w:val="18"/>
              </w:rPr>
              <w:t>4,127</w:t>
            </w:r>
          </w:p>
        </w:tc>
      </w:tr>
      <w:tr w:rsidR="005B1C6E">
        <w:trPr>
          <w:trHeight w:val="490"/>
        </w:trPr>
        <w:tc>
          <w:tcPr>
            <w:tcW w:w="387" w:type="dxa"/>
            <w:shd w:val="clear" w:color="auto" w:fill="FAF2EE"/>
          </w:tcPr>
          <w:p w:rsidR="005B1C6E" w:rsidRDefault="0098571E">
            <w:pPr>
              <w:pStyle w:val="TableParagraph"/>
              <w:ind w:left="9" w:right="3"/>
              <w:jc w:val="center"/>
              <w:rPr>
                <w:sz w:val="18"/>
              </w:rPr>
            </w:pPr>
            <w:r>
              <w:rPr>
                <w:color w:val="231F20"/>
                <w:spacing w:val="-5"/>
                <w:sz w:val="18"/>
              </w:rPr>
              <w:t>35</w:t>
            </w:r>
          </w:p>
        </w:tc>
        <w:tc>
          <w:tcPr>
            <w:tcW w:w="1630" w:type="dxa"/>
            <w:shd w:val="clear" w:color="auto" w:fill="FAF2EE"/>
          </w:tcPr>
          <w:p w:rsidR="005B1C6E" w:rsidRDefault="0098571E">
            <w:pPr>
              <w:pStyle w:val="TableParagraph"/>
              <w:spacing w:before="53" w:line="232" w:lineRule="auto"/>
              <w:ind w:left="65" w:firstLine="45"/>
              <w:jc w:val="left"/>
              <w:rPr>
                <w:sz w:val="18"/>
              </w:rPr>
            </w:pPr>
            <w:r>
              <w:rPr>
                <w:color w:val="231F20"/>
                <w:sz w:val="18"/>
              </w:rPr>
              <w:t>Andaman</w:t>
            </w:r>
            <w:r>
              <w:rPr>
                <w:color w:val="231F20"/>
                <w:spacing w:val="-8"/>
                <w:sz w:val="18"/>
              </w:rPr>
              <w:t xml:space="preserve"> </w:t>
            </w:r>
            <w:r>
              <w:rPr>
                <w:color w:val="231F20"/>
                <w:sz w:val="18"/>
              </w:rPr>
              <w:t xml:space="preserve">and </w:t>
            </w:r>
            <w:r>
              <w:rPr>
                <w:color w:val="231F20"/>
                <w:spacing w:val="-4"/>
                <w:sz w:val="18"/>
              </w:rPr>
              <w:t>Nicobar</w:t>
            </w:r>
            <w:r>
              <w:rPr>
                <w:color w:val="231F20"/>
                <w:spacing w:val="-9"/>
                <w:sz w:val="18"/>
              </w:rPr>
              <w:t xml:space="preserve"> </w:t>
            </w:r>
            <w:r>
              <w:rPr>
                <w:color w:val="231F20"/>
                <w:spacing w:val="-4"/>
                <w:sz w:val="18"/>
              </w:rPr>
              <w:t>Islands</w:t>
            </w:r>
          </w:p>
        </w:tc>
        <w:tc>
          <w:tcPr>
            <w:tcW w:w="675" w:type="dxa"/>
            <w:shd w:val="clear" w:color="auto" w:fill="FAF2EE"/>
          </w:tcPr>
          <w:p w:rsidR="005B1C6E" w:rsidRDefault="0098571E">
            <w:pPr>
              <w:pStyle w:val="TableParagraph"/>
              <w:ind w:right="31"/>
              <w:rPr>
                <w:sz w:val="18"/>
              </w:rPr>
            </w:pPr>
            <w:r>
              <w:rPr>
                <w:color w:val="231F20"/>
                <w:spacing w:val="-5"/>
                <w:sz w:val="18"/>
              </w:rPr>
              <w:t>33</w:t>
            </w:r>
          </w:p>
        </w:tc>
        <w:tc>
          <w:tcPr>
            <w:tcW w:w="868" w:type="dxa"/>
            <w:shd w:val="clear" w:color="auto" w:fill="FAF2EE"/>
          </w:tcPr>
          <w:p w:rsidR="005B1C6E" w:rsidRDefault="0098571E">
            <w:pPr>
              <w:pStyle w:val="TableParagraph"/>
              <w:ind w:right="162"/>
              <w:rPr>
                <w:sz w:val="18"/>
              </w:rPr>
            </w:pPr>
            <w:r>
              <w:rPr>
                <w:color w:val="231F20"/>
                <w:spacing w:val="-2"/>
                <w:w w:val="90"/>
                <w:sz w:val="18"/>
              </w:rPr>
              <w:t>1,590</w:t>
            </w:r>
          </w:p>
        </w:tc>
        <w:tc>
          <w:tcPr>
            <w:tcW w:w="607" w:type="dxa"/>
            <w:shd w:val="clear" w:color="auto" w:fill="FAF2EE"/>
          </w:tcPr>
          <w:p w:rsidR="005B1C6E" w:rsidRDefault="0098571E">
            <w:pPr>
              <w:pStyle w:val="TableParagraph"/>
              <w:ind w:right="68"/>
              <w:rPr>
                <w:sz w:val="18"/>
              </w:rPr>
            </w:pPr>
            <w:r>
              <w:rPr>
                <w:color w:val="231F20"/>
                <w:spacing w:val="-10"/>
                <w:sz w:val="18"/>
              </w:rPr>
              <w:t>2</w:t>
            </w:r>
          </w:p>
        </w:tc>
        <w:tc>
          <w:tcPr>
            <w:tcW w:w="747" w:type="dxa"/>
            <w:shd w:val="clear" w:color="auto" w:fill="FAF2EE"/>
          </w:tcPr>
          <w:p w:rsidR="005B1C6E" w:rsidRDefault="0098571E">
            <w:pPr>
              <w:pStyle w:val="TableParagraph"/>
              <w:ind w:right="115"/>
              <w:rPr>
                <w:sz w:val="18"/>
              </w:rPr>
            </w:pPr>
            <w:r>
              <w:rPr>
                <w:color w:val="231F20"/>
                <w:spacing w:val="-5"/>
                <w:sz w:val="18"/>
              </w:rPr>
              <w:t>95</w:t>
            </w:r>
          </w:p>
        </w:tc>
        <w:tc>
          <w:tcPr>
            <w:tcW w:w="613" w:type="dxa"/>
            <w:shd w:val="clear" w:color="auto" w:fill="FAF2EE"/>
          </w:tcPr>
          <w:p w:rsidR="005B1C6E" w:rsidRDefault="0098571E">
            <w:pPr>
              <w:pStyle w:val="TableParagraph"/>
              <w:ind w:right="28"/>
              <w:rPr>
                <w:sz w:val="18"/>
              </w:rPr>
            </w:pPr>
            <w:r>
              <w:rPr>
                <w:color w:val="231F20"/>
                <w:spacing w:val="-10"/>
                <w:sz w:val="18"/>
              </w:rPr>
              <w:t>8</w:t>
            </w:r>
          </w:p>
        </w:tc>
        <w:tc>
          <w:tcPr>
            <w:tcW w:w="906" w:type="dxa"/>
            <w:shd w:val="clear" w:color="auto" w:fill="FAF2EE"/>
          </w:tcPr>
          <w:p w:rsidR="005B1C6E" w:rsidRDefault="0098571E">
            <w:pPr>
              <w:pStyle w:val="TableParagraph"/>
              <w:ind w:right="233"/>
              <w:rPr>
                <w:sz w:val="18"/>
              </w:rPr>
            </w:pPr>
            <w:r>
              <w:rPr>
                <w:color w:val="231F20"/>
                <w:spacing w:val="-5"/>
                <w:sz w:val="18"/>
              </w:rPr>
              <w:t>236</w:t>
            </w:r>
          </w:p>
        </w:tc>
        <w:tc>
          <w:tcPr>
            <w:tcW w:w="615" w:type="dxa"/>
            <w:shd w:val="clear" w:color="auto" w:fill="FAF2EE"/>
          </w:tcPr>
          <w:p w:rsidR="005B1C6E" w:rsidRDefault="0098571E">
            <w:pPr>
              <w:pStyle w:val="TableParagraph"/>
              <w:ind w:left="255" w:right="23"/>
              <w:jc w:val="center"/>
              <w:rPr>
                <w:sz w:val="18"/>
              </w:rPr>
            </w:pPr>
            <w:r>
              <w:rPr>
                <w:color w:val="231F20"/>
                <w:spacing w:val="-10"/>
                <w:w w:val="135"/>
                <w:sz w:val="18"/>
              </w:rPr>
              <w:t>-</w:t>
            </w:r>
          </w:p>
        </w:tc>
        <w:tc>
          <w:tcPr>
            <w:tcW w:w="788" w:type="dxa"/>
            <w:shd w:val="clear" w:color="auto" w:fill="FAF2EE"/>
          </w:tcPr>
          <w:p w:rsidR="005B1C6E" w:rsidRDefault="0098571E">
            <w:pPr>
              <w:pStyle w:val="TableParagraph"/>
              <w:ind w:right="235"/>
              <w:rPr>
                <w:sz w:val="18"/>
              </w:rPr>
            </w:pPr>
            <w:r>
              <w:rPr>
                <w:color w:val="231F20"/>
                <w:spacing w:val="-10"/>
                <w:w w:val="135"/>
                <w:sz w:val="18"/>
              </w:rPr>
              <w:t>-</w:t>
            </w:r>
          </w:p>
        </w:tc>
        <w:tc>
          <w:tcPr>
            <w:tcW w:w="615" w:type="dxa"/>
            <w:shd w:val="clear" w:color="auto" w:fill="FAF2EE"/>
          </w:tcPr>
          <w:p w:rsidR="005B1C6E" w:rsidRDefault="0098571E">
            <w:pPr>
              <w:pStyle w:val="TableParagraph"/>
              <w:ind w:right="150"/>
              <w:rPr>
                <w:sz w:val="18"/>
              </w:rPr>
            </w:pPr>
            <w:r>
              <w:rPr>
                <w:color w:val="231F20"/>
                <w:spacing w:val="-10"/>
                <w:sz w:val="18"/>
              </w:rPr>
              <w:t>3</w:t>
            </w:r>
          </w:p>
        </w:tc>
        <w:tc>
          <w:tcPr>
            <w:tcW w:w="675" w:type="dxa"/>
            <w:shd w:val="clear" w:color="auto" w:fill="FAF2EE"/>
          </w:tcPr>
          <w:p w:rsidR="005B1C6E" w:rsidRDefault="0098571E">
            <w:pPr>
              <w:pStyle w:val="TableParagraph"/>
              <w:ind w:right="124"/>
              <w:rPr>
                <w:sz w:val="18"/>
              </w:rPr>
            </w:pPr>
            <w:r>
              <w:rPr>
                <w:color w:val="231F20"/>
                <w:spacing w:val="-5"/>
                <w:sz w:val="18"/>
              </w:rPr>
              <w:t>320</w:t>
            </w:r>
          </w:p>
        </w:tc>
        <w:tc>
          <w:tcPr>
            <w:tcW w:w="634" w:type="dxa"/>
            <w:shd w:val="clear" w:color="auto" w:fill="FAF2EE"/>
          </w:tcPr>
          <w:p w:rsidR="005B1C6E" w:rsidRDefault="0098571E">
            <w:pPr>
              <w:pStyle w:val="TableParagraph"/>
              <w:ind w:right="58"/>
              <w:rPr>
                <w:sz w:val="18"/>
              </w:rPr>
            </w:pPr>
            <w:r>
              <w:rPr>
                <w:color w:val="231F20"/>
                <w:spacing w:val="-5"/>
                <w:sz w:val="18"/>
              </w:rPr>
              <w:t>46</w:t>
            </w:r>
          </w:p>
        </w:tc>
        <w:tc>
          <w:tcPr>
            <w:tcW w:w="794" w:type="dxa"/>
            <w:shd w:val="clear" w:color="auto" w:fill="FAF2EE"/>
          </w:tcPr>
          <w:p w:rsidR="005B1C6E" w:rsidRDefault="0098571E">
            <w:pPr>
              <w:pStyle w:val="TableParagraph"/>
              <w:ind w:right="58"/>
              <w:rPr>
                <w:sz w:val="18"/>
              </w:rPr>
            </w:pPr>
            <w:r>
              <w:rPr>
                <w:color w:val="231F20"/>
                <w:spacing w:val="-2"/>
                <w:w w:val="90"/>
                <w:sz w:val="18"/>
              </w:rPr>
              <w:t>2,241</w:t>
            </w:r>
          </w:p>
        </w:tc>
      </w:tr>
      <w:tr w:rsidR="005B1C6E">
        <w:trPr>
          <w:trHeight w:val="290"/>
        </w:trPr>
        <w:tc>
          <w:tcPr>
            <w:tcW w:w="387" w:type="dxa"/>
            <w:shd w:val="clear" w:color="auto" w:fill="F2DFD6"/>
          </w:tcPr>
          <w:p w:rsidR="005B1C6E" w:rsidRDefault="0098571E">
            <w:pPr>
              <w:pStyle w:val="TableParagraph"/>
              <w:ind w:left="9" w:right="3"/>
              <w:jc w:val="center"/>
              <w:rPr>
                <w:sz w:val="18"/>
              </w:rPr>
            </w:pPr>
            <w:r>
              <w:rPr>
                <w:color w:val="231F20"/>
                <w:spacing w:val="-5"/>
                <w:sz w:val="18"/>
              </w:rPr>
              <w:t>36</w:t>
            </w:r>
          </w:p>
        </w:tc>
        <w:tc>
          <w:tcPr>
            <w:tcW w:w="1630" w:type="dxa"/>
            <w:shd w:val="clear" w:color="auto" w:fill="F2DFD6"/>
          </w:tcPr>
          <w:p w:rsidR="005B1C6E" w:rsidRDefault="0098571E">
            <w:pPr>
              <w:pStyle w:val="TableParagraph"/>
              <w:ind w:left="110"/>
              <w:jc w:val="left"/>
              <w:rPr>
                <w:sz w:val="18"/>
              </w:rPr>
            </w:pPr>
            <w:r>
              <w:rPr>
                <w:color w:val="231F20"/>
                <w:spacing w:val="-2"/>
                <w:sz w:val="18"/>
              </w:rPr>
              <w:t>Lakshadweep</w:t>
            </w:r>
          </w:p>
        </w:tc>
        <w:tc>
          <w:tcPr>
            <w:tcW w:w="675" w:type="dxa"/>
            <w:shd w:val="clear" w:color="auto" w:fill="F2DFD6"/>
          </w:tcPr>
          <w:p w:rsidR="005B1C6E" w:rsidRDefault="0098571E">
            <w:pPr>
              <w:pStyle w:val="TableParagraph"/>
              <w:ind w:right="31"/>
              <w:rPr>
                <w:sz w:val="18"/>
              </w:rPr>
            </w:pPr>
            <w:r>
              <w:rPr>
                <w:color w:val="231F20"/>
                <w:spacing w:val="-10"/>
                <w:sz w:val="18"/>
              </w:rPr>
              <w:t>2</w:t>
            </w:r>
          </w:p>
        </w:tc>
        <w:tc>
          <w:tcPr>
            <w:tcW w:w="868" w:type="dxa"/>
            <w:shd w:val="clear" w:color="auto" w:fill="F2DFD6"/>
          </w:tcPr>
          <w:p w:rsidR="005B1C6E" w:rsidRDefault="0098571E">
            <w:pPr>
              <w:pStyle w:val="TableParagraph"/>
              <w:ind w:right="162"/>
              <w:rPr>
                <w:sz w:val="18"/>
              </w:rPr>
            </w:pPr>
            <w:r>
              <w:rPr>
                <w:color w:val="231F20"/>
                <w:spacing w:val="-5"/>
                <w:sz w:val="18"/>
              </w:rPr>
              <w:t>88</w:t>
            </w:r>
          </w:p>
        </w:tc>
        <w:tc>
          <w:tcPr>
            <w:tcW w:w="607" w:type="dxa"/>
            <w:shd w:val="clear" w:color="auto" w:fill="F2DFD6"/>
          </w:tcPr>
          <w:p w:rsidR="005B1C6E" w:rsidRDefault="0098571E">
            <w:pPr>
              <w:pStyle w:val="TableParagraph"/>
              <w:ind w:right="69"/>
              <w:rPr>
                <w:sz w:val="18"/>
              </w:rPr>
            </w:pPr>
            <w:r>
              <w:rPr>
                <w:color w:val="231F20"/>
                <w:spacing w:val="-10"/>
                <w:sz w:val="18"/>
              </w:rPr>
              <w:t>2</w:t>
            </w:r>
          </w:p>
        </w:tc>
        <w:tc>
          <w:tcPr>
            <w:tcW w:w="747" w:type="dxa"/>
            <w:shd w:val="clear" w:color="auto" w:fill="F2DFD6"/>
          </w:tcPr>
          <w:p w:rsidR="005B1C6E" w:rsidRDefault="0098571E">
            <w:pPr>
              <w:pStyle w:val="TableParagraph"/>
              <w:ind w:right="115"/>
              <w:rPr>
                <w:sz w:val="18"/>
              </w:rPr>
            </w:pPr>
            <w:r>
              <w:rPr>
                <w:color w:val="231F20"/>
                <w:spacing w:val="-5"/>
                <w:sz w:val="18"/>
              </w:rPr>
              <w:t>86</w:t>
            </w:r>
          </w:p>
        </w:tc>
        <w:tc>
          <w:tcPr>
            <w:tcW w:w="613" w:type="dxa"/>
            <w:shd w:val="clear" w:color="auto" w:fill="F2DFD6"/>
          </w:tcPr>
          <w:p w:rsidR="005B1C6E" w:rsidRDefault="0098571E">
            <w:pPr>
              <w:pStyle w:val="TableParagraph"/>
              <w:ind w:right="28"/>
              <w:rPr>
                <w:sz w:val="18"/>
              </w:rPr>
            </w:pPr>
            <w:r>
              <w:rPr>
                <w:color w:val="231F20"/>
                <w:spacing w:val="-10"/>
                <w:w w:val="135"/>
                <w:sz w:val="18"/>
              </w:rPr>
              <w:t>-</w:t>
            </w:r>
          </w:p>
        </w:tc>
        <w:tc>
          <w:tcPr>
            <w:tcW w:w="906" w:type="dxa"/>
            <w:shd w:val="clear" w:color="auto" w:fill="F2DFD6"/>
          </w:tcPr>
          <w:p w:rsidR="005B1C6E" w:rsidRDefault="0098571E">
            <w:pPr>
              <w:pStyle w:val="TableParagraph"/>
              <w:ind w:right="233"/>
              <w:rPr>
                <w:sz w:val="18"/>
              </w:rPr>
            </w:pPr>
            <w:r>
              <w:rPr>
                <w:color w:val="231F20"/>
                <w:spacing w:val="-10"/>
                <w:w w:val="135"/>
                <w:sz w:val="18"/>
              </w:rPr>
              <w:t>-</w:t>
            </w:r>
          </w:p>
        </w:tc>
        <w:tc>
          <w:tcPr>
            <w:tcW w:w="615" w:type="dxa"/>
            <w:shd w:val="clear" w:color="auto" w:fill="F2DFD6"/>
          </w:tcPr>
          <w:p w:rsidR="005B1C6E" w:rsidRDefault="0098571E">
            <w:pPr>
              <w:pStyle w:val="TableParagraph"/>
              <w:ind w:left="255" w:right="23"/>
              <w:jc w:val="center"/>
              <w:rPr>
                <w:sz w:val="18"/>
              </w:rPr>
            </w:pPr>
            <w:r>
              <w:rPr>
                <w:color w:val="231F20"/>
                <w:spacing w:val="-10"/>
                <w:w w:val="135"/>
                <w:sz w:val="18"/>
              </w:rPr>
              <w:t>-</w:t>
            </w:r>
          </w:p>
        </w:tc>
        <w:tc>
          <w:tcPr>
            <w:tcW w:w="788" w:type="dxa"/>
            <w:shd w:val="clear" w:color="auto" w:fill="F2DFD6"/>
          </w:tcPr>
          <w:p w:rsidR="005B1C6E" w:rsidRDefault="0098571E">
            <w:pPr>
              <w:pStyle w:val="TableParagraph"/>
              <w:ind w:right="235"/>
              <w:rPr>
                <w:sz w:val="18"/>
              </w:rPr>
            </w:pPr>
            <w:r>
              <w:rPr>
                <w:color w:val="231F20"/>
                <w:spacing w:val="-10"/>
                <w:w w:val="135"/>
                <w:sz w:val="18"/>
              </w:rPr>
              <w:t>-</w:t>
            </w:r>
          </w:p>
        </w:tc>
        <w:tc>
          <w:tcPr>
            <w:tcW w:w="615" w:type="dxa"/>
            <w:shd w:val="clear" w:color="auto" w:fill="F2DFD6"/>
          </w:tcPr>
          <w:p w:rsidR="005B1C6E" w:rsidRDefault="0098571E">
            <w:pPr>
              <w:pStyle w:val="TableParagraph"/>
              <w:ind w:right="150"/>
              <w:rPr>
                <w:sz w:val="18"/>
              </w:rPr>
            </w:pPr>
            <w:r>
              <w:rPr>
                <w:color w:val="231F20"/>
                <w:spacing w:val="-10"/>
                <w:w w:val="135"/>
                <w:sz w:val="18"/>
              </w:rPr>
              <w:t>-</w:t>
            </w:r>
          </w:p>
        </w:tc>
        <w:tc>
          <w:tcPr>
            <w:tcW w:w="675" w:type="dxa"/>
            <w:shd w:val="clear" w:color="auto" w:fill="F2DFD6"/>
          </w:tcPr>
          <w:p w:rsidR="005B1C6E" w:rsidRDefault="0098571E">
            <w:pPr>
              <w:pStyle w:val="TableParagraph"/>
              <w:ind w:right="125"/>
              <w:rPr>
                <w:sz w:val="18"/>
              </w:rPr>
            </w:pPr>
            <w:r>
              <w:rPr>
                <w:color w:val="231F20"/>
                <w:spacing w:val="-10"/>
                <w:w w:val="135"/>
                <w:sz w:val="18"/>
              </w:rPr>
              <w:t>-</w:t>
            </w:r>
          </w:p>
        </w:tc>
        <w:tc>
          <w:tcPr>
            <w:tcW w:w="634" w:type="dxa"/>
            <w:shd w:val="clear" w:color="auto" w:fill="F2DFD6"/>
          </w:tcPr>
          <w:p w:rsidR="005B1C6E" w:rsidRDefault="0098571E">
            <w:pPr>
              <w:pStyle w:val="TableParagraph"/>
              <w:ind w:right="58"/>
              <w:rPr>
                <w:sz w:val="18"/>
              </w:rPr>
            </w:pPr>
            <w:r>
              <w:rPr>
                <w:color w:val="231F20"/>
                <w:spacing w:val="-10"/>
                <w:sz w:val="18"/>
              </w:rPr>
              <w:t>4</w:t>
            </w:r>
          </w:p>
        </w:tc>
        <w:tc>
          <w:tcPr>
            <w:tcW w:w="794" w:type="dxa"/>
            <w:shd w:val="clear" w:color="auto" w:fill="F2DFD6"/>
          </w:tcPr>
          <w:p w:rsidR="005B1C6E" w:rsidRDefault="0098571E">
            <w:pPr>
              <w:pStyle w:val="TableParagraph"/>
              <w:ind w:right="65"/>
              <w:rPr>
                <w:sz w:val="18"/>
              </w:rPr>
            </w:pPr>
            <w:r>
              <w:rPr>
                <w:color w:val="231F20"/>
                <w:spacing w:val="-5"/>
                <w:w w:val="90"/>
                <w:sz w:val="18"/>
              </w:rPr>
              <w:t>174</w:t>
            </w:r>
          </w:p>
        </w:tc>
      </w:tr>
      <w:tr w:rsidR="005B1C6E">
        <w:trPr>
          <w:trHeight w:val="307"/>
        </w:trPr>
        <w:tc>
          <w:tcPr>
            <w:tcW w:w="387" w:type="dxa"/>
            <w:tcBorders>
              <w:bottom w:val="single" w:sz="4" w:space="0" w:color="231F20"/>
            </w:tcBorders>
            <w:shd w:val="clear" w:color="auto" w:fill="FAF2EE"/>
          </w:tcPr>
          <w:p w:rsidR="005B1C6E" w:rsidRDefault="0098571E">
            <w:pPr>
              <w:pStyle w:val="TableParagraph"/>
              <w:ind w:left="9" w:right="4"/>
              <w:jc w:val="center"/>
              <w:rPr>
                <w:sz w:val="18"/>
              </w:rPr>
            </w:pPr>
            <w:r>
              <w:rPr>
                <w:color w:val="231F20"/>
                <w:spacing w:val="-5"/>
                <w:sz w:val="18"/>
              </w:rPr>
              <w:t>37</w:t>
            </w:r>
          </w:p>
        </w:tc>
        <w:tc>
          <w:tcPr>
            <w:tcW w:w="1630" w:type="dxa"/>
            <w:tcBorders>
              <w:bottom w:val="single" w:sz="4" w:space="0" w:color="231F20"/>
            </w:tcBorders>
            <w:shd w:val="clear" w:color="auto" w:fill="FAF2EE"/>
          </w:tcPr>
          <w:p w:rsidR="005B1C6E" w:rsidRDefault="0098571E">
            <w:pPr>
              <w:pStyle w:val="TableParagraph"/>
              <w:ind w:left="110"/>
              <w:jc w:val="left"/>
              <w:rPr>
                <w:sz w:val="18"/>
              </w:rPr>
            </w:pPr>
            <w:r>
              <w:rPr>
                <w:color w:val="231F20"/>
                <w:w w:val="90"/>
                <w:sz w:val="18"/>
              </w:rPr>
              <w:t>PAN</w:t>
            </w:r>
            <w:r>
              <w:rPr>
                <w:color w:val="231F20"/>
                <w:spacing w:val="-7"/>
                <w:w w:val="90"/>
                <w:sz w:val="18"/>
              </w:rPr>
              <w:t xml:space="preserve"> </w:t>
            </w:r>
            <w:r>
              <w:rPr>
                <w:color w:val="231F20"/>
                <w:spacing w:val="-2"/>
                <w:sz w:val="18"/>
              </w:rPr>
              <w:t>INDIA*</w:t>
            </w:r>
          </w:p>
        </w:tc>
        <w:tc>
          <w:tcPr>
            <w:tcW w:w="675" w:type="dxa"/>
            <w:tcBorders>
              <w:bottom w:val="single" w:sz="4" w:space="0" w:color="231F20"/>
            </w:tcBorders>
            <w:shd w:val="clear" w:color="auto" w:fill="FAF2EE"/>
          </w:tcPr>
          <w:p w:rsidR="005B1C6E" w:rsidRDefault="0098571E">
            <w:pPr>
              <w:pStyle w:val="TableParagraph"/>
              <w:ind w:right="31"/>
              <w:rPr>
                <w:sz w:val="18"/>
              </w:rPr>
            </w:pPr>
            <w:r>
              <w:rPr>
                <w:color w:val="231F20"/>
                <w:spacing w:val="-5"/>
                <w:sz w:val="18"/>
              </w:rPr>
              <w:t>68</w:t>
            </w:r>
          </w:p>
        </w:tc>
        <w:tc>
          <w:tcPr>
            <w:tcW w:w="868" w:type="dxa"/>
            <w:tcBorders>
              <w:bottom w:val="single" w:sz="4" w:space="0" w:color="231F20"/>
            </w:tcBorders>
            <w:shd w:val="clear" w:color="auto" w:fill="FAF2EE"/>
          </w:tcPr>
          <w:p w:rsidR="005B1C6E" w:rsidRDefault="0098571E">
            <w:pPr>
              <w:pStyle w:val="TableParagraph"/>
              <w:ind w:right="162"/>
              <w:rPr>
                <w:sz w:val="18"/>
              </w:rPr>
            </w:pPr>
            <w:r>
              <w:rPr>
                <w:color w:val="231F20"/>
                <w:spacing w:val="-4"/>
                <w:w w:val="95"/>
                <w:sz w:val="18"/>
              </w:rPr>
              <w:t>3,963</w:t>
            </w:r>
          </w:p>
        </w:tc>
        <w:tc>
          <w:tcPr>
            <w:tcW w:w="607" w:type="dxa"/>
            <w:tcBorders>
              <w:bottom w:val="single" w:sz="4" w:space="0" w:color="231F20"/>
            </w:tcBorders>
            <w:shd w:val="clear" w:color="auto" w:fill="FAF2EE"/>
          </w:tcPr>
          <w:p w:rsidR="005B1C6E" w:rsidRDefault="0098571E">
            <w:pPr>
              <w:pStyle w:val="TableParagraph"/>
              <w:ind w:right="69"/>
              <w:rPr>
                <w:sz w:val="18"/>
              </w:rPr>
            </w:pPr>
            <w:r>
              <w:rPr>
                <w:color w:val="231F20"/>
                <w:spacing w:val="-10"/>
                <w:w w:val="135"/>
                <w:sz w:val="18"/>
              </w:rPr>
              <w:t>-</w:t>
            </w:r>
          </w:p>
        </w:tc>
        <w:tc>
          <w:tcPr>
            <w:tcW w:w="747" w:type="dxa"/>
            <w:tcBorders>
              <w:bottom w:val="single" w:sz="4" w:space="0" w:color="231F20"/>
            </w:tcBorders>
            <w:shd w:val="clear" w:color="auto" w:fill="FAF2EE"/>
          </w:tcPr>
          <w:p w:rsidR="005B1C6E" w:rsidRDefault="0098571E">
            <w:pPr>
              <w:pStyle w:val="TableParagraph"/>
              <w:ind w:right="115"/>
              <w:rPr>
                <w:sz w:val="18"/>
              </w:rPr>
            </w:pPr>
            <w:r>
              <w:rPr>
                <w:color w:val="231F20"/>
                <w:spacing w:val="-10"/>
                <w:w w:val="135"/>
                <w:sz w:val="18"/>
              </w:rPr>
              <w:t>-</w:t>
            </w:r>
          </w:p>
        </w:tc>
        <w:tc>
          <w:tcPr>
            <w:tcW w:w="613" w:type="dxa"/>
            <w:tcBorders>
              <w:bottom w:val="single" w:sz="4" w:space="0" w:color="231F20"/>
            </w:tcBorders>
            <w:shd w:val="clear" w:color="auto" w:fill="FAF2EE"/>
          </w:tcPr>
          <w:p w:rsidR="005B1C6E" w:rsidRDefault="0098571E">
            <w:pPr>
              <w:pStyle w:val="TableParagraph"/>
              <w:ind w:right="28"/>
              <w:rPr>
                <w:sz w:val="18"/>
              </w:rPr>
            </w:pPr>
            <w:r>
              <w:rPr>
                <w:color w:val="231F20"/>
                <w:spacing w:val="-5"/>
                <w:w w:val="80"/>
                <w:sz w:val="18"/>
              </w:rPr>
              <w:t>21</w:t>
            </w:r>
          </w:p>
        </w:tc>
        <w:tc>
          <w:tcPr>
            <w:tcW w:w="906" w:type="dxa"/>
            <w:tcBorders>
              <w:bottom w:val="single" w:sz="4" w:space="0" w:color="231F20"/>
            </w:tcBorders>
            <w:shd w:val="clear" w:color="auto" w:fill="FAF2EE"/>
          </w:tcPr>
          <w:p w:rsidR="005B1C6E" w:rsidRDefault="0098571E">
            <w:pPr>
              <w:pStyle w:val="TableParagraph"/>
              <w:ind w:right="233"/>
              <w:rPr>
                <w:sz w:val="18"/>
              </w:rPr>
            </w:pPr>
            <w:r>
              <w:rPr>
                <w:color w:val="231F20"/>
                <w:spacing w:val="-2"/>
                <w:w w:val="95"/>
                <w:sz w:val="18"/>
              </w:rPr>
              <w:t>20,610</w:t>
            </w:r>
          </w:p>
        </w:tc>
        <w:tc>
          <w:tcPr>
            <w:tcW w:w="615" w:type="dxa"/>
            <w:tcBorders>
              <w:bottom w:val="single" w:sz="4" w:space="0" w:color="231F20"/>
            </w:tcBorders>
            <w:shd w:val="clear" w:color="auto" w:fill="FAF2EE"/>
          </w:tcPr>
          <w:p w:rsidR="005B1C6E" w:rsidRDefault="0098571E">
            <w:pPr>
              <w:pStyle w:val="TableParagraph"/>
              <w:ind w:left="255" w:right="23"/>
              <w:jc w:val="center"/>
              <w:rPr>
                <w:sz w:val="18"/>
              </w:rPr>
            </w:pPr>
            <w:r>
              <w:rPr>
                <w:color w:val="231F20"/>
                <w:spacing w:val="-10"/>
                <w:w w:val="135"/>
                <w:sz w:val="18"/>
              </w:rPr>
              <w:t>-</w:t>
            </w:r>
          </w:p>
        </w:tc>
        <w:tc>
          <w:tcPr>
            <w:tcW w:w="788" w:type="dxa"/>
            <w:tcBorders>
              <w:bottom w:val="single" w:sz="4" w:space="0" w:color="231F20"/>
            </w:tcBorders>
            <w:shd w:val="clear" w:color="auto" w:fill="FAF2EE"/>
          </w:tcPr>
          <w:p w:rsidR="005B1C6E" w:rsidRDefault="0098571E">
            <w:pPr>
              <w:pStyle w:val="TableParagraph"/>
              <w:ind w:right="235"/>
              <w:rPr>
                <w:sz w:val="18"/>
              </w:rPr>
            </w:pPr>
            <w:r>
              <w:rPr>
                <w:color w:val="231F20"/>
                <w:spacing w:val="-10"/>
                <w:w w:val="135"/>
                <w:sz w:val="18"/>
              </w:rPr>
              <w:t>-</w:t>
            </w:r>
          </w:p>
        </w:tc>
        <w:tc>
          <w:tcPr>
            <w:tcW w:w="615" w:type="dxa"/>
            <w:tcBorders>
              <w:bottom w:val="single" w:sz="4" w:space="0" w:color="231F20"/>
            </w:tcBorders>
            <w:shd w:val="clear" w:color="auto" w:fill="FAF2EE"/>
          </w:tcPr>
          <w:p w:rsidR="005B1C6E" w:rsidRDefault="0098571E">
            <w:pPr>
              <w:pStyle w:val="TableParagraph"/>
              <w:ind w:right="150"/>
              <w:rPr>
                <w:sz w:val="18"/>
              </w:rPr>
            </w:pPr>
            <w:r>
              <w:rPr>
                <w:color w:val="231F20"/>
                <w:spacing w:val="-10"/>
                <w:w w:val="135"/>
                <w:sz w:val="18"/>
              </w:rPr>
              <w:t>-</w:t>
            </w:r>
          </w:p>
        </w:tc>
        <w:tc>
          <w:tcPr>
            <w:tcW w:w="675" w:type="dxa"/>
            <w:tcBorders>
              <w:bottom w:val="single" w:sz="4" w:space="0" w:color="231F20"/>
            </w:tcBorders>
            <w:shd w:val="clear" w:color="auto" w:fill="FAF2EE"/>
          </w:tcPr>
          <w:p w:rsidR="005B1C6E" w:rsidRDefault="0098571E">
            <w:pPr>
              <w:pStyle w:val="TableParagraph"/>
              <w:ind w:right="124"/>
              <w:rPr>
                <w:sz w:val="18"/>
              </w:rPr>
            </w:pPr>
            <w:r>
              <w:rPr>
                <w:color w:val="231F20"/>
                <w:spacing w:val="-10"/>
                <w:w w:val="135"/>
                <w:sz w:val="18"/>
              </w:rPr>
              <w:t>-</w:t>
            </w:r>
          </w:p>
        </w:tc>
        <w:tc>
          <w:tcPr>
            <w:tcW w:w="634" w:type="dxa"/>
            <w:tcBorders>
              <w:bottom w:val="single" w:sz="4" w:space="0" w:color="231F20"/>
            </w:tcBorders>
            <w:shd w:val="clear" w:color="auto" w:fill="FAF2EE"/>
          </w:tcPr>
          <w:p w:rsidR="005B1C6E" w:rsidRDefault="0098571E">
            <w:pPr>
              <w:pStyle w:val="TableParagraph"/>
              <w:ind w:right="58"/>
              <w:rPr>
                <w:sz w:val="18"/>
              </w:rPr>
            </w:pPr>
            <w:r>
              <w:rPr>
                <w:color w:val="231F20"/>
                <w:spacing w:val="-5"/>
                <w:sz w:val="18"/>
              </w:rPr>
              <w:t>89</w:t>
            </w:r>
          </w:p>
        </w:tc>
        <w:tc>
          <w:tcPr>
            <w:tcW w:w="794" w:type="dxa"/>
            <w:tcBorders>
              <w:bottom w:val="single" w:sz="4" w:space="0" w:color="231F20"/>
            </w:tcBorders>
            <w:shd w:val="clear" w:color="auto" w:fill="FAF2EE"/>
          </w:tcPr>
          <w:p w:rsidR="005B1C6E" w:rsidRDefault="0098571E">
            <w:pPr>
              <w:pStyle w:val="TableParagraph"/>
              <w:ind w:right="58"/>
              <w:rPr>
                <w:sz w:val="18"/>
              </w:rPr>
            </w:pPr>
            <w:r>
              <w:rPr>
                <w:color w:val="231F20"/>
                <w:spacing w:val="-2"/>
                <w:sz w:val="18"/>
              </w:rPr>
              <w:t>24,573</w:t>
            </w:r>
          </w:p>
        </w:tc>
      </w:tr>
      <w:tr w:rsidR="005B1C6E" w:rsidRPr="0098571E">
        <w:trPr>
          <w:trHeight w:val="302"/>
        </w:trPr>
        <w:tc>
          <w:tcPr>
            <w:tcW w:w="387" w:type="dxa"/>
            <w:tcBorders>
              <w:top w:val="single" w:sz="4" w:space="0" w:color="231F20"/>
              <w:bottom w:val="single" w:sz="4" w:space="0" w:color="231F20"/>
            </w:tcBorders>
            <w:shd w:val="clear" w:color="auto" w:fill="F2DFD6"/>
          </w:tcPr>
          <w:p w:rsidR="005B1C6E" w:rsidRPr="0098571E" w:rsidRDefault="005B1C6E">
            <w:pPr>
              <w:pStyle w:val="TableParagraph"/>
              <w:spacing w:before="0"/>
              <w:jc w:val="left"/>
              <w:rPr>
                <w:rFonts w:ascii="Times New Roman"/>
                <w:b/>
                <w:sz w:val="16"/>
              </w:rPr>
            </w:pPr>
          </w:p>
        </w:tc>
        <w:tc>
          <w:tcPr>
            <w:tcW w:w="1630" w:type="dxa"/>
            <w:tcBorders>
              <w:top w:val="single" w:sz="4" w:space="0" w:color="231F20"/>
              <w:bottom w:val="single" w:sz="4" w:space="0" w:color="231F20"/>
            </w:tcBorders>
            <w:shd w:val="clear" w:color="auto" w:fill="F2DFD6"/>
          </w:tcPr>
          <w:p w:rsidR="005B1C6E" w:rsidRPr="0098571E" w:rsidRDefault="0098571E">
            <w:pPr>
              <w:pStyle w:val="TableParagraph"/>
              <w:spacing w:before="43"/>
              <w:ind w:left="5"/>
              <w:jc w:val="center"/>
              <w:rPr>
                <w:b/>
                <w:sz w:val="18"/>
              </w:rPr>
            </w:pPr>
            <w:r w:rsidRPr="0098571E">
              <w:rPr>
                <w:b/>
                <w:color w:val="231F20"/>
                <w:spacing w:val="-2"/>
                <w:sz w:val="18"/>
              </w:rPr>
              <w:t>Total</w:t>
            </w:r>
          </w:p>
        </w:tc>
        <w:tc>
          <w:tcPr>
            <w:tcW w:w="675"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32"/>
              <w:rPr>
                <w:b/>
                <w:sz w:val="18"/>
              </w:rPr>
            </w:pPr>
            <w:r w:rsidRPr="0098571E">
              <w:rPr>
                <w:b/>
                <w:color w:val="231F20"/>
                <w:spacing w:val="-2"/>
                <w:sz w:val="18"/>
              </w:rPr>
              <w:t>42,743</w:t>
            </w:r>
          </w:p>
        </w:tc>
        <w:tc>
          <w:tcPr>
            <w:tcW w:w="868"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162"/>
              <w:rPr>
                <w:b/>
                <w:sz w:val="18"/>
              </w:rPr>
            </w:pPr>
            <w:r w:rsidRPr="0098571E">
              <w:rPr>
                <w:b/>
                <w:color w:val="231F20"/>
                <w:spacing w:val="-2"/>
                <w:w w:val="85"/>
                <w:sz w:val="18"/>
              </w:rPr>
              <w:t>21,96,684</w:t>
            </w:r>
          </w:p>
        </w:tc>
        <w:tc>
          <w:tcPr>
            <w:tcW w:w="607"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69"/>
              <w:rPr>
                <w:b/>
                <w:sz w:val="18"/>
              </w:rPr>
            </w:pPr>
            <w:r w:rsidRPr="0098571E">
              <w:rPr>
                <w:b/>
                <w:color w:val="231F20"/>
                <w:spacing w:val="-4"/>
                <w:w w:val="95"/>
                <w:sz w:val="18"/>
              </w:rPr>
              <w:t>1,802</w:t>
            </w:r>
          </w:p>
        </w:tc>
        <w:tc>
          <w:tcPr>
            <w:tcW w:w="747"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115"/>
              <w:rPr>
                <w:b/>
                <w:sz w:val="18"/>
              </w:rPr>
            </w:pPr>
            <w:r w:rsidRPr="0098571E">
              <w:rPr>
                <w:b/>
                <w:color w:val="231F20"/>
                <w:spacing w:val="-2"/>
                <w:w w:val="90"/>
                <w:sz w:val="18"/>
              </w:rPr>
              <w:t>1,55,147</w:t>
            </w:r>
          </w:p>
        </w:tc>
        <w:tc>
          <w:tcPr>
            <w:tcW w:w="613"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28"/>
              <w:rPr>
                <w:b/>
                <w:sz w:val="18"/>
              </w:rPr>
            </w:pPr>
            <w:r w:rsidRPr="0098571E">
              <w:rPr>
                <w:b/>
                <w:color w:val="231F20"/>
                <w:spacing w:val="-2"/>
                <w:w w:val="95"/>
                <w:sz w:val="18"/>
              </w:rPr>
              <w:t>18,342</w:t>
            </w:r>
          </w:p>
        </w:tc>
        <w:tc>
          <w:tcPr>
            <w:tcW w:w="906"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233"/>
              <w:rPr>
                <w:b/>
                <w:sz w:val="18"/>
              </w:rPr>
            </w:pPr>
            <w:r w:rsidRPr="0098571E">
              <w:rPr>
                <w:b/>
                <w:color w:val="231F20"/>
                <w:spacing w:val="-2"/>
                <w:w w:val="80"/>
                <w:sz w:val="18"/>
              </w:rPr>
              <w:t>15,21,220</w:t>
            </w:r>
          </w:p>
        </w:tc>
        <w:tc>
          <w:tcPr>
            <w:tcW w:w="615" w:type="dxa"/>
            <w:tcBorders>
              <w:top w:val="single" w:sz="4" w:space="0" w:color="231F20"/>
              <w:bottom w:val="single" w:sz="4" w:space="0" w:color="231F20"/>
            </w:tcBorders>
            <w:shd w:val="clear" w:color="auto" w:fill="F2DFD6"/>
          </w:tcPr>
          <w:p w:rsidR="005B1C6E" w:rsidRPr="0098571E" w:rsidRDefault="0098571E">
            <w:pPr>
              <w:pStyle w:val="TableParagraph"/>
              <w:spacing w:before="43"/>
              <w:ind w:left="80"/>
              <w:jc w:val="center"/>
              <w:rPr>
                <w:b/>
                <w:sz w:val="18"/>
              </w:rPr>
            </w:pPr>
            <w:r w:rsidRPr="0098571E">
              <w:rPr>
                <w:b/>
                <w:color w:val="231F20"/>
                <w:spacing w:val="-5"/>
                <w:w w:val="85"/>
                <w:sz w:val="18"/>
              </w:rPr>
              <w:t>122</w:t>
            </w:r>
          </w:p>
        </w:tc>
        <w:tc>
          <w:tcPr>
            <w:tcW w:w="788"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235"/>
              <w:rPr>
                <w:b/>
                <w:sz w:val="18"/>
              </w:rPr>
            </w:pPr>
            <w:r w:rsidRPr="0098571E">
              <w:rPr>
                <w:b/>
                <w:color w:val="231F20"/>
                <w:spacing w:val="-2"/>
                <w:w w:val="90"/>
                <w:sz w:val="18"/>
              </w:rPr>
              <w:t>9,100</w:t>
            </w:r>
          </w:p>
        </w:tc>
        <w:tc>
          <w:tcPr>
            <w:tcW w:w="615"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150"/>
              <w:rPr>
                <w:b/>
                <w:sz w:val="18"/>
              </w:rPr>
            </w:pPr>
            <w:r w:rsidRPr="0098571E">
              <w:rPr>
                <w:b/>
                <w:color w:val="231F20"/>
                <w:spacing w:val="-5"/>
                <w:w w:val="85"/>
                <w:sz w:val="18"/>
              </w:rPr>
              <w:t>167</w:t>
            </w:r>
          </w:p>
        </w:tc>
        <w:tc>
          <w:tcPr>
            <w:tcW w:w="675"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124"/>
              <w:rPr>
                <w:b/>
                <w:sz w:val="18"/>
              </w:rPr>
            </w:pPr>
            <w:r w:rsidRPr="0098571E">
              <w:rPr>
                <w:b/>
                <w:color w:val="231F20"/>
                <w:spacing w:val="-2"/>
                <w:sz w:val="18"/>
              </w:rPr>
              <w:t>7,568</w:t>
            </w:r>
          </w:p>
        </w:tc>
        <w:tc>
          <w:tcPr>
            <w:tcW w:w="634"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58"/>
              <w:rPr>
                <w:b/>
                <w:sz w:val="18"/>
              </w:rPr>
            </w:pPr>
            <w:r w:rsidRPr="0098571E">
              <w:rPr>
                <w:b/>
                <w:color w:val="231F20"/>
                <w:spacing w:val="-2"/>
                <w:w w:val="90"/>
                <w:sz w:val="18"/>
              </w:rPr>
              <w:t>63,176</w:t>
            </w:r>
          </w:p>
        </w:tc>
        <w:tc>
          <w:tcPr>
            <w:tcW w:w="794" w:type="dxa"/>
            <w:tcBorders>
              <w:top w:val="single" w:sz="4" w:space="0" w:color="231F20"/>
              <w:bottom w:val="single" w:sz="4" w:space="0" w:color="231F20"/>
            </w:tcBorders>
            <w:shd w:val="clear" w:color="auto" w:fill="F2DFD6"/>
          </w:tcPr>
          <w:p w:rsidR="005B1C6E" w:rsidRPr="0098571E" w:rsidRDefault="0098571E">
            <w:pPr>
              <w:pStyle w:val="TableParagraph"/>
              <w:spacing w:before="43"/>
              <w:ind w:right="58"/>
              <w:rPr>
                <w:b/>
                <w:sz w:val="18"/>
              </w:rPr>
            </w:pPr>
            <w:r w:rsidRPr="0098571E">
              <w:rPr>
                <w:b/>
                <w:color w:val="231F20"/>
                <w:spacing w:val="-2"/>
                <w:w w:val="90"/>
                <w:sz w:val="18"/>
              </w:rPr>
              <w:t>38,89,719</w:t>
            </w:r>
          </w:p>
        </w:tc>
      </w:tr>
    </w:tbl>
    <w:p w:rsidR="005B1C6E" w:rsidRDefault="0098571E">
      <w:pPr>
        <w:spacing w:before="41"/>
        <w:ind w:left="28"/>
        <w:rPr>
          <w:sz w:val="16"/>
        </w:rPr>
      </w:pPr>
      <w:r>
        <w:rPr>
          <w:color w:val="231F20"/>
          <w:sz w:val="16"/>
        </w:rPr>
        <w:t>*</w:t>
      </w:r>
      <w:r>
        <w:rPr>
          <w:color w:val="231F20"/>
          <w:spacing w:val="3"/>
          <w:sz w:val="16"/>
        </w:rPr>
        <w:t xml:space="preserve"> </w:t>
      </w:r>
      <w:r>
        <w:rPr>
          <w:color w:val="231F20"/>
          <w:sz w:val="16"/>
        </w:rPr>
        <w:t>Includes</w:t>
      </w:r>
      <w:r>
        <w:rPr>
          <w:color w:val="231F20"/>
          <w:spacing w:val="3"/>
          <w:sz w:val="16"/>
        </w:rPr>
        <w:t xml:space="preserve"> </w:t>
      </w:r>
      <w:r>
        <w:rPr>
          <w:color w:val="231F20"/>
          <w:sz w:val="16"/>
        </w:rPr>
        <w:t>those</w:t>
      </w:r>
      <w:r>
        <w:rPr>
          <w:color w:val="231F20"/>
          <w:spacing w:val="4"/>
          <w:sz w:val="16"/>
        </w:rPr>
        <w:t xml:space="preserve"> </w:t>
      </w:r>
      <w:r>
        <w:rPr>
          <w:color w:val="231F20"/>
          <w:sz w:val="16"/>
        </w:rPr>
        <w:t>programs</w:t>
      </w:r>
      <w:r>
        <w:rPr>
          <w:color w:val="231F20"/>
          <w:spacing w:val="3"/>
          <w:sz w:val="16"/>
        </w:rPr>
        <w:t xml:space="preserve"> </w:t>
      </w:r>
      <w:r>
        <w:rPr>
          <w:color w:val="231F20"/>
          <w:sz w:val="16"/>
        </w:rPr>
        <w:t>open</w:t>
      </w:r>
      <w:r>
        <w:rPr>
          <w:color w:val="231F20"/>
          <w:spacing w:val="3"/>
          <w:sz w:val="16"/>
        </w:rPr>
        <w:t xml:space="preserve"> </w:t>
      </w:r>
      <w:r>
        <w:rPr>
          <w:color w:val="231F20"/>
          <w:sz w:val="16"/>
        </w:rPr>
        <w:t>to</w:t>
      </w:r>
      <w:r>
        <w:rPr>
          <w:color w:val="231F20"/>
          <w:spacing w:val="4"/>
          <w:sz w:val="16"/>
        </w:rPr>
        <w:t xml:space="preserve"> </w:t>
      </w:r>
      <w:r>
        <w:rPr>
          <w:color w:val="231F20"/>
          <w:sz w:val="16"/>
        </w:rPr>
        <w:t>all</w:t>
      </w:r>
      <w:r>
        <w:rPr>
          <w:color w:val="231F20"/>
          <w:spacing w:val="3"/>
          <w:sz w:val="16"/>
        </w:rPr>
        <w:t xml:space="preserve"> </w:t>
      </w:r>
      <w:r>
        <w:rPr>
          <w:color w:val="231F20"/>
          <w:sz w:val="16"/>
        </w:rPr>
        <w:t>the</w:t>
      </w:r>
      <w:r>
        <w:rPr>
          <w:color w:val="231F20"/>
          <w:spacing w:val="3"/>
          <w:sz w:val="16"/>
        </w:rPr>
        <w:t xml:space="preserve"> </w:t>
      </w:r>
      <w:r>
        <w:rPr>
          <w:color w:val="231F20"/>
          <w:sz w:val="16"/>
        </w:rPr>
        <w:t>participants,</w:t>
      </w:r>
      <w:r>
        <w:rPr>
          <w:color w:val="231F20"/>
          <w:spacing w:val="4"/>
          <w:sz w:val="16"/>
        </w:rPr>
        <w:t xml:space="preserve"> </w:t>
      </w:r>
      <w:r>
        <w:rPr>
          <w:color w:val="231F20"/>
          <w:sz w:val="16"/>
        </w:rPr>
        <w:t>and</w:t>
      </w:r>
      <w:r>
        <w:rPr>
          <w:color w:val="231F20"/>
          <w:spacing w:val="3"/>
          <w:sz w:val="16"/>
        </w:rPr>
        <w:t xml:space="preserve"> </w:t>
      </w:r>
      <w:r>
        <w:rPr>
          <w:color w:val="231F20"/>
          <w:sz w:val="16"/>
        </w:rPr>
        <w:t>not</w:t>
      </w:r>
      <w:r>
        <w:rPr>
          <w:color w:val="231F20"/>
          <w:spacing w:val="3"/>
          <w:sz w:val="16"/>
        </w:rPr>
        <w:t xml:space="preserve"> </w:t>
      </w:r>
      <w:r>
        <w:rPr>
          <w:color w:val="231F20"/>
          <w:sz w:val="16"/>
        </w:rPr>
        <w:t>specific</w:t>
      </w:r>
      <w:r>
        <w:rPr>
          <w:color w:val="231F20"/>
          <w:spacing w:val="4"/>
          <w:sz w:val="16"/>
        </w:rPr>
        <w:t xml:space="preserve"> </w:t>
      </w:r>
      <w:r>
        <w:rPr>
          <w:color w:val="231F20"/>
          <w:sz w:val="16"/>
        </w:rPr>
        <w:t>to</w:t>
      </w:r>
      <w:r>
        <w:rPr>
          <w:color w:val="231F20"/>
          <w:spacing w:val="3"/>
          <w:sz w:val="16"/>
        </w:rPr>
        <w:t xml:space="preserve"> </w:t>
      </w:r>
      <w:r>
        <w:rPr>
          <w:color w:val="231F20"/>
          <w:sz w:val="16"/>
        </w:rPr>
        <w:t>any</w:t>
      </w:r>
      <w:r>
        <w:rPr>
          <w:color w:val="231F20"/>
          <w:spacing w:val="3"/>
          <w:sz w:val="16"/>
        </w:rPr>
        <w:t xml:space="preserve"> </w:t>
      </w:r>
      <w:r>
        <w:rPr>
          <w:color w:val="231F20"/>
          <w:spacing w:val="-2"/>
          <w:sz w:val="16"/>
        </w:rPr>
        <w:t>State/UT.</w:t>
      </w:r>
    </w:p>
    <w:p w:rsidR="005B1C6E" w:rsidRDefault="005B1C6E">
      <w:pPr>
        <w:rPr>
          <w:sz w:val="16"/>
        </w:rPr>
        <w:sectPr w:rsidR="005B1C6E">
          <w:pgSz w:w="12590" w:h="16190"/>
          <w:pgMar w:top="1080" w:right="0" w:bottom="1020" w:left="992" w:header="0" w:footer="824" w:gutter="0"/>
          <w:cols w:space="720"/>
        </w:sectPr>
      </w:pPr>
    </w:p>
    <w:p w:rsidR="005B1C6E" w:rsidRDefault="005B1C6E">
      <w:pPr>
        <w:pStyle w:val="BodyText"/>
        <w:spacing w:before="7"/>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ListParagraph"/>
        <w:numPr>
          <w:ilvl w:val="0"/>
          <w:numId w:val="6"/>
        </w:numPr>
        <w:tabs>
          <w:tab w:val="left" w:pos="480"/>
          <w:tab w:val="left" w:pos="482"/>
        </w:tabs>
        <w:spacing w:before="68" w:line="321" w:lineRule="auto"/>
        <w:jc w:val="both"/>
      </w:pPr>
      <w:r>
        <w:rPr>
          <w:color w:val="231F20"/>
        </w:rPr>
        <w:t xml:space="preserve">SEBI Investor Awareness Test: To enhance awareness on securities markets among </w:t>
      </w:r>
      <w:r>
        <w:rPr>
          <w:color w:val="231F20"/>
          <w:spacing w:val="-2"/>
        </w:rPr>
        <w:t>investing</w:t>
      </w:r>
      <w:r>
        <w:rPr>
          <w:color w:val="231F20"/>
          <w:spacing w:val="-14"/>
        </w:rPr>
        <w:t xml:space="preserve"> </w:t>
      </w:r>
      <w:r>
        <w:rPr>
          <w:color w:val="231F20"/>
          <w:spacing w:val="-2"/>
        </w:rPr>
        <w:t>public,</w:t>
      </w:r>
      <w:r>
        <w:rPr>
          <w:color w:val="231F20"/>
          <w:spacing w:val="-13"/>
        </w:rPr>
        <w:t xml:space="preserve"> </w:t>
      </w:r>
      <w:r>
        <w:rPr>
          <w:color w:val="231F20"/>
          <w:spacing w:val="-2"/>
        </w:rPr>
        <w:t>SEBI</w:t>
      </w:r>
      <w:r>
        <w:rPr>
          <w:color w:val="231F20"/>
          <w:spacing w:val="-13"/>
        </w:rPr>
        <w:t xml:space="preserve"> </w:t>
      </w:r>
      <w:r>
        <w:rPr>
          <w:color w:val="231F20"/>
          <w:spacing w:val="-2"/>
        </w:rPr>
        <w:t>in</w:t>
      </w:r>
      <w:r>
        <w:rPr>
          <w:color w:val="231F20"/>
          <w:spacing w:val="-14"/>
        </w:rPr>
        <w:t xml:space="preserve"> </w:t>
      </w:r>
      <w:r>
        <w:rPr>
          <w:color w:val="231F20"/>
          <w:spacing w:val="-2"/>
        </w:rPr>
        <w:t>collaboration</w:t>
      </w:r>
      <w:r>
        <w:rPr>
          <w:color w:val="231F20"/>
          <w:spacing w:val="-13"/>
        </w:rPr>
        <w:t xml:space="preserve"> </w:t>
      </w:r>
      <w:r>
        <w:rPr>
          <w:color w:val="231F20"/>
          <w:spacing w:val="-2"/>
        </w:rPr>
        <w:t>with</w:t>
      </w:r>
      <w:r>
        <w:rPr>
          <w:color w:val="231F20"/>
          <w:spacing w:val="-13"/>
        </w:rPr>
        <w:t xml:space="preserve"> </w:t>
      </w:r>
      <w:r>
        <w:rPr>
          <w:color w:val="231F20"/>
          <w:spacing w:val="-2"/>
        </w:rPr>
        <w:t xml:space="preserve">NISM, </w:t>
      </w:r>
      <w:r>
        <w:rPr>
          <w:color w:val="231F20"/>
        </w:rPr>
        <w:t>introduced</w:t>
      </w:r>
      <w:r>
        <w:rPr>
          <w:color w:val="231F20"/>
          <w:spacing w:val="-13"/>
        </w:rPr>
        <w:t xml:space="preserve"> </w:t>
      </w:r>
      <w:r>
        <w:rPr>
          <w:color w:val="231F20"/>
        </w:rPr>
        <w:t>the</w:t>
      </w:r>
      <w:r>
        <w:rPr>
          <w:color w:val="231F20"/>
          <w:spacing w:val="-13"/>
        </w:rPr>
        <w:t xml:space="preserve"> </w:t>
      </w:r>
      <w:r>
        <w:rPr>
          <w:color w:val="231F20"/>
        </w:rPr>
        <w:t>online</w:t>
      </w:r>
      <w:r>
        <w:rPr>
          <w:color w:val="231F20"/>
          <w:spacing w:val="-13"/>
        </w:rPr>
        <w:t xml:space="preserve"> </w:t>
      </w:r>
      <w:r>
        <w:rPr>
          <w:color w:val="231F20"/>
        </w:rPr>
        <w:t>“SEBI</w:t>
      </w:r>
      <w:r>
        <w:rPr>
          <w:color w:val="231F20"/>
          <w:spacing w:val="-13"/>
        </w:rPr>
        <w:t xml:space="preserve"> </w:t>
      </w:r>
      <w:r>
        <w:rPr>
          <w:color w:val="231F20"/>
        </w:rPr>
        <w:t>Investor</w:t>
      </w:r>
      <w:r>
        <w:rPr>
          <w:color w:val="231F20"/>
          <w:spacing w:val="-13"/>
        </w:rPr>
        <w:t xml:space="preserve"> </w:t>
      </w:r>
      <w:r>
        <w:rPr>
          <w:color w:val="231F20"/>
        </w:rPr>
        <w:t>Awareness Test’.</w:t>
      </w:r>
      <w:r>
        <w:rPr>
          <w:color w:val="231F20"/>
          <w:spacing w:val="80"/>
        </w:rPr>
        <w:t xml:space="preserve"> </w:t>
      </w:r>
      <w:r>
        <w:rPr>
          <w:color w:val="231F20"/>
        </w:rPr>
        <w:t>Currently,</w:t>
      </w:r>
      <w:r>
        <w:rPr>
          <w:color w:val="231F20"/>
          <w:spacing w:val="-8"/>
        </w:rPr>
        <w:t xml:space="preserve"> </w:t>
      </w:r>
      <w:r>
        <w:rPr>
          <w:color w:val="231F20"/>
        </w:rPr>
        <w:t>the</w:t>
      </w:r>
      <w:r>
        <w:rPr>
          <w:color w:val="231F20"/>
          <w:spacing w:val="-9"/>
        </w:rPr>
        <w:t xml:space="preserve"> </w:t>
      </w:r>
      <w:r>
        <w:rPr>
          <w:color w:val="231F20"/>
        </w:rPr>
        <w:t>test</w:t>
      </w:r>
      <w:r>
        <w:rPr>
          <w:color w:val="231F20"/>
          <w:spacing w:val="-9"/>
        </w:rPr>
        <w:t xml:space="preserve"> </w:t>
      </w:r>
      <w:r>
        <w:rPr>
          <w:color w:val="231F20"/>
        </w:rPr>
        <w:t>is</w:t>
      </w:r>
      <w:r>
        <w:rPr>
          <w:color w:val="231F20"/>
          <w:spacing w:val="-9"/>
        </w:rPr>
        <w:t xml:space="preserve"> </w:t>
      </w:r>
      <w:r>
        <w:rPr>
          <w:color w:val="231F20"/>
        </w:rPr>
        <w:t>available</w:t>
      </w:r>
      <w:r>
        <w:rPr>
          <w:color w:val="231F20"/>
          <w:spacing w:val="-9"/>
        </w:rPr>
        <w:t xml:space="preserve"> </w:t>
      </w:r>
      <w:r>
        <w:rPr>
          <w:color w:val="231F20"/>
        </w:rPr>
        <w:t>in</w:t>
      </w:r>
      <w:r>
        <w:rPr>
          <w:color w:val="231F20"/>
          <w:spacing w:val="-8"/>
        </w:rPr>
        <w:t xml:space="preserve"> </w:t>
      </w:r>
      <w:r>
        <w:rPr>
          <w:color w:val="231F20"/>
        </w:rPr>
        <w:t>English, Hindi,</w:t>
      </w:r>
      <w:r>
        <w:rPr>
          <w:color w:val="231F20"/>
          <w:spacing w:val="-9"/>
        </w:rPr>
        <w:t xml:space="preserve"> </w:t>
      </w:r>
      <w:r>
        <w:rPr>
          <w:color w:val="231F20"/>
        </w:rPr>
        <w:t>Marathi</w:t>
      </w:r>
      <w:r>
        <w:rPr>
          <w:color w:val="231F20"/>
          <w:spacing w:val="-9"/>
        </w:rPr>
        <w:t xml:space="preserve"> </w:t>
      </w:r>
      <w:r>
        <w:rPr>
          <w:color w:val="231F20"/>
        </w:rPr>
        <w:t>and</w:t>
      </w:r>
      <w:r>
        <w:rPr>
          <w:color w:val="231F20"/>
          <w:spacing w:val="-9"/>
        </w:rPr>
        <w:t xml:space="preserve"> </w:t>
      </w:r>
      <w:r>
        <w:rPr>
          <w:color w:val="231F20"/>
        </w:rPr>
        <w:t>Bengali.</w:t>
      </w:r>
      <w:r>
        <w:rPr>
          <w:color w:val="231F20"/>
          <w:spacing w:val="-9"/>
        </w:rPr>
        <w:t xml:space="preserve"> </w:t>
      </w:r>
      <w:r>
        <w:rPr>
          <w:color w:val="231F20"/>
        </w:rPr>
        <w:t>Anyone</w:t>
      </w:r>
      <w:r>
        <w:rPr>
          <w:color w:val="231F20"/>
          <w:spacing w:val="-9"/>
        </w:rPr>
        <w:t xml:space="preserve"> </w:t>
      </w:r>
      <w:r>
        <w:rPr>
          <w:color w:val="231F20"/>
        </w:rPr>
        <w:t>can</w:t>
      </w:r>
      <w:r>
        <w:rPr>
          <w:color w:val="231F20"/>
          <w:spacing w:val="-9"/>
        </w:rPr>
        <w:t xml:space="preserve"> </w:t>
      </w:r>
      <w:r>
        <w:rPr>
          <w:color w:val="231F20"/>
        </w:rPr>
        <w:t>register and</w:t>
      </w:r>
      <w:r>
        <w:rPr>
          <w:color w:val="231F20"/>
          <w:spacing w:val="40"/>
        </w:rPr>
        <w:t xml:space="preserve"> </w:t>
      </w:r>
      <w:r>
        <w:rPr>
          <w:color w:val="231F20"/>
        </w:rPr>
        <w:t>can</w:t>
      </w:r>
      <w:r>
        <w:rPr>
          <w:color w:val="231F20"/>
          <w:spacing w:val="40"/>
        </w:rPr>
        <w:t xml:space="preserve"> </w:t>
      </w:r>
      <w:r>
        <w:rPr>
          <w:color w:val="231F20"/>
        </w:rPr>
        <w:t>appear</w:t>
      </w:r>
      <w:r>
        <w:rPr>
          <w:color w:val="231F20"/>
          <w:spacing w:val="40"/>
        </w:rPr>
        <w:t xml:space="preserve"> </w:t>
      </w:r>
      <w:r>
        <w:rPr>
          <w:color w:val="231F20"/>
        </w:rPr>
        <w:t>for</w:t>
      </w:r>
      <w:r>
        <w:rPr>
          <w:color w:val="231F20"/>
          <w:spacing w:val="40"/>
        </w:rPr>
        <w:t xml:space="preserve"> </w:t>
      </w:r>
      <w:r>
        <w:rPr>
          <w:color w:val="231F20"/>
        </w:rPr>
        <w:t>this</w:t>
      </w:r>
      <w:r>
        <w:rPr>
          <w:color w:val="231F20"/>
          <w:spacing w:val="40"/>
        </w:rPr>
        <w:t xml:space="preserve"> </w:t>
      </w:r>
      <w:r>
        <w:rPr>
          <w:color w:val="231F20"/>
        </w:rPr>
        <w:t>test,</w:t>
      </w:r>
      <w:r>
        <w:rPr>
          <w:color w:val="231F20"/>
          <w:spacing w:val="40"/>
        </w:rPr>
        <w:t xml:space="preserve"> </w:t>
      </w:r>
      <w:r>
        <w:rPr>
          <w:color w:val="231F20"/>
        </w:rPr>
        <w:t>available</w:t>
      </w:r>
      <w:r>
        <w:rPr>
          <w:color w:val="231F20"/>
          <w:spacing w:val="40"/>
        </w:rPr>
        <w:t xml:space="preserve"> </w:t>
      </w:r>
      <w:r>
        <w:rPr>
          <w:color w:val="231F20"/>
        </w:rPr>
        <w:t xml:space="preserve">online at </w:t>
      </w:r>
      <w:hyperlink r:id="rId15">
        <w:r>
          <w:rPr>
            <w:color w:val="005AAA"/>
          </w:rPr>
          <w:t>https://sice.nism.ac.in/</w:t>
        </w:r>
        <w:r>
          <w:rPr>
            <w:color w:val="231F20"/>
          </w:rPr>
          <w:t>.</w:t>
        </w:r>
      </w:hyperlink>
      <w:r>
        <w:rPr>
          <w:color w:val="231F20"/>
        </w:rPr>
        <w:t xml:space="preserve"> Suitable study resources for the test are also available on SEBI</w:t>
      </w:r>
      <w:r>
        <w:rPr>
          <w:color w:val="231F20"/>
          <w:spacing w:val="-11"/>
        </w:rPr>
        <w:t xml:space="preserve"> </w:t>
      </w:r>
      <w:r>
        <w:rPr>
          <w:color w:val="231F20"/>
        </w:rPr>
        <w:t>investor</w:t>
      </w:r>
      <w:r>
        <w:rPr>
          <w:color w:val="231F20"/>
          <w:spacing w:val="-11"/>
        </w:rPr>
        <w:t xml:space="preserve"> </w:t>
      </w:r>
      <w:r>
        <w:rPr>
          <w:color w:val="231F20"/>
        </w:rPr>
        <w:t>website</w:t>
      </w:r>
      <w:r>
        <w:rPr>
          <w:color w:val="231F20"/>
          <w:spacing w:val="-11"/>
        </w:rPr>
        <w:t xml:space="preserve"> </w:t>
      </w:r>
      <w:r>
        <w:rPr>
          <w:color w:val="231F20"/>
        </w:rPr>
        <w:t>free</w:t>
      </w:r>
      <w:r>
        <w:rPr>
          <w:color w:val="231F20"/>
          <w:spacing w:val="-11"/>
        </w:rPr>
        <w:t xml:space="preserve"> </w:t>
      </w:r>
      <w:r>
        <w:rPr>
          <w:color w:val="231F20"/>
        </w:rPr>
        <w:t>of</w:t>
      </w:r>
      <w:r>
        <w:rPr>
          <w:color w:val="231F20"/>
          <w:spacing w:val="-11"/>
        </w:rPr>
        <w:t xml:space="preserve"> </w:t>
      </w:r>
      <w:r>
        <w:rPr>
          <w:color w:val="231F20"/>
        </w:rPr>
        <w:t>cost.</w:t>
      </w:r>
      <w:r>
        <w:rPr>
          <w:color w:val="231F20"/>
          <w:spacing w:val="-11"/>
        </w:rPr>
        <w:t xml:space="preserve"> </w:t>
      </w:r>
      <w:r>
        <w:rPr>
          <w:color w:val="231F20"/>
        </w:rPr>
        <w:t>During</w:t>
      </w:r>
      <w:r>
        <w:rPr>
          <w:color w:val="231F20"/>
          <w:spacing w:val="-11"/>
        </w:rPr>
        <w:t xml:space="preserve"> </w:t>
      </w:r>
      <w:r>
        <w:rPr>
          <w:color w:val="231F20"/>
        </w:rPr>
        <w:t>2025-26, the initiative recorded individual enrolments of</w:t>
      </w:r>
      <w:r>
        <w:rPr>
          <w:color w:val="231F20"/>
          <w:spacing w:val="-8"/>
        </w:rPr>
        <w:t xml:space="preserve"> </w:t>
      </w:r>
      <w:r>
        <w:rPr>
          <w:color w:val="231F20"/>
        </w:rPr>
        <w:t>nearly</w:t>
      </w:r>
      <w:r>
        <w:rPr>
          <w:color w:val="231F20"/>
          <w:spacing w:val="-8"/>
        </w:rPr>
        <w:t xml:space="preserve"> </w:t>
      </w:r>
      <w:r>
        <w:rPr>
          <w:color w:val="231F20"/>
        </w:rPr>
        <w:t>2.29</w:t>
      </w:r>
      <w:r>
        <w:rPr>
          <w:color w:val="231F20"/>
          <w:spacing w:val="-9"/>
        </w:rPr>
        <w:t xml:space="preserve"> </w:t>
      </w:r>
      <w:r>
        <w:rPr>
          <w:color w:val="231F20"/>
        </w:rPr>
        <w:t>lakh</w:t>
      </w:r>
      <w:r>
        <w:rPr>
          <w:color w:val="231F20"/>
          <w:spacing w:val="-8"/>
        </w:rPr>
        <w:t xml:space="preserve"> </w:t>
      </w:r>
      <w:r>
        <w:rPr>
          <w:color w:val="231F20"/>
        </w:rPr>
        <w:t>and</w:t>
      </w:r>
      <w:r>
        <w:rPr>
          <w:color w:val="231F20"/>
          <w:spacing w:val="-9"/>
        </w:rPr>
        <w:t xml:space="preserve"> </w:t>
      </w:r>
      <w:r>
        <w:rPr>
          <w:color w:val="231F20"/>
        </w:rPr>
        <w:t>participation</w:t>
      </w:r>
      <w:r>
        <w:rPr>
          <w:color w:val="231F20"/>
          <w:spacing w:val="-9"/>
        </w:rPr>
        <w:t xml:space="preserve"> </w:t>
      </w:r>
      <w:r>
        <w:rPr>
          <w:color w:val="231F20"/>
        </w:rPr>
        <w:t>of</w:t>
      </w:r>
      <w:r>
        <w:rPr>
          <w:color w:val="231F20"/>
          <w:spacing w:val="-8"/>
        </w:rPr>
        <w:t xml:space="preserve"> </w:t>
      </w:r>
      <w:r>
        <w:rPr>
          <w:color w:val="231F20"/>
        </w:rPr>
        <w:t>1.61</w:t>
      </w:r>
      <w:r>
        <w:rPr>
          <w:color w:val="231F20"/>
          <w:spacing w:val="-8"/>
        </w:rPr>
        <w:t xml:space="preserve"> </w:t>
      </w:r>
      <w:r>
        <w:rPr>
          <w:color w:val="231F20"/>
        </w:rPr>
        <w:t>lakh for the test.</w:t>
      </w:r>
    </w:p>
    <w:p w:rsidR="005B1C6E" w:rsidRPr="0098571E" w:rsidRDefault="0098571E">
      <w:pPr>
        <w:pStyle w:val="ListParagraph"/>
        <w:numPr>
          <w:ilvl w:val="2"/>
          <w:numId w:val="9"/>
        </w:numPr>
        <w:tabs>
          <w:tab w:val="left" w:pos="557"/>
        </w:tabs>
        <w:spacing w:before="174" w:line="321" w:lineRule="auto"/>
        <w:ind w:left="28" w:firstLine="0"/>
        <w:rPr>
          <w:b/>
        </w:rPr>
      </w:pPr>
      <w:r w:rsidRPr="0098571E">
        <w:rPr>
          <w:b/>
          <w:color w:val="231F20"/>
        </w:rPr>
        <w:t>New</w:t>
      </w:r>
      <w:r w:rsidRPr="0098571E">
        <w:rPr>
          <w:b/>
          <w:color w:val="231F20"/>
          <w:spacing w:val="40"/>
        </w:rPr>
        <w:t xml:space="preserve"> </w:t>
      </w:r>
      <w:r w:rsidRPr="0098571E">
        <w:rPr>
          <w:b/>
          <w:color w:val="231F20"/>
        </w:rPr>
        <w:t>initiatives</w:t>
      </w:r>
      <w:r w:rsidRPr="0098571E">
        <w:rPr>
          <w:b/>
          <w:color w:val="231F20"/>
          <w:spacing w:val="40"/>
        </w:rPr>
        <w:t xml:space="preserve"> </w:t>
      </w:r>
      <w:r w:rsidRPr="0098571E">
        <w:rPr>
          <w:b/>
          <w:color w:val="231F20"/>
        </w:rPr>
        <w:t>for</w:t>
      </w:r>
      <w:r w:rsidRPr="0098571E">
        <w:rPr>
          <w:b/>
          <w:color w:val="231F20"/>
          <w:spacing w:val="40"/>
        </w:rPr>
        <w:t xml:space="preserve"> </w:t>
      </w:r>
      <w:r w:rsidRPr="0098571E">
        <w:rPr>
          <w:b/>
          <w:color w:val="231F20"/>
        </w:rPr>
        <w:t>investor</w:t>
      </w:r>
      <w:r w:rsidRPr="0098571E">
        <w:rPr>
          <w:b/>
          <w:color w:val="231F20"/>
          <w:spacing w:val="40"/>
        </w:rPr>
        <w:t xml:space="preserve"> </w:t>
      </w:r>
      <w:r w:rsidRPr="0098571E">
        <w:rPr>
          <w:b/>
          <w:color w:val="231F20"/>
        </w:rPr>
        <w:t>awareness</w:t>
      </w:r>
      <w:r w:rsidRPr="0098571E">
        <w:rPr>
          <w:b/>
          <w:color w:val="231F20"/>
          <w:spacing w:val="40"/>
        </w:rPr>
        <w:t xml:space="preserve"> </w:t>
      </w:r>
      <w:r w:rsidRPr="0098571E">
        <w:rPr>
          <w:b/>
          <w:color w:val="231F20"/>
        </w:rPr>
        <w:t>and</w:t>
      </w:r>
      <w:r w:rsidRPr="0098571E">
        <w:rPr>
          <w:b/>
          <w:color w:val="231F20"/>
          <w:spacing w:val="40"/>
        </w:rPr>
        <w:t xml:space="preserve"> </w:t>
      </w:r>
      <w:r w:rsidRPr="0098571E">
        <w:rPr>
          <w:b/>
          <w:color w:val="231F20"/>
          <w:spacing w:val="-2"/>
        </w:rPr>
        <w:t>education</w:t>
      </w:r>
    </w:p>
    <w:p w:rsidR="005B1C6E" w:rsidRDefault="0098571E">
      <w:pPr>
        <w:pStyle w:val="ListParagraph"/>
        <w:numPr>
          <w:ilvl w:val="0"/>
          <w:numId w:val="5"/>
        </w:numPr>
        <w:tabs>
          <w:tab w:val="left" w:pos="480"/>
          <w:tab w:val="left" w:pos="482"/>
        </w:tabs>
        <w:spacing w:line="321" w:lineRule="auto"/>
        <w:jc w:val="both"/>
      </w:pPr>
      <w:r>
        <w:rPr>
          <w:color w:val="231F20"/>
          <w:w w:val="105"/>
        </w:rPr>
        <w:t>Collaboration with Ministry of Panchayati</w:t>
      </w:r>
      <w:r>
        <w:rPr>
          <w:color w:val="231F20"/>
          <w:spacing w:val="80"/>
          <w:w w:val="105"/>
        </w:rPr>
        <w:t xml:space="preserve"> </w:t>
      </w:r>
      <w:r>
        <w:rPr>
          <w:color w:val="231F20"/>
          <w:w w:val="105"/>
        </w:rPr>
        <w:t>Raj: SEBI, in collaboration with the Ministry</w:t>
      </w:r>
      <w:r>
        <w:rPr>
          <w:color w:val="231F20"/>
          <w:spacing w:val="40"/>
          <w:w w:val="105"/>
        </w:rPr>
        <w:t xml:space="preserve"> </w:t>
      </w:r>
      <w:r>
        <w:rPr>
          <w:color w:val="231F20"/>
          <w:w w:val="105"/>
        </w:rPr>
        <w:t>of</w:t>
      </w:r>
      <w:r>
        <w:rPr>
          <w:color w:val="231F20"/>
          <w:spacing w:val="-1"/>
          <w:w w:val="105"/>
        </w:rPr>
        <w:t xml:space="preserve"> </w:t>
      </w:r>
      <w:r>
        <w:rPr>
          <w:color w:val="231F20"/>
          <w:w w:val="105"/>
        </w:rPr>
        <w:t>Panchayati</w:t>
      </w:r>
      <w:r>
        <w:rPr>
          <w:color w:val="231F20"/>
          <w:spacing w:val="-1"/>
          <w:w w:val="105"/>
        </w:rPr>
        <w:t xml:space="preserve"> </w:t>
      </w:r>
      <w:r>
        <w:rPr>
          <w:color w:val="231F20"/>
          <w:w w:val="105"/>
        </w:rPr>
        <w:t>Raj</w:t>
      </w:r>
      <w:r>
        <w:rPr>
          <w:color w:val="231F20"/>
          <w:spacing w:val="-1"/>
          <w:w w:val="105"/>
        </w:rPr>
        <w:t xml:space="preserve"> </w:t>
      </w:r>
      <w:r>
        <w:rPr>
          <w:color w:val="231F20"/>
          <w:w w:val="105"/>
        </w:rPr>
        <w:t>has</w:t>
      </w:r>
      <w:r>
        <w:rPr>
          <w:color w:val="231F20"/>
          <w:spacing w:val="-1"/>
          <w:w w:val="105"/>
        </w:rPr>
        <w:t xml:space="preserve"> </w:t>
      </w:r>
      <w:r>
        <w:rPr>
          <w:color w:val="231F20"/>
          <w:w w:val="105"/>
        </w:rPr>
        <w:t>launched</w:t>
      </w:r>
      <w:r>
        <w:rPr>
          <w:color w:val="231F20"/>
          <w:spacing w:val="-1"/>
          <w:w w:val="105"/>
        </w:rPr>
        <w:t xml:space="preserve"> </w:t>
      </w:r>
      <w:r>
        <w:rPr>
          <w:color w:val="231F20"/>
          <w:w w:val="105"/>
        </w:rPr>
        <w:t>a</w:t>
      </w:r>
      <w:r>
        <w:rPr>
          <w:color w:val="231F20"/>
          <w:spacing w:val="-1"/>
          <w:w w:val="105"/>
        </w:rPr>
        <w:t xml:space="preserve"> </w:t>
      </w:r>
      <w:r>
        <w:rPr>
          <w:color w:val="231F20"/>
          <w:w w:val="105"/>
        </w:rPr>
        <w:t>nationwide training initiative for block level/ panchayat representatives. The initiative inter-alia aims to promote financial literacy and investor education at grassroots level by empowering representatives with requisite knowledge to educate</w:t>
      </w:r>
      <w:r>
        <w:rPr>
          <w:color w:val="231F20"/>
          <w:spacing w:val="40"/>
          <w:w w:val="105"/>
        </w:rPr>
        <w:t xml:space="preserve"> </w:t>
      </w:r>
      <w:r>
        <w:rPr>
          <w:color w:val="231F20"/>
          <w:w w:val="105"/>
        </w:rPr>
        <w:t>rural</w:t>
      </w:r>
      <w:r>
        <w:rPr>
          <w:color w:val="231F20"/>
          <w:spacing w:val="40"/>
          <w:w w:val="105"/>
        </w:rPr>
        <w:t xml:space="preserve"> </w:t>
      </w:r>
      <w:r>
        <w:rPr>
          <w:color w:val="231F20"/>
          <w:w w:val="105"/>
        </w:rPr>
        <w:t>communities.</w:t>
      </w:r>
      <w:r>
        <w:rPr>
          <w:color w:val="231F20"/>
          <w:spacing w:val="40"/>
          <w:w w:val="105"/>
        </w:rPr>
        <w:t xml:space="preserve"> </w:t>
      </w:r>
      <w:r>
        <w:rPr>
          <w:color w:val="231F20"/>
          <w:w w:val="105"/>
        </w:rPr>
        <w:t>Its</w:t>
      </w:r>
      <w:r>
        <w:rPr>
          <w:color w:val="231F20"/>
          <w:spacing w:val="40"/>
          <w:w w:val="105"/>
        </w:rPr>
        <w:t xml:space="preserve"> </w:t>
      </w:r>
      <w:r>
        <w:rPr>
          <w:color w:val="231F20"/>
          <w:w w:val="105"/>
        </w:rPr>
        <w:t>objective</w:t>
      </w:r>
      <w:r>
        <w:rPr>
          <w:color w:val="231F20"/>
          <w:spacing w:val="40"/>
          <w:w w:val="105"/>
        </w:rPr>
        <w:t xml:space="preserve"> </w:t>
      </w:r>
      <w:r>
        <w:rPr>
          <w:color w:val="231F20"/>
          <w:w w:val="105"/>
        </w:rPr>
        <w:t>is to strengthen gram panchayats as centres of financial literacy and investor protection by creating</w:t>
      </w:r>
      <w:r>
        <w:rPr>
          <w:color w:val="231F20"/>
          <w:spacing w:val="-14"/>
          <w:w w:val="105"/>
        </w:rPr>
        <w:t xml:space="preserve"> </w:t>
      </w:r>
      <w:r>
        <w:rPr>
          <w:color w:val="231F20"/>
          <w:w w:val="105"/>
        </w:rPr>
        <w:t>a</w:t>
      </w:r>
      <w:r>
        <w:rPr>
          <w:color w:val="231F20"/>
          <w:spacing w:val="-14"/>
          <w:w w:val="105"/>
        </w:rPr>
        <w:t xml:space="preserve"> </w:t>
      </w:r>
      <w:r>
        <w:rPr>
          <w:color w:val="231F20"/>
          <w:w w:val="105"/>
        </w:rPr>
        <w:t>sustainable</w:t>
      </w:r>
      <w:r>
        <w:rPr>
          <w:color w:val="231F20"/>
          <w:spacing w:val="-14"/>
          <w:w w:val="105"/>
        </w:rPr>
        <w:t xml:space="preserve"> </w:t>
      </w:r>
      <w:r>
        <w:rPr>
          <w:color w:val="231F20"/>
          <w:w w:val="105"/>
        </w:rPr>
        <w:t>and</w:t>
      </w:r>
      <w:r>
        <w:rPr>
          <w:color w:val="231F20"/>
          <w:spacing w:val="-14"/>
          <w:w w:val="105"/>
        </w:rPr>
        <w:t xml:space="preserve"> </w:t>
      </w:r>
      <w:r>
        <w:rPr>
          <w:color w:val="231F20"/>
          <w:w w:val="105"/>
        </w:rPr>
        <w:t>scalable</w:t>
      </w:r>
      <w:r>
        <w:rPr>
          <w:color w:val="231F20"/>
          <w:spacing w:val="-14"/>
          <w:w w:val="105"/>
        </w:rPr>
        <w:t xml:space="preserve"> </w:t>
      </w:r>
      <w:r>
        <w:rPr>
          <w:color w:val="231F20"/>
          <w:w w:val="105"/>
        </w:rPr>
        <w:t>Train-the-Trainer</w:t>
      </w:r>
      <w:r>
        <w:rPr>
          <w:color w:val="231F20"/>
          <w:spacing w:val="-7"/>
          <w:w w:val="105"/>
        </w:rPr>
        <w:t xml:space="preserve"> </w:t>
      </w:r>
      <w:r>
        <w:rPr>
          <w:color w:val="231F20"/>
          <w:w w:val="105"/>
        </w:rPr>
        <w:t>model.</w:t>
      </w:r>
      <w:r>
        <w:rPr>
          <w:color w:val="231F20"/>
          <w:spacing w:val="-7"/>
          <w:w w:val="105"/>
        </w:rPr>
        <w:t xml:space="preserve"> </w:t>
      </w:r>
      <w:r>
        <w:rPr>
          <w:color w:val="231F20"/>
          <w:w w:val="105"/>
        </w:rPr>
        <w:t>Under</w:t>
      </w:r>
      <w:r>
        <w:rPr>
          <w:color w:val="231F20"/>
          <w:spacing w:val="-7"/>
          <w:w w:val="105"/>
        </w:rPr>
        <w:t xml:space="preserve"> </w:t>
      </w:r>
      <w:r>
        <w:rPr>
          <w:color w:val="231F20"/>
          <w:w w:val="105"/>
        </w:rPr>
        <w:t>this</w:t>
      </w:r>
      <w:r>
        <w:rPr>
          <w:color w:val="231F20"/>
          <w:spacing w:val="-7"/>
          <w:w w:val="105"/>
        </w:rPr>
        <w:t xml:space="preserve"> </w:t>
      </w:r>
      <w:r>
        <w:rPr>
          <w:color w:val="231F20"/>
          <w:w w:val="105"/>
        </w:rPr>
        <w:t>model,</w:t>
      </w:r>
      <w:r>
        <w:rPr>
          <w:color w:val="231F20"/>
          <w:spacing w:val="-7"/>
          <w:w w:val="105"/>
        </w:rPr>
        <w:t xml:space="preserve"> </w:t>
      </w:r>
      <w:r>
        <w:rPr>
          <w:color w:val="231F20"/>
          <w:w w:val="105"/>
        </w:rPr>
        <w:t>block-level</w:t>
      </w:r>
      <w:r>
        <w:rPr>
          <w:color w:val="231F20"/>
          <w:spacing w:val="-7"/>
          <w:w w:val="105"/>
        </w:rPr>
        <w:t xml:space="preserve"> </w:t>
      </w:r>
      <w:r>
        <w:rPr>
          <w:color w:val="231F20"/>
          <w:w w:val="105"/>
        </w:rPr>
        <w:t xml:space="preserve">/ </w:t>
      </w:r>
      <w:r>
        <w:rPr>
          <w:color w:val="231F20"/>
        </w:rPr>
        <w:t xml:space="preserve">gram panchayat representatives are trained as </w:t>
      </w:r>
      <w:r>
        <w:rPr>
          <w:color w:val="231F20"/>
          <w:spacing w:val="-2"/>
        </w:rPr>
        <w:t>Resource</w:t>
      </w:r>
      <w:r>
        <w:rPr>
          <w:color w:val="231F20"/>
          <w:spacing w:val="-14"/>
        </w:rPr>
        <w:t xml:space="preserve"> </w:t>
      </w:r>
      <w:r>
        <w:rPr>
          <w:color w:val="231F20"/>
          <w:spacing w:val="-2"/>
        </w:rPr>
        <w:t>Persons,</w:t>
      </w:r>
      <w:r>
        <w:rPr>
          <w:color w:val="231F20"/>
          <w:spacing w:val="-13"/>
        </w:rPr>
        <w:t xml:space="preserve"> </w:t>
      </w:r>
      <w:r>
        <w:rPr>
          <w:color w:val="231F20"/>
          <w:spacing w:val="-2"/>
        </w:rPr>
        <w:t>who</w:t>
      </w:r>
      <w:r>
        <w:rPr>
          <w:color w:val="231F20"/>
          <w:spacing w:val="-13"/>
        </w:rPr>
        <w:t xml:space="preserve"> </w:t>
      </w:r>
      <w:r>
        <w:rPr>
          <w:color w:val="231F20"/>
          <w:spacing w:val="-2"/>
        </w:rPr>
        <w:t>can</w:t>
      </w:r>
      <w:r>
        <w:rPr>
          <w:color w:val="231F20"/>
          <w:spacing w:val="-14"/>
        </w:rPr>
        <w:t xml:space="preserve"> </w:t>
      </w:r>
      <w:r>
        <w:rPr>
          <w:color w:val="231F20"/>
          <w:spacing w:val="-2"/>
        </w:rPr>
        <w:t>educate</w:t>
      </w:r>
      <w:r>
        <w:rPr>
          <w:color w:val="231F20"/>
          <w:spacing w:val="-13"/>
        </w:rPr>
        <w:t xml:space="preserve"> </w:t>
      </w:r>
      <w:r>
        <w:rPr>
          <w:color w:val="231F20"/>
          <w:spacing w:val="-2"/>
        </w:rPr>
        <w:t>and</w:t>
      </w:r>
      <w:r>
        <w:rPr>
          <w:color w:val="231F20"/>
          <w:spacing w:val="-13"/>
        </w:rPr>
        <w:t xml:space="preserve"> </w:t>
      </w:r>
      <w:r>
        <w:rPr>
          <w:color w:val="231F20"/>
          <w:spacing w:val="-2"/>
        </w:rPr>
        <w:t xml:space="preserve">explain </w:t>
      </w:r>
      <w:r>
        <w:rPr>
          <w:color w:val="231F20"/>
          <w:w w:val="105"/>
        </w:rPr>
        <w:t xml:space="preserve">to their communities about basic concepts of </w:t>
      </w:r>
      <w:r>
        <w:rPr>
          <w:color w:val="231F20"/>
          <w:spacing w:val="-2"/>
          <w:w w:val="105"/>
        </w:rPr>
        <w:t>personal</w:t>
      </w:r>
      <w:r>
        <w:rPr>
          <w:color w:val="231F20"/>
          <w:spacing w:val="-5"/>
          <w:w w:val="105"/>
        </w:rPr>
        <w:t xml:space="preserve"> </w:t>
      </w:r>
      <w:r>
        <w:rPr>
          <w:color w:val="231F20"/>
          <w:spacing w:val="-2"/>
          <w:w w:val="105"/>
        </w:rPr>
        <w:t>finance,</w:t>
      </w:r>
      <w:r>
        <w:rPr>
          <w:color w:val="231F20"/>
          <w:spacing w:val="-5"/>
          <w:w w:val="105"/>
        </w:rPr>
        <w:t xml:space="preserve"> </w:t>
      </w:r>
      <w:r>
        <w:rPr>
          <w:color w:val="231F20"/>
          <w:spacing w:val="-2"/>
          <w:w w:val="105"/>
        </w:rPr>
        <w:t>regulated</w:t>
      </w:r>
      <w:r>
        <w:rPr>
          <w:color w:val="231F20"/>
          <w:spacing w:val="-6"/>
          <w:w w:val="105"/>
        </w:rPr>
        <w:t xml:space="preserve"> </w:t>
      </w:r>
      <w:r>
        <w:rPr>
          <w:color w:val="231F20"/>
          <w:spacing w:val="-2"/>
          <w:w w:val="105"/>
        </w:rPr>
        <w:t>financial</w:t>
      </w:r>
      <w:r>
        <w:rPr>
          <w:color w:val="231F20"/>
          <w:spacing w:val="-5"/>
          <w:w w:val="105"/>
        </w:rPr>
        <w:t xml:space="preserve"> </w:t>
      </w:r>
      <w:r>
        <w:rPr>
          <w:color w:val="231F20"/>
          <w:spacing w:val="-2"/>
          <w:w w:val="105"/>
        </w:rPr>
        <w:t xml:space="preserve">products, </w:t>
      </w:r>
      <w:r>
        <w:rPr>
          <w:color w:val="231F20"/>
          <w:w w:val="105"/>
        </w:rPr>
        <w:t xml:space="preserve">awareness about securities market, and the prevention from ponzi schemes and cyber </w:t>
      </w:r>
      <w:r>
        <w:rPr>
          <w:color w:val="231F20"/>
          <w:spacing w:val="-2"/>
          <w:w w:val="105"/>
        </w:rPr>
        <w:t>frauds.</w:t>
      </w:r>
    </w:p>
    <w:p w:rsidR="005B1C6E" w:rsidRDefault="0098571E">
      <w:pPr>
        <w:pStyle w:val="BodyText"/>
        <w:spacing w:before="175" w:line="321" w:lineRule="auto"/>
        <w:ind w:left="482"/>
      </w:pPr>
      <w:r>
        <w:rPr>
          <w:color w:val="231F20"/>
        </w:rPr>
        <w:t>Under this initiative, over 550 trainers have been trained through 5 pilot training programs</w:t>
      </w:r>
      <w:r>
        <w:rPr>
          <w:color w:val="231F20"/>
          <w:spacing w:val="40"/>
        </w:rPr>
        <w:t xml:space="preserve"> </w:t>
      </w:r>
      <w:r>
        <w:rPr>
          <w:color w:val="231F20"/>
        </w:rPr>
        <w:t>in the states of Maharashtra, Chhattisgarh, Tripura, Uttarakhand, and Gujarat.</w:t>
      </w:r>
    </w:p>
    <w:p w:rsidR="005B1C6E" w:rsidRDefault="0098571E">
      <w:pPr>
        <w:pStyle w:val="ListParagraph"/>
        <w:numPr>
          <w:ilvl w:val="0"/>
          <w:numId w:val="5"/>
        </w:numPr>
        <w:tabs>
          <w:tab w:val="left" w:pos="482"/>
        </w:tabs>
        <w:spacing w:before="72" w:line="309" w:lineRule="auto"/>
        <w:ind w:right="1015"/>
        <w:jc w:val="both"/>
      </w:pPr>
      <w:r>
        <w:br w:type="column"/>
      </w:r>
      <w:r>
        <w:rPr>
          <w:color w:val="231F20"/>
        </w:rPr>
        <w:t>Launch of AI-driven Calling Campaign: SEBI conducted a multilingual, AI-enabled public outreach initiative to enhance investor awareness regarding the ‘SEBI Check’ tool and validated UPI handles. This initiative has been undertaken on pilot basis in collaboration with Sarvam,</w:t>
      </w:r>
      <w:r>
        <w:rPr>
          <w:color w:val="231F20"/>
          <w:spacing w:val="-11"/>
        </w:rPr>
        <w:t xml:space="preserve"> </w:t>
      </w:r>
      <w:r>
        <w:rPr>
          <w:color w:val="231F20"/>
        </w:rPr>
        <w:t>a</w:t>
      </w:r>
      <w:r>
        <w:rPr>
          <w:color w:val="231F20"/>
          <w:spacing w:val="-11"/>
        </w:rPr>
        <w:t xml:space="preserve"> </w:t>
      </w:r>
      <w:r>
        <w:rPr>
          <w:color w:val="231F20"/>
        </w:rPr>
        <w:t>generative</w:t>
      </w:r>
      <w:r>
        <w:rPr>
          <w:color w:val="231F20"/>
          <w:spacing w:val="-11"/>
        </w:rPr>
        <w:t xml:space="preserve"> </w:t>
      </w:r>
      <w:r>
        <w:rPr>
          <w:color w:val="231F20"/>
        </w:rPr>
        <w:t>AI</w:t>
      </w:r>
      <w:r>
        <w:rPr>
          <w:color w:val="231F20"/>
          <w:spacing w:val="-11"/>
        </w:rPr>
        <w:t xml:space="preserve"> </w:t>
      </w:r>
      <w:r>
        <w:rPr>
          <w:color w:val="231F20"/>
        </w:rPr>
        <w:t>company</w:t>
      </w:r>
      <w:r>
        <w:rPr>
          <w:color w:val="231F20"/>
          <w:spacing w:val="-11"/>
        </w:rPr>
        <w:t xml:space="preserve"> </w:t>
      </w:r>
      <w:r>
        <w:rPr>
          <w:color w:val="231F20"/>
        </w:rPr>
        <w:t>that</w:t>
      </w:r>
      <w:r>
        <w:rPr>
          <w:color w:val="231F20"/>
          <w:spacing w:val="-11"/>
        </w:rPr>
        <w:t xml:space="preserve"> </w:t>
      </w:r>
      <w:r>
        <w:rPr>
          <w:color w:val="231F20"/>
        </w:rPr>
        <w:t>develops AI models for Indian languages. Under this initiative, a sample set of individual investors received informational calls regarding the SEBI Check Tool, validated UPI handles, and related FAQs. Such awareness calls originated only from</w:t>
      </w:r>
      <w:r>
        <w:rPr>
          <w:color w:val="231F20"/>
          <w:spacing w:val="40"/>
        </w:rPr>
        <w:t xml:space="preserve"> </w:t>
      </w:r>
      <w:r>
        <w:rPr>
          <w:color w:val="231F20"/>
        </w:rPr>
        <w:t>the</w:t>
      </w:r>
      <w:r>
        <w:rPr>
          <w:color w:val="231F20"/>
          <w:spacing w:val="40"/>
        </w:rPr>
        <w:t xml:space="preserve"> </w:t>
      </w:r>
      <w:r>
        <w:rPr>
          <w:color w:val="231F20"/>
        </w:rPr>
        <w:t>SEBI-authorised</w:t>
      </w:r>
      <w:r>
        <w:rPr>
          <w:color w:val="231F20"/>
          <w:spacing w:val="40"/>
        </w:rPr>
        <w:t xml:space="preserve"> </w:t>
      </w:r>
      <w:r>
        <w:rPr>
          <w:color w:val="231F20"/>
        </w:rPr>
        <w:t>number</w:t>
      </w:r>
      <w:r>
        <w:rPr>
          <w:color w:val="231F20"/>
          <w:spacing w:val="40"/>
        </w:rPr>
        <w:t xml:space="preserve"> </w:t>
      </w:r>
      <w:r>
        <w:rPr>
          <w:color w:val="231F20"/>
        </w:rPr>
        <w:t>1600-313-</w:t>
      </w:r>
    </w:p>
    <w:p w:rsidR="005B1C6E" w:rsidRDefault="0098571E">
      <w:pPr>
        <w:pStyle w:val="BodyText"/>
        <w:spacing w:line="309" w:lineRule="auto"/>
        <w:ind w:left="482" w:right="1015"/>
      </w:pPr>
      <w:r>
        <w:rPr>
          <w:color w:val="231F20"/>
        </w:rPr>
        <w:t>384. The campaign was conducted in eight languages, namely English, Hindi, Gujarati, Marathi, Tamil, Telugu, Kannada, and Bengali. In less than one week, the campaign reached approximately</w:t>
      </w:r>
      <w:r>
        <w:rPr>
          <w:color w:val="231F20"/>
          <w:spacing w:val="-1"/>
        </w:rPr>
        <w:t xml:space="preserve"> </w:t>
      </w:r>
      <w:r>
        <w:rPr>
          <w:color w:val="231F20"/>
        </w:rPr>
        <w:t>3.6</w:t>
      </w:r>
      <w:r>
        <w:rPr>
          <w:color w:val="231F20"/>
          <w:spacing w:val="-1"/>
        </w:rPr>
        <w:t xml:space="preserve"> </w:t>
      </w:r>
      <w:r>
        <w:rPr>
          <w:color w:val="231F20"/>
        </w:rPr>
        <w:t>lakh</w:t>
      </w:r>
      <w:r>
        <w:rPr>
          <w:color w:val="231F20"/>
          <w:spacing w:val="-1"/>
        </w:rPr>
        <w:t xml:space="preserve"> </w:t>
      </w:r>
      <w:r>
        <w:rPr>
          <w:color w:val="231F20"/>
        </w:rPr>
        <w:t>investors</w:t>
      </w:r>
      <w:r>
        <w:rPr>
          <w:color w:val="231F20"/>
          <w:spacing w:val="-1"/>
        </w:rPr>
        <w:t xml:space="preserve"> </w:t>
      </w:r>
      <w:r>
        <w:rPr>
          <w:color w:val="231F20"/>
        </w:rPr>
        <w:t>and</w:t>
      </w:r>
      <w:r>
        <w:rPr>
          <w:color w:val="231F20"/>
          <w:spacing w:val="-1"/>
        </w:rPr>
        <w:t xml:space="preserve"> </w:t>
      </w:r>
      <w:r>
        <w:rPr>
          <w:color w:val="231F20"/>
        </w:rPr>
        <w:t>generated nearly 4 lakh minutes of engagement.</w:t>
      </w:r>
    </w:p>
    <w:p w:rsidR="005B1C6E" w:rsidRDefault="0098571E">
      <w:pPr>
        <w:pStyle w:val="ListParagraph"/>
        <w:numPr>
          <w:ilvl w:val="0"/>
          <w:numId w:val="5"/>
        </w:numPr>
        <w:tabs>
          <w:tab w:val="left" w:pos="480"/>
          <w:tab w:val="left" w:pos="482"/>
        </w:tabs>
        <w:spacing w:before="165" w:line="309" w:lineRule="auto"/>
        <w:ind w:right="1015"/>
        <w:jc w:val="both"/>
      </w:pPr>
      <w:r>
        <w:rPr>
          <w:color w:val="231F20"/>
        </w:rPr>
        <w:t>SEBI Arth Yatra Contest 2025: SEBI, in collaboration</w:t>
      </w:r>
      <w:r>
        <w:rPr>
          <w:color w:val="231F20"/>
          <w:spacing w:val="-13"/>
        </w:rPr>
        <w:t xml:space="preserve"> </w:t>
      </w:r>
      <w:r>
        <w:rPr>
          <w:color w:val="231F20"/>
        </w:rPr>
        <w:t>with</w:t>
      </w:r>
      <w:r>
        <w:rPr>
          <w:color w:val="231F20"/>
          <w:spacing w:val="-13"/>
        </w:rPr>
        <w:t xml:space="preserve"> </w:t>
      </w:r>
      <w:r>
        <w:rPr>
          <w:color w:val="231F20"/>
        </w:rPr>
        <w:t>NISM</w:t>
      </w:r>
      <w:r>
        <w:rPr>
          <w:color w:val="231F20"/>
          <w:spacing w:val="-13"/>
        </w:rPr>
        <w:t xml:space="preserve"> </w:t>
      </w:r>
      <w:r>
        <w:rPr>
          <w:color w:val="231F20"/>
        </w:rPr>
        <w:t>conducted</w:t>
      </w:r>
      <w:r>
        <w:rPr>
          <w:color w:val="231F20"/>
          <w:spacing w:val="-13"/>
        </w:rPr>
        <w:t xml:space="preserve"> </w:t>
      </w:r>
      <w:r>
        <w:rPr>
          <w:color w:val="231F20"/>
        </w:rPr>
        <w:t>a</w:t>
      </w:r>
      <w:r>
        <w:rPr>
          <w:color w:val="231F20"/>
          <w:spacing w:val="-13"/>
        </w:rPr>
        <w:t xml:space="preserve"> </w:t>
      </w:r>
      <w:r>
        <w:rPr>
          <w:color w:val="231F20"/>
        </w:rPr>
        <w:t xml:space="preserve">nationwide creative expression contest during August </w:t>
      </w:r>
      <w:r>
        <w:rPr>
          <w:color w:val="231F20"/>
          <w:w w:val="115"/>
        </w:rPr>
        <w:t xml:space="preserve">- </w:t>
      </w:r>
      <w:r>
        <w:rPr>
          <w:color w:val="231F20"/>
        </w:rPr>
        <w:t>October</w:t>
      </w:r>
      <w:r>
        <w:rPr>
          <w:color w:val="231F20"/>
          <w:spacing w:val="-2"/>
        </w:rPr>
        <w:t xml:space="preserve"> </w:t>
      </w:r>
      <w:r>
        <w:rPr>
          <w:color w:val="231F20"/>
        </w:rPr>
        <w:t>2025.</w:t>
      </w:r>
      <w:r>
        <w:rPr>
          <w:color w:val="231F20"/>
          <w:spacing w:val="-2"/>
        </w:rPr>
        <w:t xml:space="preserve"> </w:t>
      </w:r>
      <w:r>
        <w:rPr>
          <w:color w:val="231F20"/>
        </w:rPr>
        <w:t>The</w:t>
      </w:r>
      <w:r>
        <w:rPr>
          <w:color w:val="231F20"/>
          <w:spacing w:val="-2"/>
        </w:rPr>
        <w:t xml:space="preserve"> </w:t>
      </w:r>
      <w:r>
        <w:rPr>
          <w:color w:val="231F20"/>
        </w:rPr>
        <w:t>objective</w:t>
      </w:r>
      <w:r>
        <w:rPr>
          <w:color w:val="231F20"/>
          <w:spacing w:val="-2"/>
        </w:rPr>
        <w:t xml:space="preserve"> </w:t>
      </w:r>
      <w:r>
        <w:rPr>
          <w:color w:val="231F20"/>
        </w:rPr>
        <w:t>of</w:t>
      </w:r>
      <w:r>
        <w:rPr>
          <w:color w:val="231F20"/>
          <w:spacing w:val="-2"/>
        </w:rPr>
        <w:t xml:space="preserve"> </w:t>
      </w:r>
      <w:r>
        <w:rPr>
          <w:color w:val="231F20"/>
        </w:rPr>
        <w:t>this</w:t>
      </w:r>
      <w:r>
        <w:rPr>
          <w:color w:val="231F20"/>
          <w:spacing w:val="-2"/>
        </w:rPr>
        <w:t xml:space="preserve"> </w:t>
      </w:r>
      <w:r>
        <w:rPr>
          <w:color w:val="231F20"/>
        </w:rPr>
        <w:t>contest</w:t>
      </w:r>
      <w:r>
        <w:rPr>
          <w:color w:val="231F20"/>
          <w:spacing w:val="-2"/>
        </w:rPr>
        <w:t xml:space="preserve"> </w:t>
      </w:r>
      <w:r>
        <w:rPr>
          <w:color w:val="231F20"/>
        </w:rPr>
        <w:t>was to spread investor awareness through creative participation. The contest invited submission in 13 Indian languages across three core themes: “Invest responsibly, prosper wisely”, “Investor-friendly initiatives to empower investors” and “Bust</w:t>
      </w:r>
      <w:r>
        <w:rPr>
          <w:color w:val="231F20"/>
          <w:spacing w:val="80"/>
        </w:rPr>
        <w:t xml:space="preserve"> </w:t>
      </w:r>
      <w:r>
        <w:rPr>
          <w:color w:val="231F20"/>
        </w:rPr>
        <w:t>the</w:t>
      </w:r>
      <w:r>
        <w:rPr>
          <w:color w:val="231F20"/>
          <w:spacing w:val="80"/>
        </w:rPr>
        <w:t xml:space="preserve"> </w:t>
      </w:r>
      <w:r>
        <w:rPr>
          <w:color w:val="231F20"/>
        </w:rPr>
        <w:t>scam”.</w:t>
      </w:r>
      <w:r>
        <w:rPr>
          <w:color w:val="231F20"/>
          <w:spacing w:val="80"/>
        </w:rPr>
        <w:t xml:space="preserve"> </w:t>
      </w:r>
      <w:r>
        <w:rPr>
          <w:color w:val="231F20"/>
        </w:rPr>
        <w:t>Participants</w:t>
      </w:r>
      <w:r>
        <w:rPr>
          <w:color w:val="231F20"/>
          <w:spacing w:val="80"/>
        </w:rPr>
        <w:t xml:space="preserve"> </w:t>
      </w:r>
      <w:r>
        <w:rPr>
          <w:color w:val="231F20"/>
        </w:rPr>
        <w:t>were</w:t>
      </w:r>
      <w:r>
        <w:rPr>
          <w:color w:val="231F20"/>
          <w:spacing w:val="80"/>
        </w:rPr>
        <w:t xml:space="preserve"> </w:t>
      </w:r>
      <w:r>
        <w:rPr>
          <w:color w:val="231F20"/>
        </w:rPr>
        <w:t>allowed to submit their creative expressions in two categories – short video/reel and static post, leveraging social media platforms like X, Instagram and YouTube.</w:t>
      </w:r>
      <w:r>
        <w:rPr>
          <w:color w:val="231F20"/>
          <w:spacing w:val="80"/>
        </w:rPr>
        <w:t xml:space="preserve"> </w:t>
      </w:r>
      <w:r>
        <w:rPr>
          <w:color w:val="231F20"/>
        </w:rPr>
        <w:t>Popularised jointly</w:t>
      </w:r>
      <w:r>
        <w:rPr>
          <w:color w:val="231F20"/>
          <w:spacing w:val="80"/>
        </w:rPr>
        <w:t xml:space="preserve"> </w:t>
      </w:r>
      <w:r>
        <w:rPr>
          <w:color w:val="231F20"/>
        </w:rPr>
        <w:t>by SEBI, MIIs and AMFI, the contest received over</w:t>
      </w:r>
      <w:r>
        <w:rPr>
          <w:color w:val="231F20"/>
          <w:spacing w:val="40"/>
        </w:rPr>
        <w:t xml:space="preserve"> </w:t>
      </w:r>
      <w:r>
        <w:rPr>
          <w:color w:val="231F20"/>
        </w:rPr>
        <w:t>1000</w:t>
      </w:r>
      <w:r>
        <w:rPr>
          <w:color w:val="231F20"/>
          <w:spacing w:val="40"/>
        </w:rPr>
        <w:t xml:space="preserve"> </w:t>
      </w:r>
      <w:r>
        <w:rPr>
          <w:color w:val="231F20"/>
        </w:rPr>
        <w:t>submissions</w:t>
      </w:r>
      <w:r>
        <w:rPr>
          <w:color w:val="231F20"/>
          <w:spacing w:val="40"/>
        </w:rPr>
        <w:t xml:space="preserve"> </w:t>
      </w:r>
      <w:r>
        <w:rPr>
          <w:color w:val="231F20"/>
        </w:rPr>
        <w:t>from</w:t>
      </w:r>
      <w:r>
        <w:rPr>
          <w:color w:val="231F20"/>
          <w:spacing w:val="40"/>
        </w:rPr>
        <w:t xml:space="preserve"> </w:t>
      </w:r>
      <w:r>
        <w:rPr>
          <w:color w:val="231F20"/>
        </w:rPr>
        <w:t>27</w:t>
      </w:r>
      <w:r>
        <w:rPr>
          <w:color w:val="231F20"/>
          <w:spacing w:val="40"/>
        </w:rPr>
        <w:t xml:space="preserve"> </w:t>
      </w:r>
      <w:r>
        <w:rPr>
          <w:color w:val="231F20"/>
        </w:rPr>
        <w:t>states</w:t>
      </w:r>
      <w:r>
        <w:rPr>
          <w:color w:val="231F20"/>
          <w:spacing w:val="40"/>
        </w:rPr>
        <w:t xml:space="preserve"> </w:t>
      </w:r>
      <w:r>
        <w:rPr>
          <w:color w:val="231F20"/>
        </w:rPr>
        <w:t>and UTs in 10 languages.</w:t>
      </w:r>
      <w:r>
        <w:rPr>
          <w:color w:val="231F20"/>
          <w:spacing w:val="40"/>
        </w:rPr>
        <w:t xml:space="preserve"> </w:t>
      </w:r>
      <w:r>
        <w:rPr>
          <w:color w:val="231F20"/>
        </w:rPr>
        <w:t>The initiative concluded with an award ceremony at NISM Patalganga on November 09, 2025, where winners were honoured with cash prizes and mementos.</w:t>
      </w:r>
    </w:p>
    <w:p w:rsidR="005B1C6E" w:rsidRDefault="0098571E">
      <w:pPr>
        <w:pStyle w:val="ListParagraph"/>
        <w:numPr>
          <w:ilvl w:val="0"/>
          <w:numId w:val="5"/>
        </w:numPr>
        <w:tabs>
          <w:tab w:val="left" w:pos="480"/>
          <w:tab w:val="left" w:pos="482"/>
        </w:tabs>
        <w:spacing w:before="173" w:line="319" w:lineRule="auto"/>
        <w:ind w:right="1015"/>
        <w:jc w:val="both"/>
      </w:pPr>
      <w:r>
        <w:rPr>
          <w:color w:val="231F20"/>
        </w:rPr>
        <w:t>Niveshak Shivir: SEBI along with the Investor Education</w:t>
      </w:r>
      <w:r>
        <w:rPr>
          <w:color w:val="231F20"/>
          <w:spacing w:val="40"/>
        </w:rPr>
        <w:t xml:space="preserve">  </w:t>
      </w:r>
      <w:r>
        <w:rPr>
          <w:color w:val="231F20"/>
        </w:rPr>
        <w:t>and</w:t>
      </w:r>
      <w:r>
        <w:rPr>
          <w:color w:val="231F20"/>
          <w:spacing w:val="40"/>
        </w:rPr>
        <w:t xml:space="preserve">  </w:t>
      </w:r>
      <w:r>
        <w:rPr>
          <w:color w:val="231F20"/>
        </w:rPr>
        <w:t>Protection</w:t>
      </w:r>
      <w:r>
        <w:rPr>
          <w:color w:val="231F20"/>
          <w:spacing w:val="40"/>
        </w:rPr>
        <w:t xml:space="preserve">  </w:t>
      </w:r>
      <w:r>
        <w:rPr>
          <w:color w:val="231F20"/>
        </w:rPr>
        <w:t>Fund</w:t>
      </w:r>
      <w:r>
        <w:rPr>
          <w:color w:val="231F20"/>
          <w:spacing w:val="40"/>
        </w:rPr>
        <w:t xml:space="preserve">  </w:t>
      </w:r>
      <w:r>
        <w:rPr>
          <w:color w:val="231F20"/>
        </w:rPr>
        <w:t>Authority</w:t>
      </w:r>
    </w:p>
    <w:p w:rsidR="005B1C6E" w:rsidRDefault="005B1C6E">
      <w:pPr>
        <w:pStyle w:val="ListParagraph"/>
        <w:spacing w:line="319" w:lineRule="auto"/>
        <w:sectPr w:rsidR="005B1C6E">
          <w:type w:val="continuous"/>
          <w:pgSz w:w="12590" w:h="16190"/>
          <w:pgMar w:top="0" w:right="0" w:bottom="1020" w:left="992" w:header="0" w:footer="824" w:gutter="0"/>
          <w:cols w:num="2" w:space="720" w:equalWidth="0">
            <w:col w:w="5131" w:space="308"/>
            <w:col w:w="6159"/>
          </w:cols>
        </w:sectPr>
      </w:pPr>
    </w:p>
    <w:p w:rsidR="005B1C6E" w:rsidRDefault="005B1C6E">
      <w:pPr>
        <w:pStyle w:val="BodyText"/>
        <w:spacing w:before="8"/>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BodyText"/>
        <w:spacing w:before="69" w:line="316" w:lineRule="auto"/>
        <w:ind w:left="482"/>
      </w:pPr>
      <w:r>
        <w:rPr>
          <w:color w:val="231F20"/>
          <w:w w:val="105"/>
        </w:rPr>
        <w:t>(IEPFA)</w:t>
      </w:r>
      <w:r>
        <w:rPr>
          <w:color w:val="231F20"/>
          <w:spacing w:val="80"/>
          <w:w w:val="115"/>
        </w:rPr>
        <w:t xml:space="preserve"> </w:t>
      </w:r>
      <w:r>
        <w:rPr>
          <w:color w:val="231F20"/>
          <w:w w:val="115"/>
        </w:rPr>
        <w:t>-</w:t>
      </w:r>
      <w:r>
        <w:rPr>
          <w:color w:val="231F20"/>
          <w:spacing w:val="80"/>
          <w:w w:val="115"/>
        </w:rPr>
        <w:t xml:space="preserve"> </w:t>
      </w:r>
      <w:r>
        <w:rPr>
          <w:color w:val="231F20"/>
          <w:w w:val="105"/>
        </w:rPr>
        <w:t>Ministry</w:t>
      </w:r>
      <w:r>
        <w:rPr>
          <w:color w:val="231F20"/>
          <w:spacing w:val="80"/>
          <w:w w:val="105"/>
        </w:rPr>
        <w:t xml:space="preserve"> </w:t>
      </w:r>
      <w:r>
        <w:rPr>
          <w:color w:val="231F20"/>
          <w:w w:val="105"/>
        </w:rPr>
        <w:t>of</w:t>
      </w:r>
      <w:r>
        <w:rPr>
          <w:color w:val="231F20"/>
          <w:spacing w:val="80"/>
          <w:w w:val="105"/>
        </w:rPr>
        <w:t xml:space="preserve"> </w:t>
      </w:r>
      <w:r>
        <w:rPr>
          <w:color w:val="231F20"/>
          <w:w w:val="105"/>
        </w:rPr>
        <w:t>Corporate</w:t>
      </w:r>
      <w:r>
        <w:rPr>
          <w:color w:val="231F20"/>
          <w:spacing w:val="80"/>
          <w:w w:val="105"/>
        </w:rPr>
        <w:t xml:space="preserve"> </w:t>
      </w:r>
      <w:r>
        <w:rPr>
          <w:color w:val="231F20"/>
          <w:w w:val="105"/>
        </w:rPr>
        <w:t>Affairs has</w:t>
      </w:r>
      <w:r>
        <w:rPr>
          <w:color w:val="231F20"/>
          <w:spacing w:val="80"/>
          <w:w w:val="105"/>
        </w:rPr>
        <w:t xml:space="preserve"> </w:t>
      </w:r>
      <w:r>
        <w:rPr>
          <w:color w:val="231F20"/>
          <w:w w:val="105"/>
        </w:rPr>
        <w:t>launched</w:t>
      </w:r>
      <w:r>
        <w:rPr>
          <w:color w:val="231F20"/>
          <w:spacing w:val="80"/>
          <w:w w:val="105"/>
        </w:rPr>
        <w:t xml:space="preserve"> </w:t>
      </w:r>
      <w:r>
        <w:rPr>
          <w:color w:val="231F20"/>
          <w:w w:val="105"/>
        </w:rPr>
        <w:t>“Niveshak</w:t>
      </w:r>
      <w:r>
        <w:rPr>
          <w:color w:val="231F20"/>
          <w:spacing w:val="80"/>
          <w:w w:val="105"/>
        </w:rPr>
        <w:t xml:space="preserve"> </w:t>
      </w:r>
      <w:r>
        <w:rPr>
          <w:color w:val="231F20"/>
          <w:w w:val="105"/>
        </w:rPr>
        <w:t>Shivir”</w:t>
      </w:r>
      <w:r>
        <w:rPr>
          <w:color w:val="231F20"/>
          <w:spacing w:val="80"/>
          <w:w w:val="105"/>
        </w:rPr>
        <w:t xml:space="preserve"> </w:t>
      </w:r>
      <w:r>
        <w:rPr>
          <w:color w:val="231F20"/>
          <w:w w:val="105"/>
        </w:rPr>
        <w:t>initiative</w:t>
      </w:r>
      <w:r>
        <w:rPr>
          <w:color w:val="231F20"/>
          <w:spacing w:val="40"/>
          <w:w w:val="105"/>
        </w:rPr>
        <w:t xml:space="preserve"> </w:t>
      </w:r>
      <w:r>
        <w:rPr>
          <w:color w:val="231F20"/>
          <w:w w:val="105"/>
        </w:rPr>
        <w:t>to create awareness regarding unclaimed shares and dividends of the investors with</w:t>
      </w:r>
      <w:r>
        <w:rPr>
          <w:color w:val="231F20"/>
          <w:spacing w:val="40"/>
          <w:w w:val="105"/>
        </w:rPr>
        <w:t xml:space="preserve"> </w:t>
      </w:r>
      <w:r>
        <w:rPr>
          <w:color w:val="231F20"/>
          <w:w w:val="105"/>
        </w:rPr>
        <w:t>the listed companies. The objective is to assist shareholders for reclaiming unpaid dividends</w:t>
      </w:r>
      <w:r>
        <w:rPr>
          <w:color w:val="231F20"/>
          <w:spacing w:val="-13"/>
          <w:w w:val="105"/>
        </w:rPr>
        <w:t xml:space="preserve"> </w:t>
      </w:r>
      <w:r>
        <w:rPr>
          <w:color w:val="231F20"/>
          <w:w w:val="105"/>
        </w:rPr>
        <w:t>and</w:t>
      </w:r>
      <w:r>
        <w:rPr>
          <w:color w:val="231F20"/>
          <w:spacing w:val="-13"/>
          <w:w w:val="105"/>
        </w:rPr>
        <w:t xml:space="preserve"> </w:t>
      </w:r>
      <w:r>
        <w:rPr>
          <w:color w:val="231F20"/>
          <w:w w:val="105"/>
        </w:rPr>
        <w:t>shares</w:t>
      </w:r>
      <w:r>
        <w:rPr>
          <w:color w:val="231F20"/>
          <w:spacing w:val="-13"/>
          <w:w w:val="105"/>
        </w:rPr>
        <w:t xml:space="preserve"> </w:t>
      </w:r>
      <w:r>
        <w:rPr>
          <w:color w:val="231F20"/>
          <w:w w:val="105"/>
        </w:rPr>
        <w:t>and</w:t>
      </w:r>
      <w:r>
        <w:rPr>
          <w:color w:val="231F20"/>
          <w:spacing w:val="-13"/>
          <w:w w:val="105"/>
        </w:rPr>
        <w:t xml:space="preserve"> </w:t>
      </w:r>
      <w:r>
        <w:rPr>
          <w:color w:val="231F20"/>
          <w:w w:val="105"/>
        </w:rPr>
        <w:t>thereby,</w:t>
      </w:r>
      <w:r>
        <w:rPr>
          <w:color w:val="231F20"/>
          <w:spacing w:val="-13"/>
          <w:w w:val="105"/>
        </w:rPr>
        <w:t xml:space="preserve"> </w:t>
      </w:r>
      <w:r>
        <w:rPr>
          <w:color w:val="231F20"/>
          <w:w w:val="105"/>
        </w:rPr>
        <w:t>reduce</w:t>
      </w:r>
      <w:r>
        <w:rPr>
          <w:color w:val="231F20"/>
          <w:spacing w:val="-13"/>
          <w:w w:val="105"/>
        </w:rPr>
        <w:t xml:space="preserve"> </w:t>
      </w:r>
      <w:r>
        <w:rPr>
          <w:color w:val="231F20"/>
          <w:w w:val="105"/>
        </w:rPr>
        <w:t xml:space="preserve">the volume of unclaimed investor assets. This is achieved through </w:t>
      </w:r>
      <w:r>
        <w:rPr>
          <w:color w:val="231F20"/>
          <w:w w:val="115"/>
        </w:rPr>
        <w:t xml:space="preserve">- </w:t>
      </w:r>
      <w:r>
        <w:rPr>
          <w:color w:val="231F20"/>
          <w:w w:val="105"/>
        </w:rPr>
        <w:t>Assistance in claim filing (Form IEPF-5), dematerialisation support</w:t>
      </w:r>
      <w:r>
        <w:rPr>
          <w:color w:val="231F20"/>
          <w:spacing w:val="80"/>
          <w:w w:val="105"/>
        </w:rPr>
        <w:t xml:space="preserve"> </w:t>
      </w:r>
      <w:r>
        <w:rPr>
          <w:color w:val="231F20"/>
          <w:w w:val="105"/>
        </w:rPr>
        <w:t>and KYC and nomination updates. In this endeavour, dedicated seva kendras are also made</w:t>
      </w:r>
      <w:r>
        <w:rPr>
          <w:color w:val="231F20"/>
          <w:spacing w:val="-15"/>
          <w:w w:val="105"/>
        </w:rPr>
        <w:t xml:space="preserve"> </w:t>
      </w:r>
      <w:r>
        <w:rPr>
          <w:color w:val="231F20"/>
          <w:w w:val="105"/>
        </w:rPr>
        <w:t>functional</w:t>
      </w:r>
      <w:r>
        <w:rPr>
          <w:color w:val="231F20"/>
          <w:spacing w:val="-15"/>
          <w:w w:val="105"/>
        </w:rPr>
        <w:t xml:space="preserve"> </w:t>
      </w:r>
      <w:r>
        <w:rPr>
          <w:color w:val="231F20"/>
          <w:w w:val="105"/>
        </w:rPr>
        <w:t>across</w:t>
      </w:r>
      <w:r>
        <w:rPr>
          <w:color w:val="231F20"/>
          <w:spacing w:val="-15"/>
          <w:w w:val="105"/>
        </w:rPr>
        <w:t xml:space="preserve"> </w:t>
      </w:r>
      <w:r>
        <w:rPr>
          <w:color w:val="231F20"/>
          <w:w w:val="105"/>
        </w:rPr>
        <w:t>six</w:t>
      </w:r>
      <w:r>
        <w:rPr>
          <w:color w:val="231F20"/>
          <w:spacing w:val="-15"/>
          <w:w w:val="105"/>
        </w:rPr>
        <w:t xml:space="preserve"> </w:t>
      </w:r>
      <w:r>
        <w:rPr>
          <w:color w:val="231F20"/>
          <w:w w:val="105"/>
        </w:rPr>
        <w:t>states.</w:t>
      </w:r>
      <w:r>
        <w:rPr>
          <w:color w:val="231F20"/>
          <w:spacing w:val="-15"/>
          <w:w w:val="105"/>
        </w:rPr>
        <w:t xml:space="preserve"> </w:t>
      </w:r>
      <w:r>
        <w:rPr>
          <w:color w:val="231F20"/>
          <w:w w:val="105"/>
        </w:rPr>
        <w:t>In</w:t>
      </w:r>
      <w:r>
        <w:rPr>
          <w:color w:val="231F20"/>
          <w:spacing w:val="-15"/>
          <w:w w:val="105"/>
        </w:rPr>
        <w:t xml:space="preserve"> </w:t>
      </w:r>
      <w:r>
        <w:rPr>
          <w:color w:val="231F20"/>
          <w:w w:val="105"/>
        </w:rPr>
        <w:t>2025-26, six Niveshak Shivirs have been successfully organised in the cities of Pune, Hyderabad, Amritsar,</w:t>
      </w:r>
      <w:r>
        <w:rPr>
          <w:color w:val="231F20"/>
          <w:spacing w:val="-1"/>
          <w:w w:val="105"/>
        </w:rPr>
        <w:t xml:space="preserve"> </w:t>
      </w:r>
      <w:r>
        <w:rPr>
          <w:color w:val="231F20"/>
          <w:w w:val="105"/>
        </w:rPr>
        <w:t>Jaipur,</w:t>
      </w:r>
      <w:r>
        <w:rPr>
          <w:color w:val="231F20"/>
          <w:spacing w:val="-1"/>
          <w:w w:val="105"/>
        </w:rPr>
        <w:t xml:space="preserve"> </w:t>
      </w:r>
      <w:r>
        <w:rPr>
          <w:color w:val="231F20"/>
          <w:w w:val="105"/>
        </w:rPr>
        <w:t>Bengaluru,</w:t>
      </w:r>
      <w:r>
        <w:rPr>
          <w:color w:val="231F20"/>
          <w:spacing w:val="-1"/>
          <w:w w:val="105"/>
        </w:rPr>
        <w:t xml:space="preserve"> </w:t>
      </w:r>
      <w:r>
        <w:rPr>
          <w:color w:val="231F20"/>
          <w:w w:val="105"/>
        </w:rPr>
        <w:t>Bhubaneswar.</w:t>
      </w:r>
    </w:p>
    <w:p w:rsidR="005B1C6E" w:rsidRDefault="0098571E">
      <w:pPr>
        <w:pStyle w:val="ListParagraph"/>
        <w:numPr>
          <w:ilvl w:val="0"/>
          <w:numId w:val="5"/>
        </w:numPr>
        <w:tabs>
          <w:tab w:val="left" w:pos="479"/>
          <w:tab w:val="left" w:pos="481"/>
        </w:tabs>
        <w:spacing w:before="184" w:line="316" w:lineRule="auto"/>
        <w:ind w:left="481"/>
        <w:jc w:val="both"/>
      </w:pPr>
      <w:r>
        <w:rPr>
          <w:color w:val="231F20"/>
        </w:rPr>
        <w:t>Dharohar at Western Regional Office: SEBI Western</w:t>
      </w:r>
      <w:r>
        <w:rPr>
          <w:color w:val="231F20"/>
          <w:spacing w:val="40"/>
        </w:rPr>
        <w:t xml:space="preserve"> </w:t>
      </w:r>
      <w:r>
        <w:rPr>
          <w:color w:val="231F20"/>
        </w:rPr>
        <w:t>Regional</w:t>
      </w:r>
      <w:r>
        <w:rPr>
          <w:color w:val="231F20"/>
          <w:spacing w:val="40"/>
        </w:rPr>
        <w:t xml:space="preserve"> </w:t>
      </w:r>
      <w:r>
        <w:rPr>
          <w:color w:val="231F20"/>
        </w:rPr>
        <w:t>Office</w:t>
      </w:r>
      <w:r>
        <w:rPr>
          <w:color w:val="231F20"/>
          <w:spacing w:val="40"/>
        </w:rPr>
        <w:t xml:space="preserve"> </w:t>
      </w:r>
      <w:r>
        <w:rPr>
          <w:color w:val="231F20"/>
        </w:rPr>
        <w:t>has</w:t>
      </w:r>
      <w:r>
        <w:rPr>
          <w:color w:val="231F20"/>
          <w:spacing w:val="40"/>
        </w:rPr>
        <w:t xml:space="preserve"> </w:t>
      </w:r>
      <w:r>
        <w:rPr>
          <w:color w:val="231F20"/>
        </w:rPr>
        <w:t>established</w:t>
      </w:r>
      <w:r>
        <w:rPr>
          <w:color w:val="231F20"/>
          <w:spacing w:val="40"/>
        </w:rPr>
        <w:t xml:space="preserve"> </w:t>
      </w:r>
      <w:r>
        <w:rPr>
          <w:color w:val="231F20"/>
        </w:rPr>
        <w:t>an in-house</w:t>
      </w:r>
      <w:r>
        <w:rPr>
          <w:color w:val="231F20"/>
          <w:spacing w:val="40"/>
        </w:rPr>
        <w:t xml:space="preserve"> </w:t>
      </w:r>
      <w:r>
        <w:rPr>
          <w:color w:val="231F20"/>
        </w:rPr>
        <w:t>museum</w:t>
      </w:r>
      <w:r>
        <w:rPr>
          <w:color w:val="231F20"/>
          <w:spacing w:val="40"/>
        </w:rPr>
        <w:t xml:space="preserve"> </w:t>
      </w:r>
      <w:r>
        <w:rPr>
          <w:color w:val="231F20"/>
        </w:rPr>
        <w:t>dedicated</w:t>
      </w:r>
      <w:r>
        <w:rPr>
          <w:color w:val="231F20"/>
          <w:spacing w:val="40"/>
        </w:rPr>
        <w:t xml:space="preserve"> </w:t>
      </w:r>
      <w:r>
        <w:rPr>
          <w:color w:val="231F20"/>
        </w:rPr>
        <w:t>to</w:t>
      </w:r>
      <w:r>
        <w:rPr>
          <w:color w:val="231F20"/>
          <w:spacing w:val="40"/>
        </w:rPr>
        <w:t xml:space="preserve"> </w:t>
      </w:r>
      <w:r>
        <w:rPr>
          <w:color w:val="231F20"/>
        </w:rPr>
        <w:t>chronicling</w:t>
      </w:r>
      <w:r>
        <w:rPr>
          <w:color w:val="231F20"/>
          <w:spacing w:val="80"/>
        </w:rPr>
        <w:t xml:space="preserve"> </w:t>
      </w:r>
      <w:r>
        <w:rPr>
          <w:color w:val="231F20"/>
        </w:rPr>
        <w:t>the historical evolution, landmark milestones, and regulatory journey of the SEBI.</w:t>
      </w:r>
      <w:r>
        <w:rPr>
          <w:color w:val="231F20"/>
          <w:spacing w:val="80"/>
        </w:rPr>
        <w:t xml:space="preserve"> </w:t>
      </w:r>
      <w:r>
        <w:rPr>
          <w:color w:val="231F20"/>
        </w:rPr>
        <w:t>As part of visits</w:t>
      </w:r>
      <w:r>
        <w:rPr>
          <w:color w:val="231F20"/>
          <w:spacing w:val="40"/>
        </w:rPr>
        <w:t xml:space="preserve"> </w:t>
      </w:r>
      <w:r>
        <w:rPr>
          <w:color w:val="231F20"/>
        </w:rPr>
        <w:t>to</w:t>
      </w:r>
      <w:r>
        <w:rPr>
          <w:color w:val="231F20"/>
          <w:spacing w:val="40"/>
        </w:rPr>
        <w:t xml:space="preserve"> </w:t>
      </w:r>
      <w:r>
        <w:rPr>
          <w:color w:val="231F20"/>
        </w:rPr>
        <w:t>SEBI,</w:t>
      </w:r>
      <w:r>
        <w:rPr>
          <w:color w:val="231F20"/>
          <w:spacing w:val="40"/>
        </w:rPr>
        <w:t xml:space="preserve"> </w:t>
      </w:r>
      <w:r>
        <w:rPr>
          <w:color w:val="231F20"/>
        </w:rPr>
        <w:t>the</w:t>
      </w:r>
      <w:r>
        <w:rPr>
          <w:color w:val="231F20"/>
          <w:spacing w:val="40"/>
        </w:rPr>
        <w:t xml:space="preserve"> </w:t>
      </w:r>
      <w:r>
        <w:rPr>
          <w:color w:val="231F20"/>
        </w:rPr>
        <w:t>visiting</w:t>
      </w:r>
      <w:r>
        <w:rPr>
          <w:color w:val="231F20"/>
          <w:spacing w:val="40"/>
        </w:rPr>
        <w:t xml:space="preserve"> </w:t>
      </w:r>
      <w:r>
        <w:rPr>
          <w:color w:val="231F20"/>
        </w:rPr>
        <w:t>students</w:t>
      </w:r>
      <w:r>
        <w:rPr>
          <w:color w:val="231F20"/>
          <w:spacing w:val="40"/>
        </w:rPr>
        <w:t xml:space="preserve"> </w:t>
      </w:r>
      <w:r>
        <w:rPr>
          <w:color w:val="231F20"/>
        </w:rPr>
        <w:t>are</w:t>
      </w:r>
      <w:r>
        <w:rPr>
          <w:color w:val="231F20"/>
          <w:spacing w:val="40"/>
        </w:rPr>
        <w:t xml:space="preserve"> </w:t>
      </w:r>
      <w:r>
        <w:rPr>
          <w:color w:val="231F20"/>
        </w:rPr>
        <w:t>given a tour of “</w:t>
      </w:r>
      <w:r>
        <w:rPr>
          <w:rFonts w:ascii="Helvetica" w:hAnsi="Helvetica"/>
          <w:i/>
          <w:color w:val="231F20"/>
        </w:rPr>
        <w:t>Dharohar</w:t>
      </w:r>
      <w:r>
        <w:rPr>
          <w:color w:val="231F20"/>
        </w:rPr>
        <w:t>” at WRO, wherein they are provided</w:t>
      </w:r>
      <w:r>
        <w:rPr>
          <w:color w:val="231F20"/>
          <w:spacing w:val="-7"/>
        </w:rPr>
        <w:t xml:space="preserve"> </w:t>
      </w:r>
      <w:r>
        <w:rPr>
          <w:color w:val="231F20"/>
        </w:rPr>
        <w:t>information</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evolution</w:t>
      </w:r>
      <w:r>
        <w:rPr>
          <w:color w:val="231F20"/>
          <w:spacing w:val="-7"/>
        </w:rPr>
        <w:t xml:space="preserve"> </w:t>
      </w:r>
      <w:r>
        <w:rPr>
          <w:color w:val="231F20"/>
        </w:rPr>
        <w:t>of</w:t>
      </w:r>
      <w:r>
        <w:rPr>
          <w:color w:val="231F20"/>
          <w:spacing w:val="-7"/>
        </w:rPr>
        <w:t xml:space="preserve"> </w:t>
      </w:r>
      <w:r>
        <w:rPr>
          <w:color w:val="231F20"/>
        </w:rPr>
        <w:t>market, information about the commodity derivatives, old physical share certificates, etc. while giving an</w:t>
      </w:r>
      <w:r>
        <w:rPr>
          <w:color w:val="231F20"/>
          <w:spacing w:val="-6"/>
        </w:rPr>
        <w:t xml:space="preserve"> </w:t>
      </w:r>
      <w:r>
        <w:rPr>
          <w:color w:val="231F20"/>
        </w:rPr>
        <w:t>overview</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developmental</w:t>
      </w:r>
      <w:r>
        <w:rPr>
          <w:color w:val="231F20"/>
          <w:spacing w:val="-6"/>
        </w:rPr>
        <w:t xml:space="preserve"> </w:t>
      </w:r>
      <w:r>
        <w:rPr>
          <w:color w:val="231F20"/>
        </w:rPr>
        <w:t>work</w:t>
      </w:r>
      <w:r>
        <w:rPr>
          <w:color w:val="231F20"/>
          <w:spacing w:val="-6"/>
        </w:rPr>
        <w:t xml:space="preserve"> </w:t>
      </w:r>
      <w:r>
        <w:rPr>
          <w:color w:val="231F20"/>
        </w:rPr>
        <w:t>done</w:t>
      </w:r>
      <w:r>
        <w:rPr>
          <w:color w:val="231F20"/>
          <w:spacing w:val="-6"/>
        </w:rPr>
        <w:t xml:space="preserve"> </w:t>
      </w:r>
      <w:r>
        <w:rPr>
          <w:color w:val="231F20"/>
        </w:rPr>
        <w:t>by SEBI over the years.</w:t>
      </w:r>
    </w:p>
    <w:p w:rsidR="005B1C6E" w:rsidRDefault="0098571E">
      <w:pPr>
        <w:pStyle w:val="ListParagraph"/>
        <w:numPr>
          <w:ilvl w:val="0"/>
          <w:numId w:val="5"/>
        </w:numPr>
        <w:tabs>
          <w:tab w:val="left" w:pos="479"/>
          <w:tab w:val="left" w:pos="481"/>
        </w:tabs>
        <w:spacing w:before="154" w:line="316" w:lineRule="auto"/>
        <w:ind w:left="481" w:right="1"/>
        <w:jc w:val="both"/>
      </w:pPr>
      <w:r>
        <w:rPr>
          <w:color w:val="231F20"/>
        </w:rPr>
        <w:t>Investor Service Camp: SEBI</w:t>
      </w:r>
      <w:r>
        <w:rPr>
          <w:color w:val="231F20"/>
          <w:position w:val="2"/>
        </w:rPr>
        <w:t>-</w:t>
      </w:r>
      <w:r>
        <w:rPr>
          <w:color w:val="231F20"/>
        </w:rPr>
        <w:t>WRO in Ahmedabad hosted a pilot investor service camp</w:t>
      </w:r>
      <w:r>
        <w:rPr>
          <w:color w:val="231F20"/>
          <w:spacing w:val="-1"/>
        </w:rPr>
        <w:t xml:space="preserve"> </w:t>
      </w:r>
      <w:r>
        <w:rPr>
          <w:color w:val="231F20"/>
        </w:rPr>
        <w:t>on</w:t>
      </w:r>
      <w:r>
        <w:rPr>
          <w:color w:val="231F20"/>
          <w:spacing w:val="-1"/>
        </w:rPr>
        <w:t xml:space="preserve"> </w:t>
      </w:r>
      <w:r>
        <w:rPr>
          <w:color w:val="231F20"/>
        </w:rPr>
        <w:t>October</w:t>
      </w:r>
      <w:r>
        <w:rPr>
          <w:color w:val="231F20"/>
          <w:spacing w:val="-1"/>
        </w:rPr>
        <w:t xml:space="preserve"> </w:t>
      </w:r>
      <w:r>
        <w:rPr>
          <w:color w:val="231F20"/>
        </w:rPr>
        <w:t>8,</w:t>
      </w:r>
      <w:r>
        <w:rPr>
          <w:color w:val="231F20"/>
          <w:spacing w:val="-1"/>
        </w:rPr>
        <w:t xml:space="preserve"> </w:t>
      </w:r>
      <w:r>
        <w:rPr>
          <w:color w:val="231F20"/>
        </w:rPr>
        <w:t>2025,</w:t>
      </w:r>
      <w:r>
        <w:rPr>
          <w:color w:val="231F20"/>
          <w:spacing w:val="-1"/>
        </w:rPr>
        <w:t xml:space="preserve"> </w:t>
      </w:r>
      <w:r>
        <w:rPr>
          <w:color w:val="231F20"/>
        </w:rPr>
        <w:t>at</w:t>
      </w:r>
      <w:r>
        <w:rPr>
          <w:color w:val="231F20"/>
          <w:spacing w:val="-1"/>
        </w:rPr>
        <w:t xml:space="preserve"> </w:t>
      </w:r>
      <w:r>
        <w:rPr>
          <w:color w:val="231F20"/>
        </w:rPr>
        <w:t>its</w:t>
      </w:r>
      <w:r>
        <w:rPr>
          <w:color w:val="231F20"/>
          <w:spacing w:val="-1"/>
        </w:rPr>
        <w:t xml:space="preserve"> </w:t>
      </w:r>
      <w:r>
        <w:rPr>
          <w:color w:val="231F20"/>
        </w:rPr>
        <w:t>office</w:t>
      </w:r>
      <w:r>
        <w:rPr>
          <w:color w:val="231F20"/>
          <w:spacing w:val="-1"/>
        </w:rPr>
        <w:t xml:space="preserve"> </w:t>
      </w:r>
      <w:r>
        <w:rPr>
          <w:color w:val="231F20"/>
        </w:rPr>
        <w:t>premises as part of World Investor Week.</w:t>
      </w:r>
      <w:r>
        <w:rPr>
          <w:color w:val="231F20"/>
          <w:spacing w:val="80"/>
        </w:rPr>
        <w:t xml:space="preserve"> </w:t>
      </w:r>
      <w:r>
        <w:rPr>
          <w:color w:val="231F20"/>
        </w:rPr>
        <w:t>The camp</w:t>
      </w:r>
      <w:r>
        <w:rPr>
          <w:color w:val="231F20"/>
          <w:spacing w:val="40"/>
        </w:rPr>
        <w:t xml:space="preserve"> </w:t>
      </w:r>
      <w:r>
        <w:rPr>
          <w:color w:val="231F20"/>
        </w:rPr>
        <w:t>was organized in collaboration MIIs and RTAs, namely, KFin Technologies Ltd., MUFG Intime India Pvt. Ltd., Bigshare Services Pvt. Ltd. and CAMS.</w:t>
      </w:r>
      <w:r>
        <w:rPr>
          <w:color w:val="231F20"/>
          <w:spacing w:val="-16"/>
        </w:rPr>
        <w:t xml:space="preserve"> </w:t>
      </w:r>
      <w:r>
        <w:rPr>
          <w:color w:val="231F20"/>
        </w:rPr>
        <w:t>The</w:t>
      </w:r>
      <w:r>
        <w:rPr>
          <w:color w:val="231F20"/>
          <w:spacing w:val="-15"/>
        </w:rPr>
        <w:t xml:space="preserve"> </w:t>
      </w:r>
      <w:r>
        <w:rPr>
          <w:color w:val="231F20"/>
        </w:rPr>
        <w:t>purpose</w:t>
      </w:r>
      <w:r>
        <w:rPr>
          <w:color w:val="231F20"/>
          <w:spacing w:val="-15"/>
        </w:rPr>
        <w:t xml:space="preserve"> </w:t>
      </w:r>
      <w:r>
        <w:rPr>
          <w:color w:val="231F20"/>
        </w:rPr>
        <w:t>of</w:t>
      </w:r>
      <w:r>
        <w:rPr>
          <w:color w:val="231F20"/>
          <w:spacing w:val="-16"/>
        </w:rPr>
        <w:t xml:space="preserve"> </w:t>
      </w:r>
      <w:r>
        <w:rPr>
          <w:color w:val="231F20"/>
        </w:rPr>
        <w:t>this</w:t>
      </w:r>
      <w:r>
        <w:rPr>
          <w:color w:val="231F20"/>
          <w:spacing w:val="-15"/>
        </w:rPr>
        <w:t xml:space="preserve"> </w:t>
      </w:r>
      <w:r>
        <w:rPr>
          <w:color w:val="231F20"/>
        </w:rPr>
        <w:t>under</w:t>
      </w:r>
      <w:r>
        <w:rPr>
          <w:color w:val="231F20"/>
          <w:spacing w:val="-15"/>
        </w:rPr>
        <w:t xml:space="preserve"> </w:t>
      </w:r>
      <w:r>
        <w:rPr>
          <w:color w:val="231F20"/>
        </w:rPr>
        <w:t>one</w:t>
      </w:r>
      <w:r>
        <w:rPr>
          <w:color w:val="231F20"/>
          <w:spacing w:val="-15"/>
        </w:rPr>
        <w:t xml:space="preserve"> </w:t>
      </w:r>
      <w:r>
        <w:rPr>
          <w:color w:val="231F20"/>
        </w:rPr>
        <w:t>roof</w:t>
      </w:r>
      <w:r>
        <w:rPr>
          <w:color w:val="231F20"/>
          <w:spacing w:val="-16"/>
        </w:rPr>
        <w:t xml:space="preserve"> </w:t>
      </w:r>
      <w:r>
        <w:rPr>
          <w:color w:val="231F20"/>
        </w:rPr>
        <w:t>camp was to provide end-to-end and on the spot assistance to investors for their needs.</w:t>
      </w:r>
      <w:r>
        <w:rPr>
          <w:color w:val="231F20"/>
          <w:spacing w:val="80"/>
        </w:rPr>
        <w:t xml:space="preserve"> </w:t>
      </w:r>
      <w:r>
        <w:rPr>
          <w:color w:val="231F20"/>
        </w:rPr>
        <w:t>Based on the feedback of investors, similar camps were also organized in Indore and Rajkot.</w:t>
      </w:r>
    </w:p>
    <w:p w:rsidR="005B1C6E" w:rsidRPr="0098571E" w:rsidRDefault="0098571E">
      <w:pPr>
        <w:pStyle w:val="ListParagraph"/>
        <w:numPr>
          <w:ilvl w:val="2"/>
          <w:numId w:val="9"/>
        </w:numPr>
        <w:tabs>
          <w:tab w:val="left" w:pos="552"/>
        </w:tabs>
        <w:spacing w:before="70" w:line="309" w:lineRule="auto"/>
        <w:ind w:left="28" w:right="1016" w:firstLine="0"/>
        <w:rPr>
          <w:b/>
        </w:rPr>
      </w:pPr>
      <w:r>
        <w:br w:type="column"/>
      </w:r>
      <w:r w:rsidRPr="0098571E">
        <w:rPr>
          <w:b/>
          <w:color w:val="231F20"/>
        </w:rPr>
        <w:t xml:space="preserve">Joint programmes with stock exchanges and </w:t>
      </w:r>
      <w:r w:rsidRPr="0098571E">
        <w:rPr>
          <w:b/>
          <w:color w:val="231F20"/>
          <w:spacing w:val="-2"/>
        </w:rPr>
        <w:t>depositories</w:t>
      </w:r>
    </w:p>
    <w:p w:rsidR="005B1C6E" w:rsidRDefault="0098571E">
      <w:pPr>
        <w:pStyle w:val="BodyText"/>
        <w:spacing w:before="170" w:line="309" w:lineRule="auto"/>
        <w:ind w:left="28" w:right="1016"/>
      </w:pPr>
      <w:r>
        <w:rPr>
          <w:color w:val="231F20"/>
        </w:rPr>
        <w:t>By</w:t>
      </w:r>
      <w:r>
        <w:rPr>
          <w:color w:val="231F20"/>
          <w:spacing w:val="40"/>
        </w:rPr>
        <w:t xml:space="preserve"> </w:t>
      </w:r>
      <w:r>
        <w:rPr>
          <w:color w:val="231F20"/>
        </w:rPr>
        <w:t>collaborating</w:t>
      </w:r>
      <w:r>
        <w:rPr>
          <w:color w:val="231F20"/>
          <w:spacing w:val="40"/>
        </w:rPr>
        <w:t xml:space="preserve"> </w:t>
      </w:r>
      <w:r>
        <w:rPr>
          <w:color w:val="231F20"/>
        </w:rPr>
        <w:t>with</w:t>
      </w:r>
      <w:r>
        <w:rPr>
          <w:color w:val="231F20"/>
          <w:spacing w:val="40"/>
        </w:rPr>
        <w:t xml:space="preserve"> </w:t>
      </w:r>
      <w:r>
        <w:rPr>
          <w:color w:val="231F20"/>
        </w:rPr>
        <w:t>different</w:t>
      </w:r>
      <w:r>
        <w:rPr>
          <w:color w:val="231F20"/>
          <w:spacing w:val="40"/>
        </w:rPr>
        <w:t xml:space="preserve"> </w:t>
      </w:r>
      <w:r>
        <w:rPr>
          <w:color w:val="231F20"/>
        </w:rPr>
        <w:t>stakeholders,</w:t>
      </w:r>
      <w:r>
        <w:rPr>
          <w:color w:val="231F20"/>
          <w:spacing w:val="40"/>
        </w:rPr>
        <w:t xml:space="preserve"> </w:t>
      </w:r>
      <w:r>
        <w:rPr>
          <w:color w:val="231F20"/>
        </w:rPr>
        <w:t>SEBI is leveraging a collective effort to strengthen its investor education and outreach initiatives.</w:t>
      </w:r>
    </w:p>
    <w:p w:rsidR="005B1C6E" w:rsidRDefault="0098571E">
      <w:pPr>
        <w:pStyle w:val="ListParagraph"/>
        <w:numPr>
          <w:ilvl w:val="0"/>
          <w:numId w:val="4"/>
        </w:numPr>
        <w:tabs>
          <w:tab w:val="left" w:pos="479"/>
          <w:tab w:val="left" w:pos="481"/>
        </w:tabs>
        <w:spacing w:before="169" w:line="309" w:lineRule="auto"/>
        <w:ind w:right="1015"/>
        <w:jc w:val="both"/>
      </w:pPr>
      <w:r>
        <w:rPr>
          <w:color w:val="231F20"/>
        </w:rPr>
        <w:t>Digital Strategy for Investor Education and Awareness:</w:t>
      </w:r>
      <w:r>
        <w:rPr>
          <w:color w:val="231F20"/>
          <w:spacing w:val="40"/>
        </w:rPr>
        <w:t xml:space="preserve"> </w:t>
      </w:r>
      <w:r>
        <w:rPr>
          <w:color w:val="231F20"/>
        </w:rPr>
        <w:t>As</w:t>
      </w:r>
      <w:r>
        <w:rPr>
          <w:color w:val="231F20"/>
          <w:spacing w:val="40"/>
        </w:rPr>
        <w:t xml:space="preserve"> </w:t>
      </w:r>
      <w:r>
        <w:rPr>
          <w:color w:val="231F20"/>
        </w:rPr>
        <w:t>part</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digital</w:t>
      </w:r>
      <w:r>
        <w:rPr>
          <w:color w:val="231F20"/>
          <w:spacing w:val="40"/>
        </w:rPr>
        <w:t xml:space="preserve"> </w:t>
      </w:r>
      <w:r>
        <w:rPr>
          <w:color w:val="231F20"/>
        </w:rPr>
        <w:t>strategy, MIIs and AMFI harnessed multimedia content</w:t>
      </w:r>
      <w:r>
        <w:rPr>
          <w:color w:val="231F20"/>
          <w:spacing w:val="40"/>
        </w:rPr>
        <w:t xml:space="preserve"> </w:t>
      </w:r>
      <w:r>
        <w:rPr>
          <w:color w:val="231F20"/>
        </w:rPr>
        <w:t>to broaden their reach across social and traditional media. To maximize impact, they developed a wide array of engaging content, including videos, shorts, reels, infographics, quizzes, crosswords, and newsletters. This diverse range of material was deployed across major</w:t>
      </w:r>
      <w:r>
        <w:rPr>
          <w:color w:val="231F20"/>
          <w:spacing w:val="-3"/>
        </w:rPr>
        <w:t xml:space="preserve"> </w:t>
      </w:r>
      <w:r>
        <w:rPr>
          <w:color w:val="231F20"/>
        </w:rPr>
        <w:t>social</w:t>
      </w:r>
      <w:r>
        <w:rPr>
          <w:color w:val="231F20"/>
          <w:spacing w:val="-3"/>
        </w:rPr>
        <w:t xml:space="preserve"> </w:t>
      </w:r>
      <w:r>
        <w:rPr>
          <w:color w:val="231F20"/>
        </w:rPr>
        <w:t>media</w:t>
      </w:r>
      <w:r>
        <w:rPr>
          <w:color w:val="231F20"/>
          <w:spacing w:val="-3"/>
        </w:rPr>
        <w:t xml:space="preserve"> </w:t>
      </w:r>
      <w:r>
        <w:rPr>
          <w:color w:val="231F20"/>
        </w:rPr>
        <w:t>handles</w:t>
      </w:r>
      <w:r>
        <w:rPr>
          <w:color w:val="231F20"/>
          <w:spacing w:val="-3"/>
        </w:rPr>
        <w:t xml:space="preserve"> </w:t>
      </w:r>
      <w:r>
        <w:rPr>
          <w:color w:val="231F20"/>
        </w:rPr>
        <w:t>(YouTube,</w:t>
      </w:r>
      <w:r>
        <w:rPr>
          <w:color w:val="231F20"/>
          <w:spacing w:val="-3"/>
        </w:rPr>
        <w:t xml:space="preserve"> </w:t>
      </w:r>
      <w:r>
        <w:rPr>
          <w:color w:val="231F20"/>
        </w:rPr>
        <w:t>Meta,</w:t>
      </w:r>
      <w:r>
        <w:rPr>
          <w:color w:val="231F20"/>
          <w:spacing w:val="-3"/>
        </w:rPr>
        <w:t xml:space="preserve"> </w:t>
      </w:r>
      <w:r>
        <w:rPr>
          <w:color w:val="231F20"/>
        </w:rPr>
        <w:t>X, and LinkedIn), as well as traditional media like TV,</w:t>
      </w:r>
      <w:r>
        <w:rPr>
          <w:color w:val="231F20"/>
          <w:spacing w:val="-16"/>
        </w:rPr>
        <w:t xml:space="preserve"> </w:t>
      </w:r>
      <w:r>
        <w:rPr>
          <w:color w:val="231F20"/>
        </w:rPr>
        <w:t>print</w:t>
      </w:r>
      <w:r>
        <w:rPr>
          <w:color w:val="231F20"/>
          <w:spacing w:val="-15"/>
        </w:rPr>
        <w:t xml:space="preserve"> </w:t>
      </w:r>
      <w:r>
        <w:rPr>
          <w:color w:val="231F20"/>
        </w:rPr>
        <w:t>and</w:t>
      </w:r>
      <w:r>
        <w:rPr>
          <w:color w:val="231F20"/>
          <w:spacing w:val="-15"/>
        </w:rPr>
        <w:t xml:space="preserve"> </w:t>
      </w:r>
      <w:r>
        <w:rPr>
          <w:color w:val="231F20"/>
        </w:rPr>
        <w:t>radio.</w:t>
      </w:r>
      <w:r>
        <w:rPr>
          <w:color w:val="231F20"/>
          <w:spacing w:val="-16"/>
        </w:rPr>
        <w:t xml:space="preserve"> </w:t>
      </w:r>
      <w:r>
        <w:rPr>
          <w:color w:val="231F20"/>
        </w:rPr>
        <w:t>Furthermore,</w:t>
      </w:r>
      <w:r>
        <w:rPr>
          <w:color w:val="231F20"/>
          <w:spacing w:val="-15"/>
        </w:rPr>
        <w:t xml:space="preserve"> </w:t>
      </w:r>
      <w:r>
        <w:rPr>
          <w:color w:val="231F20"/>
        </w:rPr>
        <w:t>WhatsApp</w:t>
      </w:r>
      <w:r>
        <w:rPr>
          <w:color w:val="231F20"/>
          <w:spacing w:val="-15"/>
        </w:rPr>
        <w:t xml:space="preserve"> </w:t>
      </w:r>
      <w:r>
        <w:rPr>
          <w:color w:val="231F20"/>
        </w:rPr>
        <w:t>was utilized</w:t>
      </w:r>
      <w:r>
        <w:rPr>
          <w:color w:val="231F20"/>
          <w:spacing w:val="38"/>
        </w:rPr>
        <w:t xml:space="preserve"> </w:t>
      </w:r>
      <w:r>
        <w:rPr>
          <w:color w:val="231F20"/>
        </w:rPr>
        <w:t>as</w:t>
      </w:r>
      <w:r>
        <w:rPr>
          <w:color w:val="231F20"/>
          <w:spacing w:val="38"/>
        </w:rPr>
        <w:t xml:space="preserve"> </w:t>
      </w:r>
      <w:r>
        <w:rPr>
          <w:color w:val="231F20"/>
        </w:rPr>
        <w:t>a</w:t>
      </w:r>
      <w:r>
        <w:rPr>
          <w:color w:val="231F20"/>
          <w:spacing w:val="38"/>
        </w:rPr>
        <w:t xml:space="preserve"> </w:t>
      </w:r>
      <w:r>
        <w:rPr>
          <w:color w:val="231F20"/>
        </w:rPr>
        <w:t>key</w:t>
      </w:r>
      <w:r>
        <w:rPr>
          <w:color w:val="231F20"/>
          <w:spacing w:val="38"/>
        </w:rPr>
        <w:t xml:space="preserve"> </w:t>
      </w:r>
      <w:r>
        <w:rPr>
          <w:color w:val="231F20"/>
        </w:rPr>
        <w:t>tool</w:t>
      </w:r>
      <w:r>
        <w:rPr>
          <w:color w:val="231F20"/>
          <w:spacing w:val="38"/>
        </w:rPr>
        <w:t xml:space="preserve"> </w:t>
      </w:r>
      <w:r>
        <w:rPr>
          <w:color w:val="231F20"/>
        </w:rPr>
        <w:t>for</w:t>
      </w:r>
      <w:r>
        <w:rPr>
          <w:color w:val="231F20"/>
          <w:spacing w:val="38"/>
        </w:rPr>
        <w:t xml:space="preserve"> </w:t>
      </w:r>
      <w:r>
        <w:rPr>
          <w:color w:val="231F20"/>
        </w:rPr>
        <w:t>the</w:t>
      </w:r>
      <w:r>
        <w:rPr>
          <w:color w:val="231F20"/>
          <w:spacing w:val="38"/>
        </w:rPr>
        <w:t xml:space="preserve"> </w:t>
      </w:r>
      <w:r>
        <w:rPr>
          <w:color w:val="231F20"/>
        </w:rPr>
        <w:t>direct</w:t>
      </w:r>
      <w:r>
        <w:rPr>
          <w:color w:val="231F20"/>
          <w:spacing w:val="38"/>
        </w:rPr>
        <w:t xml:space="preserve"> </w:t>
      </w:r>
      <w:r>
        <w:rPr>
          <w:color w:val="231F20"/>
        </w:rPr>
        <w:t>circulation of awareness messages. During 2025-26, the dissemination efforts of all MIIs across various social media platforms witnessed a substantial surge in reach and engagement.</w:t>
      </w:r>
    </w:p>
    <w:p w:rsidR="005B1C6E" w:rsidRDefault="0098571E">
      <w:pPr>
        <w:pStyle w:val="ListParagraph"/>
        <w:numPr>
          <w:ilvl w:val="0"/>
          <w:numId w:val="4"/>
        </w:numPr>
        <w:tabs>
          <w:tab w:val="left" w:pos="481"/>
        </w:tabs>
        <w:spacing w:before="165"/>
        <w:ind w:hanging="453"/>
      </w:pPr>
      <w:r>
        <w:rPr>
          <w:color w:val="231F20"/>
          <w:spacing w:val="-4"/>
        </w:rPr>
        <w:t>Media</w:t>
      </w:r>
      <w:r>
        <w:rPr>
          <w:color w:val="231F20"/>
          <w:spacing w:val="-10"/>
        </w:rPr>
        <w:t xml:space="preserve"> </w:t>
      </w:r>
      <w:r>
        <w:rPr>
          <w:color w:val="231F20"/>
          <w:spacing w:val="-2"/>
        </w:rPr>
        <w:t>Campaign</w:t>
      </w:r>
    </w:p>
    <w:p w:rsidR="005B1C6E" w:rsidRDefault="0098571E">
      <w:pPr>
        <w:pStyle w:val="ListParagraph"/>
        <w:numPr>
          <w:ilvl w:val="1"/>
          <w:numId w:val="4"/>
        </w:numPr>
        <w:tabs>
          <w:tab w:val="left" w:pos="933"/>
          <w:tab w:val="left" w:pos="935"/>
        </w:tabs>
        <w:spacing w:before="243" w:line="309" w:lineRule="auto"/>
        <w:ind w:right="1016"/>
        <w:jc w:val="both"/>
      </w:pPr>
      <w:r>
        <w:rPr>
          <w:color w:val="231F20"/>
        </w:rPr>
        <w:t>SEBI vs SCAM campaign: To strengthen investor protection and actively combat financial fraud and scams, SEBI undertook the ‘SEBI vs SCAM’ campaign, which was executed in collaboration with AMFI and MIIs. The campaign aimed to educate investors about prevalent fraudulent schemes,</w:t>
      </w:r>
      <w:r>
        <w:rPr>
          <w:color w:val="231F20"/>
          <w:spacing w:val="-16"/>
        </w:rPr>
        <w:t xml:space="preserve"> </w:t>
      </w:r>
      <w:r>
        <w:rPr>
          <w:color w:val="231F20"/>
        </w:rPr>
        <w:t>and</w:t>
      </w:r>
      <w:r>
        <w:rPr>
          <w:color w:val="231F20"/>
          <w:spacing w:val="-15"/>
        </w:rPr>
        <w:t xml:space="preserve"> </w:t>
      </w:r>
      <w:r>
        <w:rPr>
          <w:color w:val="231F20"/>
        </w:rPr>
        <w:t>also</w:t>
      </w:r>
      <w:r>
        <w:rPr>
          <w:color w:val="231F20"/>
          <w:spacing w:val="-15"/>
        </w:rPr>
        <w:t xml:space="preserve"> </w:t>
      </w:r>
      <w:r>
        <w:rPr>
          <w:color w:val="231F20"/>
        </w:rPr>
        <w:t>highlighted</w:t>
      </w:r>
      <w:r>
        <w:rPr>
          <w:color w:val="231F20"/>
          <w:spacing w:val="-16"/>
        </w:rPr>
        <w:t xml:space="preserve"> </w:t>
      </w:r>
      <w:r>
        <w:rPr>
          <w:color w:val="231F20"/>
        </w:rPr>
        <w:t>illicit</w:t>
      </w:r>
      <w:r>
        <w:rPr>
          <w:color w:val="231F20"/>
          <w:spacing w:val="-15"/>
        </w:rPr>
        <w:t xml:space="preserve"> </w:t>
      </w:r>
      <w:r>
        <w:rPr>
          <w:color w:val="231F20"/>
        </w:rPr>
        <w:t>“dabba” and</w:t>
      </w:r>
      <w:r>
        <w:rPr>
          <w:color w:val="231F20"/>
          <w:spacing w:val="-16"/>
        </w:rPr>
        <w:t xml:space="preserve"> </w:t>
      </w:r>
      <w:r>
        <w:rPr>
          <w:color w:val="231F20"/>
        </w:rPr>
        <w:t>“opinion”</w:t>
      </w:r>
      <w:r>
        <w:rPr>
          <w:color w:val="231F20"/>
          <w:spacing w:val="-15"/>
        </w:rPr>
        <w:t xml:space="preserve"> </w:t>
      </w:r>
      <w:r>
        <w:rPr>
          <w:color w:val="231F20"/>
        </w:rPr>
        <w:t>trading.</w:t>
      </w:r>
      <w:r>
        <w:rPr>
          <w:color w:val="231F20"/>
          <w:spacing w:val="-15"/>
        </w:rPr>
        <w:t xml:space="preserve"> </w:t>
      </w:r>
      <w:r>
        <w:rPr>
          <w:color w:val="231F20"/>
        </w:rPr>
        <w:t>Key</w:t>
      </w:r>
      <w:r>
        <w:rPr>
          <w:color w:val="231F20"/>
          <w:spacing w:val="-16"/>
        </w:rPr>
        <w:t xml:space="preserve"> </w:t>
      </w:r>
      <w:r>
        <w:rPr>
          <w:color w:val="231F20"/>
        </w:rPr>
        <w:t>areas</w:t>
      </w:r>
      <w:r>
        <w:rPr>
          <w:color w:val="231F20"/>
          <w:spacing w:val="-15"/>
        </w:rPr>
        <w:t xml:space="preserve"> </w:t>
      </w:r>
      <w:r>
        <w:rPr>
          <w:color w:val="231F20"/>
        </w:rPr>
        <w:t>of</w:t>
      </w:r>
      <w:r>
        <w:rPr>
          <w:color w:val="231F20"/>
          <w:spacing w:val="-15"/>
        </w:rPr>
        <w:t xml:space="preserve"> </w:t>
      </w:r>
      <w:r>
        <w:rPr>
          <w:color w:val="231F20"/>
        </w:rPr>
        <w:t>focus</w:t>
      </w:r>
      <w:r>
        <w:rPr>
          <w:color w:val="231F20"/>
          <w:spacing w:val="-15"/>
        </w:rPr>
        <w:t xml:space="preserve"> </w:t>
      </w:r>
      <w:r>
        <w:rPr>
          <w:color w:val="231F20"/>
        </w:rPr>
        <w:t>for the campaign included raising awareness of red flags, verification protocols, utilizing the</w:t>
      </w:r>
      <w:r>
        <w:rPr>
          <w:color w:val="231F20"/>
          <w:spacing w:val="40"/>
        </w:rPr>
        <w:t xml:space="preserve"> </w:t>
      </w:r>
      <w:r>
        <w:rPr>
          <w:color w:val="231F20"/>
        </w:rPr>
        <w:t>SEBI</w:t>
      </w:r>
      <w:r>
        <w:rPr>
          <w:color w:val="231F20"/>
          <w:spacing w:val="40"/>
        </w:rPr>
        <w:t xml:space="preserve"> </w:t>
      </w:r>
      <w:r>
        <w:rPr>
          <w:color w:val="231F20"/>
        </w:rPr>
        <w:t>Check</w:t>
      </w:r>
      <w:r>
        <w:rPr>
          <w:color w:val="231F20"/>
          <w:spacing w:val="40"/>
        </w:rPr>
        <w:t xml:space="preserve"> </w:t>
      </w:r>
      <w:r>
        <w:rPr>
          <w:color w:val="231F20"/>
        </w:rPr>
        <w:t>tool,</w:t>
      </w:r>
      <w:r>
        <w:rPr>
          <w:color w:val="231F20"/>
          <w:spacing w:val="40"/>
        </w:rPr>
        <w:t xml:space="preserve"> </w:t>
      </w:r>
      <w:r>
        <w:rPr>
          <w:color w:val="231F20"/>
        </w:rPr>
        <w:t>following</w:t>
      </w:r>
      <w:r>
        <w:rPr>
          <w:color w:val="231F20"/>
          <w:spacing w:val="40"/>
        </w:rPr>
        <w:t xml:space="preserve"> </w:t>
      </w:r>
      <w:r>
        <w:rPr>
          <w:color w:val="231F20"/>
        </w:rPr>
        <w:t>good digital practices, dealing exclusively with registered</w:t>
      </w:r>
      <w:r>
        <w:rPr>
          <w:color w:val="231F20"/>
          <w:spacing w:val="-1"/>
        </w:rPr>
        <w:t xml:space="preserve"> </w:t>
      </w:r>
      <w:r>
        <w:rPr>
          <w:color w:val="231F20"/>
        </w:rPr>
        <w:t>intermediaries</w:t>
      </w:r>
      <w:r>
        <w:rPr>
          <w:color w:val="231F20"/>
          <w:spacing w:val="-1"/>
        </w:rPr>
        <w:t xml:space="preserve"> </w:t>
      </w:r>
      <w:r>
        <w:rPr>
          <w:color w:val="231F20"/>
        </w:rPr>
        <w:t>and</w:t>
      </w:r>
      <w:r>
        <w:rPr>
          <w:color w:val="231F20"/>
          <w:spacing w:val="-1"/>
        </w:rPr>
        <w:t xml:space="preserve"> </w:t>
      </w:r>
      <w:r>
        <w:rPr>
          <w:color w:val="231F20"/>
        </w:rPr>
        <w:t>using</w:t>
      </w:r>
      <w:r>
        <w:rPr>
          <w:color w:val="231F20"/>
          <w:spacing w:val="-1"/>
        </w:rPr>
        <w:t xml:space="preserve"> </w:t>
      </w:r>
      <w:r>
        <w:rPr>
          <w:color w:val="231F20"/>
        </w:rPr>
        <w:t>trusted redressal mechanisms. Executed in more than</w:t>
      </w:r>
      <w:r>
        <w:rPr>
          <w:color w:val="231F20"/>
          <w:spacing w:val="-6"/>
        </w:rPr>
        <w:t xml:space="preserve"> </w:t>
      </w:r>
      <w:r>
        <w:rPr>
          <w:color w:val="231F20"/>
        </w:rPr>
        <w:t>15</w:t>
      </w:r>
      <w:r>
        <w:rPr>
          <w:color w:val="231F20"/>
          <w:spacing w:val="-6"/>
        </w:rPr>
        <w:t xml:space="preserve"> </w:t>
      </w:r>
      <w:r>
        <w:rPr>
          <w:color w:val="231F20"/>
        </w:rPr>
        <w:t>languages,</w:t>
      </w:r>
      <w:r>
        <w:rPr>
          <w:color w:val="231F20"/>
          <w:spacing w:val="-6"/>
        </w:rPr>
        <w:t xml:space="preserve"> </w:t>
      </w:r>
      <w:r>
        <w:rPr>
          <w:color w:val="231F20"/>
        </w:rPr>
        <w:t>the</w:t>
      </w:r>
      <w:r>
        <w:rPr>
          <w:color w:val="231F20"/>
          <w:spacing w:val="-6"/>
        </w:rPr>
        <w:t xml:space="preserve"> </w:t>
      </w:r>
      <w:r>
        <w:rPr>
          <w:color w:val="231F20"/>
        </w:rPr>
        <w:t>campaign</w:t>
      </w:r>
      <w:r>
        <w:rPr>
          <w:color w:val="231F20"/>
          <w:spacing w:val="-6"/>
        </w:rPr>
        <w:t xml:space="preserve"> </w:t>
      </w:r>
      <w:r>
        <w:rPr>
          <w:color w:val="231F20"/>
        </w:rPr>
        <w:t>achieved approximately</w:t>
      </w:r>
      <w:r>
        <w:rPr>
          <w:color w:val="231F20"/>
          <w:spacing w:val="28"/>
        </w:rPr>
        <w:t xml:space="preserve"> </w:t>
      </w:r>
      <w:r>
        <w:rPr>
          <w:color w:val="231F20"/>
        </w:rPr>
        <w:t>61.2</w:t>
      </w:r>
      <w:r>
        <w:rPr>
          <w:color w:val="231F20"/>
          <w:spacing w:val="29"/>
        </w:rPr>
        <w:t xml:space="preserve"> </w:t>
      </w:r>
      <w:r>
        <w:rPr>
          <w:color w:val="231F20"/>
        </w:rPr>
        <w:t>crore</w:t>
      </w:r>
      <w:r>
        <w:rPr>
          <w:color w:val="231F20"/>
          <w:spacing w:val="29"/>
        </w:rPr>
        <w:t xml:space="preserve"> </w:t>
      </w:r>
      <w:r>
        <w:rPr>
          <w:color w:val="231F20"/>
        </w:rPr>
        <w:t>impressions,</w:t>
      </w:r>
      <w:r>
        <w:rPr>
          <w:color w:val="231F20"/>
          <w:spacing w:val="28"/>
        </w:rPr>
        <w:t xml:space="preserve"> </w:t>
      </w:r>
      <w:r>
        <w:rPr>
          <w:color w:val="231F20"/>
          <w:spacing w:val="-5"/>
        </w:rPr>
        <w:t>5.7</w:t>
      </w:r>
    </w:p>
    <w:p w:rsidR="005B1C6E" w:rsidRDefault="005B1C6E">
      <w:pPr>
        <w:pStyle w:val="ListParagraph"/>
        <w:spacing w:line="309" w:lineRule="auto"/>
        <w:sectPr w:rsidR="005B1C6E">
          <w:type w:val="continuous"/>
          <w:pgSz w:w="12590" w:h="16190"/>
          <w:pgMar w:top="0" w:right="0" w:bottom="1020" w:left="992" w:header="0" w:footer="824" w:gutter="0"/>
          <w:cols w:num="2" w:space="720" w:equalWidth="0">
            <w:col w:w="5132" w:space="308"/>
            <w:col w:w="6158"/>
          </w:cols>
        </w:sectPr>
      </w:pPr>
    </w:p>
    <w:p w:rsidR="005B1C6E" w:rsidRDefault="005B1C6E">
      <w:pPr>
        <w:pStyle w:val="BodyText"/>
        <w:spacing w:before="7"/>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BodyText"/>
        <w:spacing w:before="68" w:line="340" w:lineRule="auto"/>
        <w:ind w:left="935" w:right="38"/>
      </w:pPr>
      <w:r>
        <w:rPr>
          <w:color w:val="231F20"/>
        </w:rPr>
        <w:t>crore engagements, 20 crore video views, 7 crore print readership, etc. (</w:t>
      </w:r>
      <w:r w:rsidRPr="0098571E">
        <w:rPr>
          <w:b/>
          <w:color w:val="231F20"/>
        </w:rPr>
        <w:t>Box 8.1</w:t>
      </w:r>
      <w:r>
        <w:rPr>
          <w:color w:val="231F20"/>
        </w:rPr>
        <w:t>)</w:t>
      </w:r>
    </w:p>
    <w:p w:rsidR="005B1C6E" w:rsidRDefault="0098571E">
      <w:pPr>
        <w:pStyle w:val="ListParagraph"/>
        <w:numPr>
          <w:ilvl w:val="1"/>
          <w:numId w:val="4"/>
        </w:numPr>
        <w:tabs>
          <w:tab w:val="left" w:pos="933"/>
          <w:tab w:val="left" w:pos="935"/>
        </w:tabs>
        <w:spacing w:line="340" w:lineRule="auto"/>
        <w:ind w:right="38"/>
        <w:jc w:val="both"/>
      </w:pPr>
      <w:r>
        <w:rPr>
          <w:color w:val="231F20"/>
          <w:w w:val="105"/>
        </w:rPr>
        <w:t xml:space="preserve">SEBI Check campaign: As a follow-up </w:t>
      </w:r>
      <w:r>
        <w:rPr>
          <w:color w:val="231F20"/>
        </w:rPr>
        <w:t>campaign</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SEBI</w:t>
      </w:r>
      <w:r>
        <w:rPr>
          <w:color w:val="231F20"/>
          <w:spacing w:val="-5"/>
        </w:rPr>
        <w:t xml:space="preserve"> </w:t>
      </w:r>
      <w:r>
        <w:rPr>
          <w:color w:val="231F20"/>
        </w:rPr>
        <w:t>vs</w:t>
      </w:r>
      <w:r>
        <w:rPr>
          <w:color w:val="231F20"/>
          <w:spacing w:val="-5"/>
        </w:rPr>
        <w:t xml:space="preserve"> </w:t>
      </w:r>
      <w:r>
        <w:rPr>
          <w:color w:val="231F20"/>
        </w:rPr>
        <w:t>SCAM</w:t>
      </w:r>
      <w:r>
        <w:rPr>
          <w:color w:val="231F20"/>
          <w:spacing w:val="-5"/>
        </w:rPr>
        <w:t xml:space="preserve"> </w:t>
      </w:r>
      <w:r>
        <w:rPr>
          <w:color w:val="231F20"/>
        </w:rPr>
        <w:t xml:space="preserve">campaign, </w:t>
      </w:r>
      <w:r>
        <w:rPr>
          <w:color w:val="231F20"/>
          <w:spacing w:val="-2"/>
          <w:w w:val="105"/>
        </w:rPr>
        <w:t>SEBI</w:t>
      </w:r>
      <w:r>
        <w:rPr>
          <w:color w:val="231F20"/>
          <w:spacing w:val="-11"/>
          <w:w w:val="105"/>
        </w:rPr>
        <w:t xml:space="preserve"> </w:t>
      </w:r>
      <w:r>
        <w:rPr>
          <w:color w:val="231F20"/>
          <w:spacing w:val="-2"/>
          <w:w w:val="105"/>
        </w:rPr>
        <w:t>Check</w:t>
      </w:r>
      <w:r>
        <w:rPr>
          <w:color w:val="231F20"/>
          <w:spacing w:val="-11"/>
          <w:w w:val="105"/>
        </w:rPr>
        <w:t xml:space="preserve"> </w:t>
      </w:r>
      <w:r>
        <w:rPr>
          <w:color w:val="231F20"/>
          <w:spacing w:val="-2"/>
          <w:w w:val="105"/>
        </w:rPr>
        <w:t>campaign</w:t>
      </w:r>
      <w:r>
        <w:rPr>
          <w:color w:val="231F20"/>
          <w:spacing w:val="-11"/>
          <w:w w:val="105"/>
        </w:rPr>
        <w:t xml:space="preserve"> </w:t>
      </w:r>
      <w:r>
        <w:rPr>
          <w:color w:val="231F20"/>
          <w:spacing w:val="-2"/>
          <w:w w:val="105"/>
        </w:rPr>
        <w:t>was</w:t>
      </w:r>
      <w:r>
        <w:rPr>
          <w:color w:val="231F20"/>
          <w:spacing w:val="-11"/>
          <w:w w:val="105"/>
        </w:rPr>
        <w:t xml:space="preserve"> </w:t>
      </w:r>
      <w:r>
        <w:rPr>
          <w:color w:val="231F20"/>
          <w:spacing w:val="-2"/>
          <w:w w:val="105"/>
        </w:rPr>
        <w:t>also</w:t>
      </w:r>
      <w:r>
        <w:rPr>
          <w:color w:val="231F20"/>
          <w:spacing w:val="-11"/>
          <w:w w:val="105"/>
        </w:rPr>
        <w:t xml:space="preserve"> </w:t>
      </w:r>
      <w:r>
        <w:rPr>
          <w:color w:val="231F20"/>
          <w:spacing w:val="-2"/>
          <w:w w:val="105"/>
        </w:rPr>
        <w:t>rolled</w:t>
      </w:r>
      <w:r>
        <w:rPr>
          <w:color w:val="231F20"/>
          <w:spacing w:val="-11"/>
          <w:w w:val="105"/>
        </w:rPr>
        <w:t xml:space="preserve"> </w:t>
      </w:r>
      <w:r>
        <w:rPr>
          <w:color w:val="231F20"/>
          <w:spacing w:val="-2"/>
          <w:w w:val="105"/>
        </w:rPr>
        <w:t xml:space="preserve">out </w:t>
      </w:r>
      <w:r>
        <w:rPr>
          <w:color w:val="231F20"/>
        </w:rPr>
        <w:t>in</w:t>
      </w:r>
      <w:r>
        <w:rPr>
          <w:color w:val="231F20"/>
          <w:spacing w:val="-13"/>
        </w:rPr>
        <w:t xml:space="preserve"> </w:t>
      </w:r>
      <w:r>
        <w:rPr>
          <w:color w:val="231F20"/>
        </w:rPr>
        <w:t>December</w:t>
      </w:r>
      <w:r>
        <w:rPr>
          <w:color w:val="231F20"/>
          <w:spacing w:val="-13"/>
        </w:rPr>
        <w:t xml:space="preserve"> </w:t>
      </w:r>
      <w:r>
        <w:rPr>
          <w:color w:val="231F20"/>
        </w:rPr>
        <w:t>2025.</w:t>
      </w:r>
      <w:r>
        <w:rPr>
          <w:color w:val="231F20"/>
          <w:spacing w:val="-13"/>
        </w:rPr>
        <w:t xml:space="preserve"> </w:t>
      </w:r>
      <w:r>
        <w:rPr>
          <w:color w:val="231F20"/>
        </w:rPr>
        <w:t>Through</w:t>
      </w:r>
      <w:r>
        <w:rPr>
          <w:color w:val="231F20"/>
          <w:spacing w:val="-13"/>
        </w:rPr>
        <w:t xml:space="preserve"> </w:t>
      </w:r>
      <w:r>
        <w:rPr>
          <w:color w:val="231F20"/>
        </w:rPr>
        <w:t>a</w:t>
      </w:r>
      <w:r>
        <w:rPr>
          <w:color w:val="231F20"/>
          <w:spacing w:val="-13"/>
        </w:rPr>
        <w:t xml:space="preserve"> </w:t>
      </w:r>
      <w:r>
        <w:rPr>
          <w:color w:val="231F20"/>
        </w:rPr>
        <w:t xml:space="preserve">collaborative </w:t>
      </w:r>
      <w:r>
        <w:rPr>
          <w:color w:val="231F20"/>
          <w:w w:val="105"/>
        </w:rPr>
        <w:t>effort by SEBI, MIIs and AMFI, the campaign aimed to develop a culture of “Verify Before You Pay” among Indian retail investors.</w:t>
      </w:r>
      <w:r>
        <w:rPr>
          <w:color w:val="231F20"/>
          <w:spacing w:val="40"/>
          <w:w w:val="105"/>
        </w:rPr>
        <w:t xml:space="preserve"> </w:t>
      </w:r>
      <w:r>
        <w:rPr>
          <w:color w:val="231F20"/>
          <w:w w:val="105"/>
        </w:rPr>
        <w:t>The campaign focused on transitioning investors from passive awareness</w:t>
      </w:r>
      <w:r>
        <w:rPr>
          <w:color w:val="231F20"/>
          <w:spacing w:val="-17"/>
          <w:w w:val="105"/>
        </w:rPr>
        <w:t xml:space="preserve"> </w:t>
      </w:r>
      <w:r>
        <w:rPr>
          <w:color w:val="231F20"/>
          <w:w w:val="105"/>
        </w:rPr>
        <w:t>to</w:t>
      </w:r>
      <w:r>
        <w:rPr>
          <w:color w:val="231F20"/>
          <w:spacing w:val="-16"/>
          <w:w w:val="105"/>
        </w:rPr>
        <w:t xml:space="preserve"> </w:t>
      </w:r>
      <w:r>
        <w:rPr>
          <w:color w:val="231F20"/>
          <w:w w:val="105"/>
        </w:rPr>
        <w:t>active</w:t>
      </w:r>
      <w:r>
        <w:rPr>
          <w:color w:val="231F20"/>
          <w:spacing w:val="-16"/>
          <w:w w:val="105"/>
        </w:rPr>
        <w:t xml:space="preserve"> </w:t>
      </w:r>
      <w:r>
        <w:rPr>
          <w:color w:val="231F20"/>
          <w:w w:val="105"/>
        </w:rPr>
        <w:t>verification</w:t>
      </w:r>
      <w:r>
        <w:rPr>
          <w:color w:val="231F20"/>
          <w:spacing w:val="-16"/>
          <w:w w:val="105"/>
        </w:rPr>
        <w:t xml:space="preserve"> </w:t>
      </w:r>
      <w:r>
        <w:rPr>
          <w:color w:val="231F20"/>
          <w:w w:val="105"/>
        </w:rPr>
        <w:t>using</w:t>
      </w:r>
      <w:r>
        <w:rPr>
          <w:color w:val="231F20"/>
          <w:spacing w:val="-16"/>
          <w:w w:val="105"/>
        </w:rPr>
        <w:t xml:space="preserve"> </w:t>
      </w:r>
      <w:r>
        <w:rPr>
          <w:color w:val="231F20"/>
          <w:w w:val="105"/>
        </w:rPr>
        <w:t xml:space="preserve">two primary digital safeguards – SEBI Check </w:t>
      </w:r>
      <w:r>
        <w:rPr>
          <w:color w:val="231F20"/>
        </w:rPr>
        <w:t>and</w:t>
      </w:r>
      <w:r>
        <w:rPr>
          <w:color w:val="231F20"/>
          <w:spacing w:val="-13"/>
        </w:rPr>
        <w:t xml:space="preserve"> </w:t>
      </w:r>
      <w:r>
        <w:rPr>
          <w:color w:val="231F20"/>
        </w:rPr>
        <w:t>Validated</w:t>
      </w:r>
      <w:r>
        <w:rPr>
          <w:color w:val="231F20"/>
          <w:spacing w:val="-13"/>
        </w:rPr>
        <w:t xml:space="preserve"> </w:t>
      </w:r>
      <w:r>
        <w:rPr>
          <w:color w:val="231F20"/>
        </w:rPr>
        <w:t>UPI</w:t>
      </w:r>
      <w:r>
        <w:rPr>
          <w:color w:val="231F20"/>
          <w:spacing w:val="-13"/>
        </w:rPr>
        <w:t xml:space="preserve"> </w:t>
      </w:r>
      <w:r>
        <w:rPr>
          <w:color w:val="231F20"/>
        </w:rPr>
        <w:t>handle.</w:t>
      </w:r>
      <w:r>
        <w:rPr>
          <w:color w:val="231F20"/>
          <w:spacing w:val="-13"/>
        </w:rPr>
        <w:t xml:space="preserve"> </w:t>
      </w:r>
      <w:r>
        <w:rPr>
          <w:color w:val="231F20"/>
        </w:rPr>
        <w:t>It</w:t>
      </w:r>
      <w:r>
        <w:rPr>
          <w:color w:val="231F20"/>
          <w:spacing w:val="-13"/>
        </w:rPr>
        <w:t xml:space="preserve"> </w:t>
      </w:r>
      <w:r>
        <w:rPr>
          <w:color w:val="231F20"/>
        </w:rPr>
        <w:t>aimed</w:t>
      </w:r>
      <w:r>
        <w:rPr>
          <w:color w:val="231F20"/>
          <w:spacing w:val="-13"/>
        </w:rPr>
        <w:t xml:space="preserve"> </w:t>
      </w:r>
      <w:r>
        <w:rPr>
          <w:color w:val="231F20"/>
        </w:rPr>
        <w:t>to</w:t>
      </w:r>
      <w:r>
        <w:rPr>
          <w:color w:val="231F20"/>
          <w:spacing w:val="-13"/>
        </w:rPr>
        <w:t xml:space="preserve"> </w:t>
      </w:r>
      <w:r>
        <w:rPr>
          <w:color w:val="231F20"/>
        </w:rPr>
        <w:t xml:space="preserve">make </w:t>
      </w:r>
      <w:r>
        <w:rPr>
          <w:color w:val="231F20"/>
          <w:w w:val="105"/>
        </w:rPr>
        <w:t xml:space="preserve">investors aware about the “digital shield” </w:t>
      </w:r>
      <w:r>
        <w:rPr>
          <w:color w:val="231F20"/>
        </w:rPr>
        <w:t>against impersonation fraud and empower investors</w:t>
      </w:r>
      <w:r>
        <w:rPr>
          <w:color w:val="231F20"/>
          <w:spacing w:val="4"/>
        </w:rPr>
        <w:t xml:space="preserve"> </w:t>
      </w:r>
      <w:r>
        <w:rPr>
          <w:color w:val="231F20"/>
        </w:rPr>
        <w:t>to</w:t>
      </w:r>
      <w:r>
        <w:rPr>
          <w:color w:val="231F20"/>
          <w:spacing w:val="4"/>
        </w:rPr>
        <w:t xml:space="preserve"> </w:t>
      </w:r>
      <w:r>
        <w:rPr>
          <w:color w:val="231F20"/>
        </w:rPr>
        <w:t>distinguish</w:t>
      </w:r>
      <w:r>
        <w:rPr>
          <w:color w:val="231F20"/>
          <w:spacing w:val="4"/>
        </w:rPr>
        <w:t xml:space="preserve"> </w:t>
      </w:r>
      <w:r>
        <w:rPr>
          <w:color w:val="231F20"/>
        </w:rPr>
        <w:t>between</w:t>
      </w:r>
      <w:r>
        <w:rPr>
          <w:color w:val="231F20"/>
          <w:spacing w:val="5"/>
        </w:rPr>
        <w:t xml:space="preserve"> </w:t>
      </w:r>
      <w:r>
        <w:rPr>
          <w:color w:val="231F20"/>
          <w:spacing w:val="-2"/>
        </w:rPr>
        <w:t>legitimate</w:t>
      </w:r>
    </w:p>
    <w:p w:rsidR="005B1C6E" w:rsidRDefault="0098571E">
      <w:pPr>
        <w:pStyle w:val="BodyText"/>
        <w:spacing w:before="69" w:line="340" w:lineRule="auto"/>
        <w:ind w:left="482" w:right="1016"/>
      </w:pPr>
      <w:r>
        <w:br w:type="column"/>
      </w:r>
      <w:r>
        <w:rPr>
          <w:color w:val="231F20"/>
        </w:rPr>
        <w:t>regulated entities and fraudulent entities</w:t>
      </w:r>
      <w:r>
        <w:rPr>
          <w:color w:val="231F20"/>
          <w:spacing w:val="80"/>
        </w:rPr>
        <w:t xml:space="preserve"> </w:t>
      </w:r>
      <w:r>
        <w:rPr>
          <w:color w:val="231F20"/>
        </w:rPr>
        <w:t>by verifying their payment details while making</w:t>
      </w:r>
      <w:r>
        <w:rPr>
          <w:color w:val="231F20"/>
          <w:spacing w:val="-6"/>
        </w:rPr>
        <w:t xml:space="preserve"> </w:t>
      </w:r>
      <w:r>
        <w:rPr>
          <w:color w:val="231F20"/>
        </w:rPr>
        <w:t>payments.</w:t>
      </w:r>
      <w:r>
        <w:rPr>
          <w:color w:val="231F20"/>
          <w:spacing w:val="-6"/>
        </w:rPr>
        <w:t xml:space="preserve"> </w:t>
      </w:r>
      <w:r>
        <w:rPr>
          <w:color w:val="231F20"/>
        </w:rPr>
        <w:t>Centering</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action-oriented tagline “Payment Tab Karo, Jab SEBI Check Karo”, the campaign was branded under the unified #SEBICheck identity</w:t>
      </w:r>
      <w:r>
        <w:rPr>
          <w:color w:val="231F20"/>
          <w:spacing w:val="-14"/>
        </w:rPr>
        <w:t xml:space="preserve"> </w:t>
      </w:r>
      <w:r>
        <w:rPr>
          <w:color w:val="231F20"/>
        </w:rPr>
        <w:t>across</w:t>
      </w:r>
      <w:r>
        <w:rPr>
          <w:color w:val="231F20"/>
          <w:spacing w:val="-14"/>
        </w:rPr>
        <w:t xml:space="preserve"> </w:t>
      </w:r>
      <w:r>
        <w:rPr>
          <w:color w:val="231F20"/>
        </w:rPr>
        <w:t>social,</w:t>
      </w:r>
      <w:r>
        <w:rPr>
          <w:color w:val="231F20"/>
          <w:spacing w:val="-14"/>
        </w:rPr>
        <w:t xml:space="preserve"> </w:t>
      </w:r>
      <w:r>
        <w:rPr>
          <w:color w:val="231F20"/>
        </w:rPr>
        <w:t>digital,</w:t>
      </w:r>
      <w:r>
        <w:rPr>
          <w:color w:val="231F20"/>
          <w:spacing w:val="-14"/>
        </w:rPr>
        <w:t xml:space="preserve"> </w:t>
      </w:r>
      <w:r>
        <w:rPr>
          <w:color w:val="231F20"/>
        </w:rPr>
        <w:t>and</w:t>
      </w:r>
      <w:r>
        <w:rPr>
          <w:color w:val="231F20"/>
          <w:spacing w:val="-14"/>
        </w:rPr>
        <w:t xml:space="preserve"> </w:t>
      </w:r>
      <w:r>
        <w:rPr>
          <w:color w:val="231F20"/>
        </w:rPr>
        <w:t>traditional media platforms.</w:t>
      </w:r>
    </w:p>
    <w:p w:rsidR="005B1C6E" w:rsidRDefault="0098571E">
      <w:pPr>
        <w:pStyle w:val="BodyText"/>
        <w:spacing w:before="167" w:line="340" w:lineRule="auto"/>
        <w:ind w:left="482" w:right="1015"/>
      </w:pPr>
      <w:r>
        <w:rPr>
          <w:color w:val="231F20"/>
          <w:spacing w:val="-4"/>
        </w:rPr>
        <w:t>The</w:t>
      </w:r>
      <w:r>
        <w:rPr>
          <w:color w:val="231F20"/>
          <w:spacing w:val="-10"/>
        </w:rPr>
        <w:t xml:space="preserve"> </w:t>
      </w:r>
      <w:r>
        <w:rPr>
          <w:color w:val="231F20"/>
          <w:spacing w:val="-4"/>
        </w:rPr>
        <w:t>campaign</w:t>
      </w:r>
      <w:r>
        <w:rPr>
          <w:color w:val="231F20"/>
          <w:spacing w:val="-10"/>
        </w:rPr>
        <w:t xml:space="preserve"> </w:t>
      </w:r>
      <w:r>
        <w:rPr>
          <w:color w:val="231F20"/>
          <w:spacing w:val="-4"/>
        </w:rPr>
        <w:t>for</w:t>
      </w:r>
      <w:r>
        <w:rPr>
          <w:color w:val="231F20"/>
          <w:spacing w:val="-10"/>
        </w:rPr>
        <w:t xml:space="preserve"> </w:t>
      </w:r>
      <w:r>
        <w:rPr>
          <w:color w:val="231F20"/>
          <w:spacing w:val="-4"/>
        </w:rPr>
        <w:t>promoting</w:t>
      </w:r>
      <w:r>
        <w:rPr>
          <w:color w:val="231F20"/>
          <w:spacing w:val="-10"/>
        </w:rPr>
        <w:t xml:space="preserve"> </w:t>
      </w:r>
      <w:r>
        <w:rPr>
          <w:color w:val="231F20"/>
          <w:spacing w:val="-4"/>
        </w:rPr>
        <w:t>the</w:t>
      </w:r>
      <w:r>
        <w:rPr>
          <w:color w:val="231F20"/>
          <w:spacing w:val="-10"/>
        </w:rPr>
        <w:t xml:space="preserve"> </w:t>
      </w:r>
      <w:r>
        <w:rPr>
          <w:color w:val="231F20"/>
          <w:spacing w:val="-4"/>
        </w:rPr>
        <w:t>SEBI</w:t>
      </w:r>
      <w:r>
        <w:rPr>
          <w:color w:val="231F20"/>
          <w:spacing w:val="-10"/>
        </w:rPr>
        <w:t xml:space="preserve"> </w:t>
      </w:r>
      <w:r>
        <w:rPr>
          <w:color w:val="231F20"/>
          <w:spacing w:val="-4"/>
        </w:rPr>
        <w:t xml:space="preserve">Check </w:t>
      </w:r>
      <w:r>
        <w:rPr>
          <w:color w:val="231F20"/>
        </w:rPr>
        <w:t>tool</w:t>
      </w:r>
      <w:r>
        <w:rPr>
          <w:color w:val="231F20"/>
          <w:spacing w:val="40"/>
        </w:rPr>
        <w:t xml:space="preserve"> </w:t>
      </w:r>
      <w:r>
        <w:rPr>
          <w:color w:val="231F20"/>
        </w:rPr>
        <w:t>was</w:t>
      </w:r>
      <w:r>
        <w:rPr>
          <w:color w:val="231F20"/>
          <w:spacing w:val="40"/>
        </w:rPr>
        <w:t xml:space="preserve"> </w:t>
      </w:r>
      <w:r>
        <w:rPr>
          <w:color w:val="231F20"/>
        </w:rPr>
        <w:t>successfully</w:t>
      </w:r>
      <w:r>
        <w:rPr>
          <w:color w:val="231F20"/>
          <w:spacing w:val="40"/>
        </w:rPr>
        <w:t xml:space="preserve"> </w:t>
      </w:r>
      <w:r>
        <w:rPr>
          <w:color w:val="231F20"/>
        </w:rPr>
        <w:t>run</w:t>
      </w:r>
      <w:r>
        <w:rPr>
          <w:color w:val="231F20"/>
          <w:spacing w:val="40"/>
        </w:rPr>
        <w:t xml:space="preserve"> </w:t>
      </w:r>
      <w:r>
        <w:rPr>
          <w:color w:val="231F20"/>
        </w:rPr>
        <w:t>on</w:t>
      </w:r>
      <w:r>
        <w:rPr>
          <w:color w:val="231F20"/>
          <w:spacing w:val="40"/>
        </w:rPr>
        <w:t xml:space="preserve"> </w:t>
      </w:r>
      <w:r>
        <w:rPr>
          <w:color w:val="231F20"/>
        </w:rPr>
        <w:t xml:space="preserve">business and regional TV channels radio channels and published in the national and regional newspapers. It was also disseminated through social media channels of SEBI (X platform </w:t>
      </w:r>
      <w:r>
        <w:rPr>
          <w:color w:val="231F20"/>
          <w:w w:val="115"/>
        </w:rPr>
        <w:t xml:space="preserve">- </w:t>
      </w:r>
      <w:r>
        <w:rPr>
          <w:color w:val="231F20"/>
        </w:rPr>
        <w:t>@SEBI_India and handles of MIIs and AMFI). Leveraging the power of digital</w:t>
      </w:r>
      <w:r>
        <w:rPr>
          <w:color w:val="231F20"/>
          <w:spacing w:val="56"/>
        </w:rPr>
        <w:t xml:space="preserve"> </w:t>
      </w:r>
      <w:r>
        <w:rPr>
          <w:color w:val="231F20"/>
        </w:rPr>
        <w:t>media</w:t>
      </w:r>
      <w:r>
        <w:rPr>
          <w:color w:val="231F20"/>
          <w:spacing w:val="56"/>
        </w:rPr>
        <w:t xml:space="preserve"> </w:t>
      </w:r>
      <w:r>
        <w:rPr>
          <w:color w:val="231F20"/>
        </w:rPr>
        <w:t>was</w:t>
      </w:r>
      <w:r>
        <w:rPr>
          <w:color w:val="231F20"/>
          <w:spacing w:val="57"/>
        </w:rPr>
        <w:t xml:space="preserve"> </w:t>
      </w:r>
      <w:r>
        <w:rPr>
          <w:color w:val="231F20"/>
        </w:rPr>
        <w:t>also</w:t>
      </w:r>
      <w:r>
        <w:rPr>
          <w:color w:val="231F20"/>
          <w:spacing w:val="56"/>
        </w:rPr>
        <w:t xml:space="preserve"> </w:t>
      </w:r>
      <w:r>
        <w:rPr>
          <w:color w:val="231F20"/>
        </w:rPr>
        <w:t>explored</w:t>
      </w:r>
      <w:r>
        <w:rPr>
          <w:color w:val="231F20"/>
          <w:spacing w:val="56"/>
        </w:rPr>
        <w:t xml:space="preserve"> </w:t>
      </w:r>
      <w:r>
        <w:rPr>
          <w:color w:val="231F20"/>
          <w:spacing w:val="-2"/>
        </w:rPr>
        <w:t>through</w:t>
      </w:r>
    </w:p>
    <w:p w:rsidR="005B1C6E" w:rsidRDefault="005B1C6E">
      <w:pPr>
        <w:pStyle w:val="BodyText"/>
        <w:spacing w:line="340" w:lineRule="auto"/>
        <w:sectPr w:rsidR="005B1C6E">
          <w:type w:val="continuous"/>
          <w:pgSz w:w="12590" w:h="16190"/>
          <w:pgMar w:top="0" w:right="0" w:bottom="1020" w:left="992" w:header="0" w:footer="824" w:gutter="0"/>
          <w:cols w:num="2" w:space="720" w:equalWidth="0">
            <w:col w:w="5171" w:space="723"/>
            <w:col w:w="5704"/>
          </w:cols>
        </w:sectPr>
      </w:pPr>
    </w:p>
    <w:p w:rsidR="005B1C6E" w:rsidRDefault="005B1C6E">
      <w:pPr>
        <w:pStyle w:val="BodyText"/>
        <w:spacing w:before="71"/>
        <w:jc w:val="left"/>
        <w:rPr>
          <w:sz w:val="24"/>
        </w:rPr>
      </w:pPr>
    </w:p>
    <w:p w:rsidR="005B1C6E" w:rsidRPr="0098571E" w:rsidRDefault="0098571E">
      <w:pPr>
        <w:pStyle w:val="Heading1"/>
        <w:ind w:left="3184"/>
        <w:rPr>
          <w:b/>
        </w:rPr>
      </w:pPr>
      <w:r w:rsidRPr="0098571E">
        <w:rPr>
          <w:b/>
          <w:noProof/>
          <w:lang w:val="en-IN" w:eastAsia="en-IN"/>
        </w:rPr>
        <mc:AlternateContent>
          <mc:Choice Requires="wpg">
            <w:drawing>
              <wp:anchor distT="0" distB="0" distL="0" distR="0" simplePos="0" relativeHeight="251658752" behindDoc="1" locked="0" layoutInCell="1" allowOverlap="1">
                <wp:simplePos x="0" y="0"/>
                <wp:positionH relativeFrom="page">
                  <wp:posOffset>648004</wp:posOffset>
                </wp:positionH>
                <wp:positionV relativeFrom="paragraph">
                  <wp:posOffset>-91144</wp:posOffset>
                </wp:positionV>
                <wp:extent cx="6686550" cy="45243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4524375"/>
                          <a:chOff x="0" y="0"/>
                          <a:chExt cx="6686550" cy="4524375"/>
                        </a:xfrm>
                      </wpg:grpSpPr>
                      <wps:wsp>
                        <wps:cNvPr id="19" name="Graphic 19"/>
                        <wps:cNvSpPr/>
                        <wps:spPr>
                          <a:xfrm>
                            <a:off x="3175" y="3175"/>
                            <a:ext cx="6680200" cy="4518025"/>
                          </a:xfrm>
                          <a:custGeom>
                            <a:avLst/>
                            <a:gdLst/>
                            <a:ahLst/>
                            <a:cxnLst/>
                            <a:rect l="l" t="t" r="r" b="b"/>
                            <a:pathLst>
                              <a:path w="6680200" h="4518025">
                                <a:moveTo>
                                  <a:pt x="6679704" y="0"/>
                                </a:moveTo>
                                <a:lnTo>
                                  <a:pt x="0" y="0"/>
                                </a:lnTo>
                                <a:lnTo>
                                  <a:pt x="0" y="4517644"/>
                                </a:lnTo>
                                <a:lnTo>
                                  <a:pt x="6679704" y="4517644"/>
                                </a:lnTo>
                                <a:lnTo>
                                  <a:pt x="6679704" y="0"/>
                                </a:lnTo>
                                <a:close/>
                              </a:path>
                            </a:pathLst>
                          </a:custGeom>
                          <a:solidFill>
                            <a:srgbClr val="FAF2EE"/>
                          </a:solidFill>
                        </wps:spPr>
                        <wps:bodyPr wrap="square" lIns="0" tIns="0" rIns="0" bIns="0" rtlCol="0">
                          <a:prstTxWarp prst="textNoShape">
                            <a:avLst/>
                          </a:prstTxWarp>
                          <a:noAutofit/>
                        </wps:bodyPr>
                      </wps:wsp>
                      <wps:wsp>
                        <wps:cNvPr id="20" name="Graphic 20"/>
                        <wps:cNvSpPr/>
                        <wps:spPr>
                          <a:xfrm>
                            <a:off x="3175" y="3175"/>
                            <a:ext cx="6680200" cy="4518025"/>
                          </a:xfrm>
                          <a:custGeom>
                            <a:avLst/>
                            <a:gdLst/>
                            <a:ahLst/>
                            <a:cxnLst/>
                            <a:rect l="l" t="t" r="r" b="b"/>
                            <a:pathLst>
                              <a:path w="6680200" h="4518025">
                                <a:moveTo>
                                  <a:pt x="0" y="4517644"/>
                                </a:moveTo>
                                <a:lnTo>
                                  <a:pt x="6679704" y="4517644"/>
                                </a:lnTo>
                                <a:lnTo>
                                  <a:pt x="6679704" y="0"/>
                                </a:lnTo>
                                <a:lnTo>
                                  <a:pt x="0" y="0"/>
                                </a:lnTo>
                                <a:lnTo>
                                  <a:pt x="0" y="4517644"/>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6F3C929" id="Group 18" o:spid="_x0000_s1026" style="position:absolute;margin-left:51pt;margin-top:-7.2pt;width:526.5pt;height:356.25pt;z-index:-251657728;mso-wrap-distance-left:0;mso-wrap-distance-right:0;mso-position-horizontal-relative:page" coordsize="66865,4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">
                <v:shape id="Graphic 19" o:spid="_x0000_s1027" style="position:absolute;left:31;top:31;width:66802;height:45181;visibility:visible;mso-wrap-style:square;v-text-anchor:top" coordsize="6680200,45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" path="m6679704,l,,,4517644r6679704,l6679704,xe" fillcolor="#faf2ee" stroked="f">
                  <v:path arrowok="t"/>
                </v:shape>
                <v:shape id="Graphic 20" o:spid="_x0000_s1028" style="position:absolute;left:31;top:31;width:66802;height:45181;visibility:visible;mso-wrap-style:square;v-text-anchor:top" coordsize="6680200,45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" path="m,4517644r6679704,l6679704,,,,,4517644xe" filled="f" strokecolor="#231f20" strokeweight=".5pt">
                  <v:path arrowok="t"/>
                </v:shape>
                <w10:wrap anchorx="page"/>
              </v:group>
            </w:pict>
          </mc:Fallback>
        </mc:AlternateContent>
      </w:r>
      <w:r w:rsidRPr="0098571E">
        <w:rPr>
          <w:b/>
          <w:color w:val="231F20"/>
          <w:spacing w:val="-6"/>
        </w:rPr>
        <w:t>Box 8.1:</w:t>
      </w:r>
      <w:r w:rsidRPr="0098571E">
        <w:rPr>
          <w:b/>
          <w:color w:val="231F20"/>
          <w:spacing w:val="-5"/>
        </w:rPr>
        <w:t xml:space="preserve"> </w:t>
      </w:r>
      <w:r w:rsidRPr="0098571E">
        <w:rPr>
          <w:b/>
          <w:color w:val="231F20"/>
          <w:spacing w:val="-6"/>
        </w:rPr>
        <w:t>Media campaign:</w:t>
      </w:r>
      <w:r w:rsidRPr="0098571E">
        <w:rPr>
          <w:b/>
          <w:color w:val="231F20"/>
          <w:spacing w:val="-5"/>
        </w:rPr>
        <w:t xml:space="preserve"> </w:t>
      </w:r>
      <w:r w:rsidRPr="0098571E">
        <w:rPr>
          <w:b/>
          <w:color w:val="231F20"/>
          <w:spacing w:val="-6"/>
        </w:rPr>
        <w:t>SEBI vs</w:t>
      </w:r>
      <w:r w:rsidRPr="0098571E">
        <w:rPr>
          <w:b/>
          <w:color w:val="231F20"/>
          <w:spacing w:val="-5"/>
        </w:rPr>
        <w:t xml:space="preserve"> </w:t>
      </w:r>
      <w:r w:rsidRPr="0098571E">
        <w:rPr>
          <w:b/>
          <w:color w:val="231F20"/>
          <w:spacing w:val="-6"/>
        </w:rPr>
        <w:t>SCAM</w:t>
      </w:r>
    </w:p>
    <w:p w:rsidR="005B1C6E" w:rsidRDefault="005B1C6E">
      <w:pPr>
        <w:pStyle w:val="BodyText"/>
        <w:spacing w:before="6"/>
        <w:jc w:val="left"/>
        <w:rPr>
          <w:sz w:val="17"/>
        </w:rPr>
      </w:pPr>
    </w:p>
    <w:p w:rsidR="005B1C6E" w:rsidRDefault="005B1C6E">
      <w:pPr>
        <w:pStyle w:val="BodyText"/>
        <w:jc w:val="left"/>
        <w:rPr>
          <w:sz w:val="17"/>
        </w:rPr>
        <w:sectPr w:rsidR="005B1C6E">
          <w:type w:val="continuous"/>
          <w:pgSz w:w="12590" w:h="16190"/>
          <w:pgMar w:top="0" w:right="0" w:bottom="1020" w:left="992" w:header="0" w:footer="824" w:gutter="0"/>
          <w:cols w:space="720"/>
        </w:sectPr>
      </w:pPr>
    </w:p>
    <w:p w:rsidR="005B1C6E" w:rsidRDefault="0098571E">
      <w:pPr>
        <w:spacing w:before="72" w:line="295" w:lineRule="auto"/>
        <w:ind w:left="162" w:right="38"/>
        <w:jc w:val="both"/>
        <w:rPr>
          <w:sz w:val="20"/>
        </w:rPr>
      </w:pPr>
      <w:r>
        <w:rPr>
          <w:color w:val="231F20"/>
          <w:spacing w:val="-2"/>
          <w:w w:val="105"/>
          <w:sz w:val="20"/>
        </w:rPr>
        <w:t>To</w:t>
      </w:r>
      <w:r>
        <w:rPr>
          <w:color w:val="231F20"/>
          <w:spacing w:val="-10"/>
          <w:w w:val="105"/>
          <w:sz w:val="20"/>
        </w:rPr>
        <w:t xml:space="preserve"> </w:t>
      </w:r>
      <w:r>
        <w:rPr>
          <w:color w:val="231F20"/>
          <w:spacing w:val="-2"/>
          <w:w w:val="105"/>
          <w:sz w:val="20"/>
        </w:rPr>
        <w:t>inform</w:t>
      </w:r>
      <w:r>
        <w:rPr>
          <w:color w:val="231F20"/>
          <w:spacing w:val="-10"/>
          <w:w w:val="105"/>
          <w:sz w:val="20"/>
        </w:rPr>
        <w:t xml:space="preserve"> </w:t>
      </w:r>
      <w:r>
        <w:rPr>
          <w:color w:val="231F20"/>
          <w:spacing w:val="-2"/>
          <w:w w:val="105"/>
          <w:sz w:val="20"/>
        </w:rPr>
        <w:t>investors</w:t>
      </w:r>
      <w:r>
        <w:rPr>
          <w:color w:val="231F20"/>
          <w:spacing w:val="-10"/>
          <w:w w:val="105"/>
          <w:sz w:val="20"/>
        </w:rPr>
        <w:t xml:space="preserve"> </w:t>
      </w:r>
      <w:r>
        <w:rPr>
          <w:color w:val="231F20"/>
          <w:spacing w:val="-2"/>
          <w:w w:val="105"/>
          <w:sz w:val="20"/>
        </w:rPr>
        <w:t>against</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various</w:t>
      </w:r>
      <w:r>
        <w:rPr>
          <w:color w:val="231F20"/>
          <w:spacing w:val="-10"/>
          <w:w w:val="105"/>
          <w:sz w:val="20"/>
        </w:rPr>
        <w:t xml:space="preserve"> </w:t>
      </w:r>
      <w:r>
        <w:rPr>
          <w:color w:val="231F20"/>
          <w:spacing w:val="-2"/>
          <w:w w:val="105"/>
          <w:sz w:val="20"/>
        </w:rPr>
        <w:t>types</w:t>
      </w:r>
      <w:r>
        <w:rPr>
          <w:color w:val="231F20"/>
          <w:spacing w:val="-10"/>
          <w:w w:val="105"/>
          <w:sz w:val="20"/>
        </w:rPr>
        <w:t xml:space="preserve"> </w:t>
      </w:r>
      <w:r>
        <w:rPr>
          <w:color w:val="231F20"/>
          <w:spacing w:val="-2"/>
          <w:w w:val="105"/>
          <w:sz w:val="20"/>
        </w:rPr>
        <w:t>of</w:t>
      </w:r>
      <w:r>
        <w:rPr>
          <w:color w:val="231F20"/>
          <w:spacing w:val="-10"/>
          <w:w w:val="105"/>
          <w:sz w:val="20"/>
        </w:rPr>
        <w:t xml:space="preserve"> </w:t>
      </w:r>
      <w:r>
        <w:rPr>
          <w:color w:val="231F20"/>
          <w:spacing w:val="-2"/>
          <w:w w:val="105"/>
          <w:sz w:val="20"/>
        </w:rPr>
        <w:t xml:space="preserve">frauds, </w:t>
      </w:r>
      <w:r>
        <w:rPr>
          <w:color w:val="231F20"/>
          <w:w w:val="105"/>
          <w:sz w:val="20"/>
        </w:rPr>
        <w:t>from</w:t>
      </w:r>
      <w:r>
        <w:rPr>
          <w:color w:val="231F20"/>
          <w:spacing w:val="-8"/>
          <w:w w:val="105"/>
          <w:sz w:val="20"/>
        </w:rPr>
        <w:t xml:space="preserve"> </w:t>
      </w:r>
      <w:r>
        <w:rPr>
          <w:color w:val="231F20"/>
          <w:w w:val="105"/>
          <w:sz w:val="20"/>
        </w:rPr>
        <w:t>fraudulent</w:t>
      </w:r>
      <w:r>
        <w:rPr>
          <w:color w:val="231F20"/>
          <w:spacing w:val="-8"/>
          <w:w w:val="105"/>
          <w:sz w:val="20"/>
        </w:rPr>
        <w:t xml:space="preserve"> </w:t>
      </w:r>
      <w:r>
        <w:rPr>
          <w:color w:val="231F20"/>
          <w:w w:val="105"/>
          <w:sz w:val="20"/>
        </w:rPr>
        <w:t>schemes</w:t>
      </w:r>
      <w:r>
        <w:rPr>
          <w:color w:val="231F20"/>
          <w:spacing w:val="-8"/>
          <w:w w:val="105"/>
          <w:sz w:val="20"/>
        </w:rPr>
        <w:t xml:space="preserve"> </w:t>
      </w:r>
      <w:r>
        <w:rPr>
          <w:color w:val="231F20"/>
          <w:w w:val="105"/>
          <w:sz w:val="20"/>
        </w:rPr>
        <w:t>and</w:t>
      </w:r>
      <w:r>
        <w:rPr>
          <w:color w:val="231F20"/>
          <w:spacing w:val="-8"/>
          <w:w w:val="105"/>
          <w:sz w:val="20"/>
        </w:rPr>
        <w:t xml:space="preserve"> </w:t>
      </w:r>
      <w:r>
        <w:rPr>
          <w:color w:val="231F20"/>
          <w:w w:val="105"/>
          <w:sz w:val="20"/>
        </w:rPr>
        <w:t>misleading</w:t>
      </w:r>
      <w:r>
        <w:rPr>
          <w:color w:val="231F20"/>
          <w:spacing w:val="-8"/>
          <w:w w:val="105"/>
          <w:sz w:val="20"/>
        </w:rPr>
        <w:t xml:space="preserve"> </w:t>
      </w:r>
      <w:r>
        <w:rPr>
          <w:color w:val="231F20"/>
          <w:w w:val="105"/>
          <w:sz w:val="20"/>
        </w:rPr>
        <w:t>financial</w:t>
      </w:r>
      <w:r>
        <w:rPr>
          <w:color w:val="231F20"/>
          <w:spacing w:val="-8"/>
          <w:w w:val="105"/>
          <w:sz w:val="20"/>
        </w:rPr>
        <w:t xml:space="preserve"> </w:t>
      </w:r>
      <w:r>
        <w:rPr>
          <w:color w:val="231F20"/>
          <w:w w:val="105"/>
          <w:sz w:val="20"/>
        </w:rPr>
        <w:t>ad-</w:t>
      </w:r>
      <w:r>
        <w:rPr>
          <w:color w:val="231F20"/>
          <w:sz w:val="20"/>
        </w:rPr>
        <w:t>vice, SEBI launched an awareness campaign, popular-ly</w:t>
      </w:r>
      <w:r>
        <w:rPr>
          <w:color w:val="231F20"/>
          <w:spacing w:val="-2"/>
          <w:sz w:val="20"/>
        </w:rPr>
        <w:t xml:space="preserve"> </w:t>
      </w:r>
      <w:r>
        <w:rPr>
          <w:color w:val="231F20"/>
          <w:sz w:val="20"/>
        </w:rPr>
        <w:t>known</w:t>
      </w:r>
      <w:r>
        <w:rPr>
          <w:color w:val="231F20"/>
          <w:spacing w:val="-2"/>
          <w:sz w:val="20"/>
        </w:rPr>
        <w:t xml:space="preserve"> </w:t>
      </w:r>
      <w:r>
        <w:rPr>
          <w:color w:val="231F20"/>
          <w:sz w:val="20"/>
        </w:rPr>
        <w:t>as</w:t>
      </w:r>
      <w:r>
        <w:rPr>
          <w:color w:val="231F20"/>
          <w:spacing w:val="-2"/>
          <w:sz w:val="20"/>
        </w:rPr>
        <w:t xml:space="preserve"> </w:t>
      </w:r>
      <w:r>
        <w:rPr>
          <w:color w:val="231F20"/>
          <w:sz w:val="20"/>
        </w:rPr>
        <w:t>SEBI</w:t>
      </w:r>
      <w:r>
        <w:rPr>
          <w:color w:val="231F20"/>
          <w:spacing w:val="-2"/>
          <w:sz w:val="20"/>
        </w:rPr>
        <w:t xml:space="preserve"> </w:t>
      </w:r>
      <w:r>
        <w:rPr>
          <w:color w:val="231F20"/>
          <w:sz w:val="20"/>
        </w:rPr>
        <w:t>vs</w:t>
      </w:r>
      <w:r>
        <w:rPr>
          <w:color w:val="231F20"/>
          <w:spacing w:val="-2"/>
          <w:sz w:val="20"/>
        </w:rPr>
        <w:t xml:space="preserve"> </w:t>
      </w:r>
      <w:r>
        <w:rPr>
          <w:color w:val="231F20"/>
          <w:sz w:val="20"/>
        </w:rPr>
        <w:t>SCAM.</w:t>
      </w:r>
      <w:r>
        <w:rPr>
          <w:color w:val="231F20"/>
          <w:spacing w:val="-2"/>
          <w:sz w:val="20"/>
        </w:rPr>
        <w:t xml:space="preserve"> </w:t>
      </w:r>
      <w:r>
        <w:rPr>
          <w:color w:val="231F20"/>
          <w:sz w:val="20"/>
        </w:rPr>
        <w:t>The</w:t>
      </w:r>
      <w:r>
        <w:rPr>
          <w:color w:val="231F20"/>
          <w:spacing w:val="-2"/>
          <w:sz w:val="20"/>
        </w:rPr>
        <w:t xml:space="preserve"> </w:t>
      </w:r>
      <w:r>
        <w:rPr>
          <w:color w:val="231F20"/>
          <w:sz w:val="20"/>
        </w:rPr>
        <w:t>campaign</w:t>
      </w:r>
      <w:r>
        <w:rPr>
          <w:color w:val="231F20"/>
          <w:spacing w:val="-2"/>
          <w:sz w:val="20"/>
        </w:rPr>
        <w:t xml:space="preserve"> </w:t>
      </w:r>
      <w:r>
        <w:rPr>
          <w:color w:val="231F20"/>
          <w:sz w:val="20"/>
        </w:rPr>
        <w:t xml:space="preserve">strategically </w:t>
      </w:r>
      <w:r>
        <w:rPr>
          <w:color w:val="231F20"/>
          <w:w w:val="105"/>
          <w:sz w:val="20"/>
        </w:rPr>
        <w:t>leverages</w:t>
      </w:r>
      <w:r>
        <w:rPr>
          <w:color w:val="231F20"/>
          <w:spacing w:val="-10"/>
          <w:w w:val="105"/>
          <w:sz w:val="20"/>
        </w:rPr>
        <w:t xml:space="preserve"> </w:t>
      </w:r>
      <w:r>
        <w:rPr>
          <w:color w:val="231F20"/>
          <w:w w:val="105"/>
          <w:sz w:val="20"/>
        </w:rPr>
        <w:t>social</w:t>
      </w:r>
      <w:r>
        <w:rPr>
          <w:color w:val="231F20"/>
          <w:spacing w:val="-10"/>
          <w:w w:val="105"/>
          <w:sz w:val="20"/>
        </w:rPr>
        <w:t xml:space="preserve"> </w:t>
      </w:r>
      <w:r>
        <w:rPr>
          <w:color w:val="231F20"/>
          <w:w w:val="105"/>
          <w:sz w:val="20"/>
        </w:rPr>
        <w:t>media</w:t>
      </w:r>
      <w:r>
        <w:rPr>
          <w:color w:val="231F20"/>
          <w:spacing w:val="-10"/>
          <w:w w:val="105"/>
          <w:sz w:val="20"/>
        </w:rPr>
        <w:t xml:space="preserve"> </w:t>
      </w:r>
      <w:r>
        <w:rPr>
          <w:color w:val="231F20"/>
          <w:w w:val="105"/>
          <w:sz w:val="20"/>
        </w:rPr>
        <w:t>platforms</w:t>
      </w:r>
      <w:r>
        <w:rPr>
          <w:color w:val="231F20"/>
          <w:spacing w:val="-10"/>
          <w:w w:val="105"/>
          <w:sz w:val="20"/>
        </w:rPr>
        <w:t xml:space="preserve"> </w:t>
      </w:r>
      <w:r>
        <w:rPr>
          <w:color w:val="231F20"/>
          <w:w w:val="105"/>
          <w:sz w:val="20"/>
        </w:rPr>
        <w:t>like</w:t>
      </w:r>
      <w:r>
        <w:rPr>
          <w:color w:val="231F20"/>
          <w:spacing w:val="-10"/>
          <w:w w:val="105"/>
          <w:sz w:val="20"/>
        </w:rPr>
        <w:t xml:space="preserve"> </w:t>
      </w:r>
      <w:r>
        <w:rPr>
          <w:color w:val="231F20"/>
          <w:w w:val="105"/>
          <w:sz w:val="20"/>
        </w:rPr>
        <w:t>YouTube,</w:t>
      </w:r>
      <w:r>
        <w:rPr>
          <w:color w:val="231F20"/>
          <w:spacing w:val="-10"/>
          <w:w w:val="105"/>
          <w:sz w:val="20"/>
        </w:rPr>
        <w:t xml:space="preserve"> </w:t>
      </w:r>
      <w:r>
        <w:rPr>
          <w:color w:val="231F20"/>
          <w:w w:val="105"/>
          <w:sz w:val="20"/>
        </w:rPr>
        <w:t>Insta-</w:t>
      </w:r>
      <w:r>
        <w:rPr>
          <w:color w:val="231F20"/>
          <w:sz w:val="20"/>
        </w:rPr>
        <w:t>gram,</w:t>
      </w:r>
      <w:r>
        <w:rPr>
          <w:color w:val="231F20"/>
          <w:spacing w:val="-14"/>
          <w:sz w:val="20"/>
        </w:rPr>
        <w:t xml:space="preserve"> </w:t>
      </w:r>
      <w:r>
        <w:rPr>
          <w:color w:val="231F20"/>
          <w:sz w:val="20"/>
        </w:rPr>
        <w:t>Facebook,</w:t>
      </w:r>
      <w:r>
        <w:rPr>
          <w:color w:val="231F20"/>
          <w:spacing w:val="-14"/>
          <w:sz w:val="20"/>
        </w:rPr>
        <w:t xml:space="preserve"> </w:t>
      </w:r>
      <w:r>
        <w:rPr>
          <w:color w:val="231F20"/>
          <w:sz w:val="20"/>
        </w:rPr>
        <w:t>X</w:t>
      </w:r>
      <w:r>
        <w:rPr>
          <w:color w:val="231F20"/>
          <w:spacing w:val="-14"/>
          <w:sz w:val="20"/>
        </w:rPr>
        <w:t xml:space="preserve"> </w:t>
      </w:r>
      <w:r>
        <w:rPr>
          <w:color w:val="231F20"/>
          <w:sz w:val="20"/>
        </w:rPr>
        <w:t>and</w:t>
      </w:r>
      <w:r>
        <w:rPr>
          <w:color w:val="231F20"/>
          <w:spacing w:val="-14"/>
          <w:sz w:val="20"/>
        </w:rPr>
        <w:t xml:space="preserve"> </w:t>
      </w:r>
      <w:r>
        <w:rPr>
          <w:color w:val="231F20"/>
          <w:sz w:val="20"/>
        </w:rPr>
        <w:t>WhatsApp</w:t>
      </w:r>
      <w:r>
        <w:rPr>
          <w:color w:val="231F20"/>
          <w:spacing w:val="-14"/>
          <w:sz w:val="20"/>
        </w:rPr>
        <w:t xml:space="preserve"> </w:t>
      </w:r>
      <w:r>
        <w:rPr>
          <w:color w:val="231F20"/>
          <w:sz w:val="20"/>
        </w:rPr>
        <w:t>to</w:t>
      </w:r>
      <w:r>
        <w:rPr>
          <w:color w:val="231F20"/>
          <w:spacing w:val="-14"/>
          <w:sz w:val="20"/>
        </w:rPr>
        <w:t xml:space="preserve"> </w:t>
      </w:r>
      <w:r>
        <w:rPr>
          <w:color w:val="231F20"/>
          <w:sz w:val="20"/>
        </w:rPr>
        <w:t>share</w:t>
      </w:r>
      <w:r>
        <w:rPr>
          <w:color w:val="231F20"/>
          <w:spacing w:val="-13"/>
          <w:sz w:val="20"/>
        </w:rPr>
        <w:t xml:space="preserve"> </w:t>
      </w:r>
      <w:r>
        <w:rPr>
          <w:color w:val="231F20"/>
          <w:sz w:val="20"/>
        </w:rPr>
        <w:t>impactful</w:t>
      </w:r>
      <w:r>
        <w:rPr>
          <w:color w:val="231F20"/>
          <w:spacing w:val="-14"/>
          <w:sz w:val="20"/>
        </w:rPr>
        <w:t xml:space="preserve"> </w:t>
      </w:r>
      <w:r>
        <w:rPr>
          <w:color w:val="231F20"/>
          <w:sz w:val="20"/>
        </w:rPr>
        <w:t>ed-</w:t>
      </w:r>
      <w:r>
        <w:rPr>
          <w:color w:val="231F20"/>
          <w:w w:val="105"/>
          <w:sz w:val="20"/>
        </w:rPr>
        <w:t>ucational content.</w:t>
      </w:r>
    </w:p>
    <w:p w:rsidR="005B1C6E" w:rsidRDefault="0098571E">
      <w:pPr>
        <w:spacing w:before="107" w:line="295" w:lineRule="auto"/>
        <w:ind w:left="162" w:right="38"/>
        <w:jc w:val="both"/>
        <w:rPr>
          <w:sz w:val="20"/>
        </w:rPr>
      </w:pPr>
      <w:r>
        <w:rPr>
          <w:color w:val="231F20"/>
          <w:spacing w:val="-2"/>
          <w:sz w:val="20"/>
        </w:rPr>
        <w:t>SEBI,</w:t>
      </w:r>
      <w:r>
        <w:rPr>
          <w:color w:val="231F20"/>
          <w:spacing w:val="-9"/>
          <w:sz w:val="20"/>
        </w:rPr>
        <w:t xml:space="preserve"> </w:t>
      </w:r>
      <w:r>
        <w:rPr>
          <w:color w:val="231F20"/>
          <w:spacing w:val="-2"/>
          <w:sz w:val="20"/>
        </w:rPr>
        <w:t>in</w:t>
      </w:r>
      <w:r>
        <w:rPr>
          <w:color w:val="231F20"/>
          <w:spacing w:val="-9"/>
          <w:sz w:val="20"/>
        </w:rPr>
        <w:t xml:space="preserve"> </w:t>
      </w:r>
      <w:r>
        <w:rPr>
          <w:color w:val="231F20"/>
          <w:spacing w:val="-2"/>
          <w:sz w:val="20"/>
        </w:rPr>
        <w:t>collaboration</w:t>
      </w:r>
      <w:r>
        <w:rPr>
          <w:color w:val="231F20"/>
          <w:spacing w:val="-9"/>
          <w:sz w:val="20"/>
        </w:rPr>
        <w:t xml:space="preserve"> </w:t>
      </w:r>
      <w:r>
        <w:rPr>
          <w:color w:val="231F20"/>
          <w:spacing w:val="-2"/>
          <w:sz w:val="20"/>
        </w:rPr>
        <w:t>with</w:t>
      </w:r>
      <w:r>
        <w:rPr>
          <w:color w:val="231F20"/>
          <w:spacing w:val="-9"/>
          <w:sz w:val="20"/>
        </w:rPr>
        <w:t xml:space="preserve"> </w:t>
      </w:r>
      <w:r>
        <w:rPr>
          <w:color w:val="231F20"/>
          <w:spacing w:val="-2"/>
          <w:sz w:val="20"/>
        </w:rPr>
        <w:t>MIIs</w:t>
      </w:r>
      <w:r>
        <w:rPr>
          <w:color w:val="231F20"/>
          <w:spacing w:val="-9"/>
          <w:sz w:val="20"/>
        </w:rPr>
        <w:t xml:space="preserve"> </w:t>
      </w:r>
      <w:r>
        <w:rPr>
          <w:color w:val="231F20"/>
          <w:spacing w:val="-2"/>
          <w:sz w:val="20"/>
        </w:rPr>
        <w:t>and</w:t>
      </w:r>
      <w:r>
        <w:rPr>
          <w:color w:val="231F20"/>
          <w:spacing w:val="-9"/>
          <w:sz w:val="20"/>
        </w:rPr>
        <w:t xml:space="preserve"> </w:t>
      </w:r>
      <w:r>
        <w:rPr>
          <w:color w:val="231F20"/>
          <w:spacing w:val="-2"/>
          <w:sz w:val="20"/>
        </w:rPr>
        <w:t>AMFI,</w:t>
      </w:r>
      <w:r>
        <w:rPr>
          <w:color w:val="231F20"/>
          <w:spacing w:val="-9"/>
          <w:sz w:val="20"/>
        </w:rPr>
        <w:t xml:space="preserve"> </w:t>
      </w:r>
      <w:r>
        <w:rPr>
          <w:color w:val="231F20"/>
          <w:spacing w:val="-2"/>
          <w:sz w:val="20"/>
        </w:rPr>
        <w:t>has</w:t>
      </w:r>
      <w:r>
        <w:rPr>
          <w:color w:val="231F20"/>
          <w:spacing w:val="-9"/>
          <w:sz w:val="20"/>
        </w:rPr>
        <w:t xml:space="preserve"> </w:t>
      </w:r>
      <w:r>
        <w:rPr>
          <w:color w:val="231F20"/>
          <w:spacing w:val="-2"/>
          <w:sz w:val="20"/>
        </w:rPr>
        <w:t xml:space="preserve">developed </w:t>
      </w:r>
      <w:r>
        <w:rPr>
          <w:color w:val="231F20"/>
          <w:sz w:val="20"/>
        </w:rPr>
        <w:t>creative multi-media content such as videos, podcasts, and infographics to highlight various scams and their modus</w:t>
      </w:r>
      <w:r>
        <w:rPr>
          <w:color w:val="231F20"/>
          <w:spacing w:val="-10"/>
          <w:sz w:val="20"/>
        </w:rPr>
        <w:t xml:space="preserve"> </w:t>
      </w:r>
      <w:r>
        <w:rPr>
          <w:color w:val="231F20"/>
          <w:sz w:val="20"/>
        </w:rPr>
        <w:t>operandi.</w:t>
      </w:r>
      <w:r>
        <w:rPr>
          <w:color w:val="231F20"/>
          <w:spacing w:val="-10"/>
          <w:sz w:val="20"/>
        </w:rPr>
        <w:t xml:space="preserve"> </w:t>
      </w:r>
      <w:r>
        <w:rPr>
          <w:color w:val="231F20"/>
          <w:sz w:val="20"/>
        </w:rPr>
        <w:t>Innovative</w:t>
      </w:r>
      <w:r>
        <w:rPr>
          <w:color w:val="231F20"/>
          <w:spacing w:val="-10"/>
          <w:sz w:val="20"/>
        </w:rPr>
        <w:t xml:space="preserve"> </w:t>
      </w:r>
      <w:r>
        <w:rPr>
          <w:color w:val="231F20"/>
          <w:sz w:val="20"/>
        </w:rPr>
        <w:t>outreach</w:t>
      </w:r>
      <w:r>
        <w:rPr>
          <w:color w:val="231F20"/>
          <w:spacing w:val="-10"/>
          <w:sz w:val="20"/>
        </w:rPr>
        <w:t xml:space="preserve"> </w:t>
      </w:r>
      <w:r>
        <w:rPr>
          <w:color w:val="231F20"/>
          <w:sz w:val="20"/>
        </w:rPr>
        <w:t>efforts</w:t>
      </w:r>
      <w:r>
        <w:rPr>
          <w:color w:val="231F20"/>
          <w:spacing w:val="-10"/>
          <w:sz w:val="20"/>
        </w:rPr>
        <w:t xml:space="preserve"> </w:t>
      </w:r>
      <w:r>
        <w:rPr>
          <w:color w:val="231F20"/>
          <w:sz w:val="20"/>
        </w:rPr>
        <w:t>included</w:t>
      </w:r>
      <w:r>
        <w:rPr>
          <w:color w:val="231F20"/>
          <w:spacing w:val="-10"/>
          <w:sz w:val="20"/>
        </w:rPr>
        <w:t xml:space="preserve"> </w:t>
      </w:r>
      <w:r>
        <w:rPr>
          <w:color w:val="231F20"/>
          <w:sz w:val="20"/>
        </w:rPr>
        <w:t>an Augmented Reality Filter Game on Instagram for avoid-ing a scam, the multilingual “Slam the Scam” rap song, and an “Audio Stories” series, targeting the younger au-dience. Additionally, several notable educational videos were released on social media cautioning against un-registered</w:t>
      </w:r>
      <w:r>
        <w:rPr>
          <w:color w:val="231F20"/>
          <w:spacing w:val="-4"/>
          <w:sz w:val="20"/>
        </w:rPr>
        <w:t xml:space="preserve"> </w:t>
      </w:r>
      <w:r>
        <w:rPr>
          <w:color w:val="231F20"/>
          <w:sz w:val="20"/>
        </w:rPr>
        <w:t>investment</w:t>
      </w:r>
      <w:r>
        <w:rPr>
          <w:color w:val="231F20"/>
          <w:spacing w:val="-4"/>
          <w:sz w:val="20"/>
        </w:rPr>
        <w:t xml:space="preserve"> </w:t>
      </w:r>
      <w:r>
        <w:rPr>
          <w:color w:val="231F20"/>
          <w:sz w:val="20"/>
        </w:rPr>
        <w:t>advisors,</w:t>
      </w:r>
      <w:r>
        <w:rPr>
          <w:color w:val="231F20"/>
          <w:spacing w:val="-4"/>
          <w:sz w:val="20"/>
        </w:rPr>
        <w:t xml:space="preserve"> </w:t>
      </w:r>
      <w:r>
        <w:rPr>
          <w:color w:val="231F20"/>
          <w:sz w:val="20"/>
        </w:rPr>
        <w:t>fake</w:t>
      </w:r>
      <w:r>
        <w:rPr>
          <w:color w:val="231F20"/>
          <w:spacing w:val="-4"/>
          <w:sz w:val="20"/>
        </w:rPr>
        <w:t xml:space="preserve"> </w:t>
      </w:r>
      <w:r>
        <w:rPr>
          <w:color w:val="231F20"/>
          <w:sz w:val="20"/>
        </w:rPr>
        <w:t>trading</w:t>
      </w:r>
      <w:r>
        <w:rPr>
          <w:color w:val="231F20"/>
          <w:spacing w:val="-4"/>
          <w:sz w:val="20"/>
        </w:rPr>
        <w:t xml:space="preserve"> </w:t>
      </w:r>
      <w:r>
        <w:rPr>
          <w:color w:val="231F20"/>
          <w:sz w:val="20"/>
        </w:rPr>
        <w:t>app</w:t>
      </w:r>
      <w:r>
        <w:rPr>
          <w:color w:val="231F20"/>
          <w:spacing w:val="-4"/>
          <w:sz w:val="20"/>
        </w:rPr>
        <w:t xml:space="preserve"> </w:t>
      </w:r>
      <w:r>
        <w:rPr>
          <w:color w:val="231F20"/>
          <w:sz w:val="20"/>
        </w:rPr>
        <w:t>scams, phishing links, FPI scams, pump and dump schemes, finfluencers and deepfake scams, etc. Other important themes include risks of taking loans for trading, dan-gers of courses promising guaranteed returns, and dis-tinguishing</w:t>
      </w:r>
      <w:r>
        <w:rPr>
          <w:color w:val="231F20"/>
          <w:spacing w:val="24"/>
          <w:sz w:val="20"/>
        </w:rPr>
        <w:t xml:space="preserve"> </w:t>
      </w:r>
      <w:r>
        <w:rPr>
          <w:color w:val="231F20"/>
          <w:sz w:val="20"/>
        </w:rPr>
        <w:t>genuine</w:t>
      </w:r>
      <w:r>
        <w:rPr>
          <w:color w:val="231F20"/>
          <w:spacing w:val="25"/>
          <w:sz w:val="20"/>
        </w:rPr>
        <w:t xml:space="preserve"> </w:t>
      </w:r>
      <w:r>
        <w:rPr>
          <w:color w:val="231F20"/>
          <w:sz w:val="20"/>
        </w:rPr>
        <w:t>investment</w:t>
      </w:r>
      <w:r>
        <w:rPr>
          <w:color w:val="231F20"/>
          <w:spacing w:val="25"/>
          <w:sz w:val="20"/>
        </w:rPr>
        <w:t xml:space="preserve"> </w:t>
      </w:r>
      <w:r>
        <w:rPr>
          <w:color w:val="231F20"/>
          <w:sz w:val="20"/>
        </w:rPr>
        <w:t>advice</w:t>
      </w:r>
      <w:r>
        <w:rPr>
          <w:color w:val="231F20"/>
          <w:spacing w:val="25"/>
          <w:sz w:val="20"/>
        </w:rPr>
        <w:t xml:space="preserve"> </w:t>
      </w:r>
      <w:r>
        <w:rPr>
          <w:color w:val="231F20"/>
          <w:sz w:val="20"/>
        </w:rPr>
        <w:t>from</w:t>
      </w:r>
      <w:r>
        <w:rPr>
          <w:color w:val="231F20"/>
          <w:spacing w:val="24"/>
          <w:sz w:val="20"/>
        </w:rPr>
        <w:t xml:space="preserve"> </w:t>
      </w:r>
      <w:r>
        <w:rPr>
          <w:color w:val="231F20"/>
          <w:sz w:val="20"/>
        </w:rPr>
        <w:t>fraud.</w:t>
      </w:r>
      <w:r>
        <w:rPr>
          <w:color w:val="231F20"/>
          <w:spacing w:val="25"/>
          <w:sz w:val="20"/>
        </w:rPr>
        <w:t xml:space="preserve"> </w:t>
      </w:r>
      <w:r>
        <w:rPr>
          <w:color w:val="231F20"/>
          <w:spacing w:val="-5"/>
          <w:sz w:val="20"/>
        </w:rPr>
        <w:t>The</w:t>
      </w:r>
    </w:p>
    <w:p w:rsidR="005B1C6E" w:rsidRDefault="0098571E">
      <w:pPr>
        <w:spacing w:before="72" w:line="319" w:lineRule="auto"/>
        <w:ind w:left="162" w:right="1161"/>
        <w:jc w:val="both"/>
        <w:rPr>
          <w:sz w:val="20"/>
        </w:rPr>
      </w:pPr>
      <w:r>
        <w:br w:type="column"/>
      </w:r>
      <w:r>
        <w:rPr>
          <w:color w:val="231F20"/>
          <w:sz w:val="20"/>
        </w:rPr>
        <w:t>overarching message was to encourage investors to be cautious and research thoroughly before acting on any investment tips.</w:t>
      </w:r>
    </w:p>
    <w:p w:rsidR="005B1C6E" w:rsidRDefault="0098571E">
      <w:pPr>
        <w:spacing w:before="113" w:line="319" w:lineRule="auto"/>
        <w:ind w:left="162" w:right="1159"/>
        <w:jc w:val="both"/>
        <w:rPr>
          <w:sz w:val="20"/>
        </w:rPr>
      </w:pPr>
      <w:r>
        <w:rPr>
          <w:color w:val="231F20"/>
          <w:w w:val="105"/>
          <w:sz w:val="20"/>
        </w:rPr>
        <w:t xml:space="preserve">The campaign witnessed the launch of theme based </w:t>
      </w:r>
      <w:r>
        <w:rPr>
          <w:color w:val="231F20"/>
          <w:sz w:val="20"/>
        </w:rPr>
        <w:t>campaigns leveraging on popularity of Bollywood, pop-</w:t>
      </w:r>
      <w:r>
        <w:rPr>
          <w:color w:val="231F20"/>
          <w:w w:val="105"/>
          <w:sz w:val="20"/>
        </w:rPr>
        <w:t>ular</w:t>
      </w:r>
      <w:r>
        <w:rPr>
          <w:color w:val="231F20"/>
          <w:spacing w:val="-4"/>
          <w:w w:val="105"/>
          <w:sz w:val="20"/>
        </w:rPr>
        <w:t xml:space="preserve"> </w:t>
      </w:r>
      <w:r>
        <w:rPr>
          <w:color w:val="231F20"/>
          <w:w w:val="105"/>
          <w:sz w:val="20"/>
        </w:rPr>
        <w:t>folk</w:t>
      </w:r>
      <w:r>
        <w:rPr>
          <w:color w:val="231F20"/>
          <w:spacing w:val="-4"/>
          <w:w w:val="105"/>
          <w:sz w:val="20"/>
        </w:rPr>
        <w:t xml:space="preserve"> </w:t>
      </w:r>
      <w:r>
        <w:rPr>
          <w:color w:val="231F20"/>
          <w:w w:val="105"/>
          <w:sz w:val="20"/>
        </w:rPr>
        <w:t>tales</w:t>
      </w:r>
      <w:r>
        <w:rPr>
          <w:color w:val="231F20"/>
          <w:spacing w:val="-4"/>
          <w:w w:val="105"/>
          <w:sz w:val="20"/>
        </w:rPr>
        <w:t xml:space="preserve"> </w:t>
      </w:r>
      <w:r>
        <w:rPr>
          <w:color w:val="231F20"/>
          <w:w w:val="105"/>
          <w:sz w:val="20"/>
        </w:rPr>
        <w:t>like</w:t>
      </w:r>
      <w:r>
        <w:rPr>
          <w:color w:val="231F20"/>
          <w:spacing w:val="-4"/>
          <w:w w:val="105"/>
          <w:sz w:val="20"/>
        </w:rPr>
        <w:t xml:space="preserve"> </w:t>
      </w:r>
      <w:r>
        <w:rPr>
          <w:color w:val="231F20"/>
          <w:w w:val="105"/>
          <w:sz w:val="20"/>
        </w:rPr>
        <w:t>Digital</w:t>
      </w:r>
      <w:r>
        <w:rPr>
          <w:color w:val="231F20"/>
          <w:spacing w:val="-4"/>
          <w:w w:val="105"/>
          <w:sz w:val="20"/>
        </w:rPr>
        <w:t xml:space="preserve"> </w:t>
      </w:r>
      <w:r>
        <w:rPr>
          <w:color w:val="231F20"/>
          <w:w w:val="105"/>
          <w:sz w:val="20"/>
        </w:rPr>
        <w:t>villains</w:t>
      </w:r>
      <w:r>
        <w:rPr>
          <w:color w:val="231F20"/>
          <w:spacing w:val="-4"/>
          <w:w w:val="105"/>
          <w:sz w:val="20"/>
        </w:rPr>
        <w:t xml:space="preserve"> </w:t>
      </w:r>
      <w:r>
        <w:rPr>
          <w:color w:val="231F20"/>
          <w:w w:val="105"/>
          <w:sz w:val="20"/>
        </w:rPr>
        <w:t>of</w:t>
      </w:r>
      <w:r>
        <w:rPr>
          <w:color w:val="231F20"/>
          <w:spacing w:val="-4"/>
          <w:w w:val="105"/>
          <w:sz w:val="20"/>
        </w:rPr>
        <w:t xml:space="preserve"> </w:t>
      </w:r>
      <w:r>
        <w:rPr>
          <w:color w:val="231F20"/>
          <w:w w:val="105"/>
          <w:sz w:val="20"/>
        </w:rPr>
        <w:t>India,</w:t>
      </w:r>
      <w:r>
        <w:rPr>
          <w:color w:val="231F20"/>
          <w:spacing w:val="-4"/>
          <w:w w:val="105"/>
          <w:sz w:val="20"/>
        </w:rPr>
        <w:t xml:space="preserve"> </w:t>
      </w:r>
      <w:r>
        <w:rPr>
          <w:color w:val="231F20"/>
          <w:w w:val="105"/>
          <w:sz w:val="20"/>
        </w:rPr>
        <w:t>Akbar-Birbal tales,</w:t>
      </w:r>
      <w:r>
        <w:rPr>
          <w:color w:val="231F20"/>
          <w:spacing w:val="-4"/>
          <w:w w:val="105"/>
          <w:sz w:val="20"/>
        </w:rPr>
        <w:t xml:space="preserve"> </w:t>
      </w:r>
      <w:r>
        <w:rPr>
          <w:color w:val="231F20"/>
          <w:w w:val="105"/>
          <w:sz w:val="20"/>
        </w:rPr>
        <w:t>Scams</w:t>
      </w:r>
      <w:r>
        <w:rPr>
          <w:color w:val="231F20"/>
          <w:spacing w:val="-4"/>
          <w:w w:val="105"/>
          <w:sz w:val="20"/>
        </w:rPr>
        <w:t xml:space="preserve"> </w:t>
      </w:r>
      <w:r>
        <w:rPr>
          <w:color w:val="231F20"/>
          <w:w w:val="105"/>
          <w:sz w:val="20"/>
        </w:rPr>
        <w:t>vs</w:t>
      </w:r>
      <w:r>
        <w:rPr>
          <w:color w:val="231F20"/>
          <w:spacing w:val="-4"/>
          <w:w w:val="105"/>
          <w:sz w:val="20"/>
        </w:rPr>
        <w:t xml:space="preserve"> </w:t>
      </w:r>
      <w:r>
        <w:rPr>
          <w:color w:val="231F20"/>
          <w:w w:val="105"/>
          <w:sz w:val="20"/>
        </w:rPr>
        <w:t>ladders</w:t>
      </w:r>
      <w:r>
        <w:rPr>
          <w:color w:val="231F20"/>
          <w:spacing w:val="-4"/>
          <w:w w:val="105"/>
          <w:sz w:val="20"/>
        </w:rPr>
        <w:t xml:space="preserve"> </w:t>
      </w:r>
      <w:r>
        <w:rPr>
          <w:color w:val="231F20"/>
          <w:w w:val="105"/>
          <w:sz w:val="20"/>
        </w:rPr>
        <w:t>etc.,</w:t>
      </w:r>
      <w:r>
        <w:rPr>
          <w:color w:val="231F20"/>
          <w:spacing w:val="-4"/>
          <w:w w:val="105"/>
          <w:sz w:val="20"/>
        </w:rPr>
        <w:t xml:space="preserve"> </w:t>
      </w:r>
      <w:r>
        <w:rPr>
          <w:color w:val="231F20"/>
          <w:w w:val="105"/>
          <w:sz w:val="20"/>
        </w:rPr>
        <w:t>collaborations</w:t>
      </w:r>
      <w:r>
        <w:rPr>
          <w:color w:val="231F20"/>
          <w:spacing w:val="-4"/>
          <w:w w:val="105"/>
          <w:sz w:val="20"/>
        </w:rPr>
        <w:t xml:space="preserve"> </w:t>
      </w:r>
      <w:r>
        <w:rPr>
          <w:color w:val="231F20"/>
          <w:w w:val="105"/>
          <w:sz w:val="20"/>
        </w:rPr>
        <w:t>like</w:t>
      </w:r>
      <w:r>
        <w:rPr>
          <w:color w:val="231F20"/>
          <w:spacing w:val="-4"/>
          <w:w w:val="105"/>
          <w:sz w:val="20"/>
        </w:rPr>
        <w:t xml:space="preserve"> </w:t>
      </w:r>
      <w:r>
        <w:rPr>
          <w:color w:val="231F20"/>
          <w:w w:val="105"/>
          <w:sz w:val="20"/>
        </w:rPr>
        <w:t>“NSE Ki</w:t>
      </w:r>
      <w:r>
        <w:rPr>
          <w:color w:val="231F20"/>
          <w:spacing w:val="-15"/>
          <w:w w:val="105"/>
          <w:sz w:val="20"/>
        </w:rPr>
        <w:t xml:space="preserve"> </w:t>
      </w:r>
      <w:r>
        <w:rPr>
          <w:color w:val="231F20"/>
          <w:w w:val="105"/>
          <w:sz w:val="20"/>
        </w:rPr>
        <w:t>Paathshaala”</w:t>
      </w:r>
      <w:r>
        <w:rPr>
          <w:color w:val="231F20"/>
          <w:spacing w:val="-15"/>
          <w:w w:val="105"/>
          <w:sz w:val="20"/>
        </w:rPr>
        <w:t xml:space="preserve"> </w:t>
      </w:r>
      <w:r>
        <w:rPr>
          <w:color w:val="231F20"/>
          <w:w w:val="105"/>
          <w:sz w:val="20"/>
        </w:rPr>
        <w:t>on</w:t>
      </w:r>
      <w:r>
        <w:rPr>
          <w:color w:val="231F20"/>
          <w:spacing w:val="-14"/>
          <w:w w:val="105"/>
          <w:sz w:val="20"/>
        </w:rPr>
        <w:t xml:space="preserve"> </w:t>
      </w:r>
      <w:r>
        <w:rPr>
          <w:color w:val="231F20"/>
          <w:w w:val="105"/>
          <w:sz w:val="20"/>
        </w:rPr>
        <w:t>Kaun</w:t>
      </w:r>
      <w:r>
        <w:rPr>
          <w:color w:val="231F20"/>
          <w:spacing w:val="-15"/>
          <w:w w:val="105"/>
          <w:sz w:val="20"/>
        </w:rPr>
        <w:t xml:space="preserve"> </w:t>
      </w:r>
      <w:r>
        <w:rPr>
          <w:color w:val="231F20"/>
          <w:w w:val="105"/>
          <w:sz w:val="20"/>
        </w:rPr>
        <w:t>Banega</w:t>
      </w:r>
      <w:r>
        <w:rPr>
          <w:color w:val="231F20"/>
          <w:spacing w:val="-14"/>
          <w:w w:val="105"/>
          <w:sz w:val="20"/>
        </w:rPr>
        <w:t xml:space="preserve"> </w:t>
      </w:r>
      <w:r>
        <w:rPr>
          <w:color w:val="231F20"/>
          <w:w w:val="105"/>
          <w:sz w:val="20"/>
        </w:rPr>
        <w:t>Crorepati,</w:t>
      </w:r>
      <w:r>
        <w:rPr>
          <w:color w:val="231F20"/>
          <w:spacing w:val="-15"/>
          <w:w w:val="105"/>
          <w:sz w:val="20"/>
        </w:rPr>
        <w:t xml:space="preserve"> </w:t>
      </w:r>
      <w:r>
        <w:rPr>
          <w:color w:val="231F20"/>
          <w:w w:val="105"/>
          <w:sz w:val="20"/>
        </w:rPr>
        <w:t>“Slam</w:t>
      </w:r>
      <w:r>
        <w:rPr>
          <w:color w:val="231F20"/>
          <w:spacing w:val="-15"/>
          <w:w w:val="105"/>
          <w:sz w:val="20"/>
        </w:rPr>
        <w:t xml:space="preserve"> </w:t>
      </w:r>
      <w:r>
        <w:rPr>
          <w:color w:val="231F20"/>
          <w:w w:val="105"/>
          <w:sz w:val="20"/>
        </w:rPr>
        <w:t>the Scams”</w:t>
      </w:r>
      <w:r>
        <w:rPr>
          <w:color w:val="231F20"/>
          <w:spacing w:val="-11"/>
          <w:w w:val="105"/>
          <w:sz w:val="20"/>
        </w:rPr>
        <w:t xml:space="preserve"> </w:t>
      </w:r>
      <w:r>
        <w:rPr>
          <w:color w:val="231F20"/>
          <w:w w:val="105"/>
          <w:sz w:val="20"/>
        </w:rPr>
        <w:t>rap</w:t>
      </w:r>
      <w:r>
        <w:rPr>
          <w:color w:val="231F20"/>
          <w:spacing w:val="-11"/>
          <w:w w:val="105"/>
          <w:sz w:val="20"/>
        </w:rPr>
        <w:t xml:space="preserve"> </w:t>
      </w:r>
      <w:r>
        <w:rPr>
          <w:color w:val="231F20"/>
          <w:w w:val="105"/>
          <w:sz w:val="20"/>
        </w:rPr>
        <w:t>video,</w:t>
      </w:r>
      <w:r>
        <w:rPr>
          <w:color w:val="231F20"/>
          <w:spacing w:val="-11"/>
          <w:w w:val="105"/>
          <w:sz w:val="20"/>
        </w:rPr>
        <w:t xml:space="preserve"> </w:t>
      </w:r>
      <w:r>
        <w:rPr>
          <w:color w:val="231F20"/>
          <w:w w:val="105"/>
          <w:sz w:val="20"/>
        </w:rPr>
        <w:t>digital</w:t>
      </w:r>
      <w:r>
        <w:rPr>
          <w:color w:val="231F20"/>
          <w:spacing w:val="-11"/>
          <w:w w:val="105"/>
          <w:sz w:val="20"/>
        </w:rPr>
        <w:t xml:space="preserve"> </w:t>
      </w:r>
      <w:r>
        <w:rPr>
          <w:color w:val="231F20"/>
          <w:w w:val="105"/>
          <w:sz w:val="20"/>
        </w:rPr>
        <w:t>collaboration</w:t>
      </w:r>
      <w:r>
        <w:rPr>
          <w:color w:val="231F20"/>
          <w:spacing w:val="-11"/>
          <w:w w:val="105"/>
          <w:sz w:val="20"/>
        </w:rPr>
        <w:t xml:space="preserve"> </w:t>
      </w:r>
      <w:r>
        <w:rPr>
          <w:color w:val="231F20"/>
          <w:w w:val="105"/>
          <w:sz w:val="20"/>
        </w:rPr>
        <w:t>with</w:t>
      </w:r>
      <w:r>
        <w:rPr>
          <w:color w:val="231F20"/>
          <w:spacing w:val="-11"/>
          <w:w w:val="105"/>
          <w:sz w:val="20"/>
        </w:rPr>
        <w:t xml:space="preserve"> </w:t>
      </w:r>
      <w:r>
        <w:rPr>
          <w:color w:val="231F20"/>
          <w:w w:val="105"/>
          <w:sz w:val="20"/>
        </w:rPr>
        <w:t>digital</w:t>
      </w:r>
      <w:r>
        <w:rPr>
          <w:color w:val="231F20"/>
          <w:spacing w:val="-11"/>
          <w:w w:val="105"/>
          <w:sz w:val="20"/>
        </w:rPr>
        <w:t xml:space="preserve"> </w:t>
      </w:r>
      <w:r>
        <w:rPr>
          <w:color w:val="231F20"/>
          <w:w w:val="105"/>
          <w:sz w:val="20"/>
        </w:rPr>
        <w:t>cre-ators</w:t>
      </w:r>
      <w:r>
        <w:rPr>
          <w:color w:val="231F20"/>
          <w:spacing w:val="-11"/>
          <w:w w:val="105"/>
          <w:sz w:val="20"/>
        </w:rPr>
        <w:t xml:space="preserve"> </w:t>
      </w:r>
      <w:r>
        <w:rPr>
          <w:color w:val="231F20"/>
          <w:w w:val="105"/>
          <w:sz w:val="20"/>
        </w:rPr>
        <w:t>like</w:t>
      </w:r>
      <w:r>
        <w:rPr>
          <w:color w:val="231F20"/>
          <w:spacing w:val="-11"/>
          <w:w w:val="105"/>
          <w:sz w:val="20"/>
        </w:rPr>
        <w:t xml:space="preserve"> </w:t>
      </w:r>
      <w:r>
        <w:rPr>
          <w:color w:val="231F20"/>
          <w:w w:val="105"/>
          <w:sz w:val="20"/>
        </w:rPr>
        <w:t>Anand</w:t>
      </w:r>
      <w:r>
        <w:rPr>
          <w:color w:val="231F20"/>
          <w:spacing w:val="-11"/>
          <w:w w:val="105"/>
          <w:sz w:val="20"/>
        </w:rPr>
        <w:t xml:space="preserve"> </w:t>
      </w:r>
      <w:r>
        <w:rPr>
          <w:color w:val="231F20"/>
          <w:w w:val="105"/>
          <w:sz w:val="20"/>
        </w:rPr>
        <w:t>Bazar</w:t>
      </w:r>
      <w:r>
        <w:rPr>
          <w:color w:val="231F20"/>
          <w:spacing w:val="-11"/>
          <w:w w:val="105"/>
          <w:sz w:val="20"/>
        </w:rPr>
        <w:t xml:space="preserve"> </w:t>
      </w:r>
      <w:r>
        <w:rPr>
          <w:color w:val="231F20"/>
          <w:w w:val="105"/>
          <w:sz w:val="20"/>
        </w:rPr>
        <w:t>Social</w:t>
      </w:r>
      <w:r>
        <w:rPr>
          <w:color w:val="231F20"/>
          <w:spacing w:val="-11"/>
          <w:w w:val="105"/>
          <w:sz w:val="20"/>
        </w:rPr>
        <w:t xml:space="preserve"> </w:t>
      </w:r>
      <w:r>
        <w:rPr>
          <w:color w:val="231F20"/>
          <w:w w:val="105"/>
          <w:sz w:val="20"/>
        </w:rPr>
        <w:t>for</w:t>
      </w:r>
      <w:r>
        <w:rPr>
          <w:color w:val="231F20"/>
          <w:spacing w:val="-11"/>
          <w:w w:val="105"/>
          <w:sz w:val="20"/>
        </w:rPr>
        <w:t xml:space="preserve"> </w:t>
      </w:r>
      <w:r>
        <w:rPr>
          <w:color w:val="231F20"/>
          <w:w w:val="105"/>
          <w:sz w:val="20"/>
        </w:rPr>
        <w:t>Bangla</w:t>
      </w:r>
      <w:r>
        <w:rPr>
          <w:color w:val="231F20"/>
          <w:spacing w:val="-11"/>
          <w:w w:val="105"/>
          <w:sz w:val="20"/>
        </w:rPr>
        <w:t xml:space="preserve"> </w:t>
      </w:r>
      <w:r>
        <w:rPr>
          <w:color w:val="231F20"/>
          <w:w w:val="105"/>
          <w:sz w:val="20"/>
        </w:rPr>
        <w:t>speaking</w:t>
      </w:r>
      <w:r>
        <w:rPr>
          <w:color w:val="231F20"/>
          <w:spacing w:val="-11"/>
          <w:w w:val="105"/>
          <w:sz w:val="20"/>
        </w:rPr>
        <w:t xml:space="preserve"> </w:t>
      </w:r>
      <w:r>
        <w:rPr>
          <w:color w:val="231F20"/>
          <w:w w:val="105"/>
          <w:sz w:val="20"/>
        </w:rPr>
        <w:t>au-</w:t>
      </w:r>
      <w:r>
        <w:rPr>
          <w:color w:val="231F20"/>
          <w:spacing w:val="-4"/>
          <w:sz w:val="20"/>
        </w:rPr>
        <w:t xml:space="preserve">dience, WeAreYuvaa for Gen-Z/Youth and Banda Rupaya </w:t>
      </w:r>
      <w:r>
        <w:rPr>
          <w:color w:val="231F20"/>
          <w:w w:val="105"/>
          <w:sz w:val="20"/>
        </w:rPr>
        <w:t>for Marathi speaking audience etc.</w:t>
      </w:r>
    </w:p>
    <w:p w:rsidR="005B1C6E" w:rsidRDefault="0098571E">
      <w:pPr>
        <w:spacing w:before="113" w:line="319" w:lineRule="auto"/>
        <w:ind w:left="162" w:right="1159"/>
        <w:jc w:val="both"/>
        <w:rPr>
          <w:sz w:val="20"/>
        </w:rPr>
      </w:pPr>
      <w:r>
        <w:rPr>
          <w:color w:val="231F20"/>
          <w:sz w:val="20"/>
        </w:rPr>
        <w:t>Engaging formats such as memes, gamified quizzes, vox pops, and short awareness challenges further en-hanced public participation. Culturally inspired initia-tives like “Nine Money Mantras” during Navratri and “Financial</w:t>
      </w:r>
      <w:r>
        <w:rPr>
          <w:color w:val="231F20"/>
          <w:spacing w:val="-8"/>
          <w:sz w:val="20"/>
        </w:rPr>
        <w:t xml:space="preserve"> </w:t>
      </w:r>
      <w:r>
        <w:rPr>
          <w:color w:val="231F20"/>
          <w:sz w:val="20"/>
        </w:rPr>
        <w:t>Lessons</w:t>
      </w:r>
      <w:r>
        <w:rPr>
          <w:color w:val="231F20"/>
          <w:spacing w:val="-8"/>
          <w:sz w:val="20"/>
        </w:rPr>
        <w:t xml:space="preserve"> </w:t>
      </w:r>
      <w:r>
        <w:rPr>
          <w:color w:val="231F20"/>
          <w:sz w:val="20"/>
        </w:rPr>
        <w:t>with</w:t>
      </w:r>
      <w:r>
        <w:rPr>
          <w:color w:val="231F20"/>
          <w:spacing w:val="-8"/>
          <w:sz w:val="20"/>
        </w:rPr>
        <w:t xml:space="preserve"> </w:t>
      </w:r>
      <w:r>
        <w:rPr>
          <w:color w:val="231F20"/>
          <w:sz w:val="20"/>
        </w:rPr>
        <w:t>Squid</w:t>
      </w:r>
      <w:r>
        <w:rPr>
          <w:color w:val="231F20"/>
          <w:spacing w:val="-8"/>
          <w:sz w:val="20"/>
        </w:rPr>
        <w:t xml:space="preserve"> </w:t>
      </w:r>
      <w:r>
        <w:rPr>
          <w:color w:val="231F20"/>
          <w:sz w:val="20"/>
        </w:rPr>
        <w:t>Game”</w:t>
      </w:r>
      <w:r>
        <w:rPr>
          <w:color w:val="231F20"/>
          <w:spacing w:val="-8"/>
          <w:sz w:val="20"/>
        </w:rPr>
        <w:t xml:space="preserve"> </w:t>
      </w:r>
      <w:r>
        <w:rPr>
          <w:color w:val="231F20"/>
          <w:sz w:val="20"/>
        </w:rPr>
        <w:t>blended</w:t>
      </w:r>
      <w:r>
        <w:rPr>
          <w:color w:val="231F20"/>
          <w:spacing w:val="-8"/>
          <w:sz w:val="20"/>
        </w:rPr>
        <w:t xml:space="preserve"> </w:t>
      </w:r>
      <w:r>
        <w:rPr>
          <w:color w:val="231F20"/>
          <w:sz w:val="20"/>
        </w:rPr>
        <w:t>entertain-ment with education. Games like Scams and Ladders were</w:t>
      </w:r>
      <w:r>
        <w:rPr>
          <w:color w:val="231F20"/>
          <w:spacing w:val="-1"/>
          <w:sz w:val="20"/>
        </w:rPr>
        <w:t xml:space="preserve"> </w:t>
      </w:r>
      <w:r>
        <w:rPr>
          <w:color w:val="231F20"/>
          <w:sz w:val="20"/>
        </w:rPr>
        <w:t>designed</w:t>
      </w:r>
      <w:r>
        <w:rPr>
          <w:color w:val="231F20"/>
          <w:spacing w:val="-1"/>
          <w:sz w:val="20"/>
        </w:rPr>
        <w:t xml:space="preserve"> </w:t>
      </w:r>
      <w:r>
        <w:rPr>
          <w:color w:val="231F20"/>
          <w:sz w:val="20"/>
        </w:rPr>
        <w:t>and</w:t>
      </w:r>
      <w:r>
        <w:rPr>
          <w:color w:val="231F20"/>
          <w:spacing w:val="-1"/>
          <w:sz w:val="20"/>
        </w:rPr>
        <w:t xml:space="preserve"> </w:t>
      </w:r>
      <w:r>
        <w:rPr>
          <w:color w:val="231F20"/>
          <w:sz w:val="20"/>
        </w:rPr>
        <w:t>published</w:t>
      </w:r>
      <w:r>
        <w:rPr>
          <w:color w:val="231F20"/>
          <w:spacing w:val="-1"/>
          <w:sz w:val="20"/>
        </w:rPr>
        <w:t xml:space="preserve"> </w:t>
      </w:r>
      <w:r>
        <w:rPr>
          <w:color w:val="231F20"/>
          <w:sz w:val="20"/>
        </w:rPr>
        <w:t>in</w:t>
      </w:r>
      <w:r>
        <w:rPr>
          <w:color w:val="231F20"/>
          <w:spacing w:val="-1"/>
          <w:sz w:val="20"/>
        </w:rPr>
        <w:t xml:space="preserve"> </w:t>
      </w:r>
      <w:r>
        <w:rPr>
          <w:color w:val="231F20"/>
          <w:sz w:val="20"/>
        </w:rPr>
        <w:t>the</w:t>
      </w:r>
      <w:r>
        <w:rPr>
          <w:color w:val="231F20"/>
          <w:spacing w:val="-1"/>
          <w:sz w:val="20"/>
        </w:rPr>
        <w:t xml:space="preserve"> </w:t>
      </w:r>
      <w:r>
        <w:rPr>
          <w:color w:val="231F20"/>
          <w:sz w:val="20"/>
        </w:rPr>
        <w:t>newspapers</w:t>
      </w:r>
      <w:r>
        <w:rPr>
          <w:color w:val="231F20"/>
          <w:spacing w:val="-1"/>
          <w:sz w:val="20"/>
        </w:rPr>
        <w:t xml:space="preserve"> </w:t>
      </w:r>
      <w:r>
        <w:rPr>
          <w:color w:val="231F20"/>
          <w:sz w:val="20"/>
        </w:rPr>
        <w:t>to</w:t>
      </w:r>
      <w:r>
        <w:rPr>
          <w:color w:val="231F20"/>
          <w:spacing w:val="-1"/>
          <w:sz w:val="20"/>
        </w:rPr>
        <w:t xml:space="preserve"> </w:t>
      </w:r>
      <w:r>
        <w:rPr>
          <w:color w:val="231F20"/>
          <w:sz w:val="20"/>
        </w:rPr>
        <w:t>help investor identify the scams.</w:t>
      </w:r>
    </w:p>
    <w:p w:rsidR="005B1C6E" w:rsidRDefault="005B1C6E">
      <w:pPr>
        <w:spacing w:line="319" w:lineRule="auto"/>
        <w:jc w:val="both"/>
        <w:rPr>
          <w:sz w:val="20"/>
        </w:rPr>
        <w:sectPr w:rsidR="005B1C6E">
          <w:type w:val="continuous"/>
          <w:pgSz w:w="12590" w:h="16190"/>
          <w:pgMar w:top="0" w:right="0" w:bottom="1020" w:left="992" w:header="0" w:footer="824" w:gutter="0"/>
          <w:cols w:num="2" w:space="720" w:equalWidth="0">
            <w:col w:w="5167" w:space="134"/>
            <w:col w:w="6297"/>
          </w:cols>
        </w:sectPr>
      </w:pPr>
    </w:p>
    <w:p w:rsidR="005B1C6E" w:rsidRDefault="005B1C6E">
      <w:pPr>
        <w:pStyle w:val="BodyText"/>
        <w:spacing w:before="8"/>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BodyText"/>
        <w:spacing w:before="69" w:line="316" w:lineRule="auto"/>
        <w:ind w:left="935"/>
      </w:pPr>
      <w:r>
        <w:rPr>
          <w:color w:val="231F20"/>
        </w:rPr>
        <w:t>digital</w:t>
      </w:r>
      <w:r>
        <w:rPr>
          <w:color w:val="231F20"/>
          <w:spacing w:val="40"/>
        </w:rPr>
        <w:t xml:space="preserve"> </w:t>
      </w:r>
      <w:r>
        <w:rPr>
          <w:color w:val="231F20"/>
        </w:rPr>
        <w:t>content</w:t>
      </w:r>
      <w:r>
        <w:rPr>
          <w:color w:val="231F20"/>
          <w:spacing w:val="40"/>
        </w:rPr>
        <w:t xml:space="preserve"> </w:t>
      </w:r>
      <w:r>
        <w:rPr>
          <w:color w:val="231F20"/>
        </w:rPr>
        <w:t>partnerships</w:t>
      </w:r>
      <w:r>
        <w:rPr>
          <w:color w:val="231F20"/>
          <w:spacing w:val="40"/>
        </w:rPr>
        <w:t xml:space="preserve"> </w:t>
      </w:r>
      <w:r>
        <w:rPr>
          <w:color w:val="231F20"/>
        </w:rPr>
        <w:t>with</w:t>
      </w:r>
      <w:r>
        <w:rPr>
          <w:color w:val="231F20"/>
          <w:spacing w:val="40"/>
        </w:rPr>
        <w:t xml:space="preserve"> </w:t>
      </w:r>
      <w:r>
        <w:rPr>
          <w:color w:val="231F20"/>
        </w:rPr>
        <w:t>the</w:t>
      </w:r>
      <w:r>
        <w:rPr>
          <w:color w:val="231F20"/>
          <w:spacing w:val="80"/>
        </w:rPr>
        <w:t xml:space="preserve"> </w:t>
      </w:r>
      <w:r>
        <w:rPr>
          <w:color w:val="231F20"/>
        </w:rPr>
        <w:t>news</w:t>
      </w:r>
      <w:r>
        <w:rPr>
          <w:color w:val="231F20"/>
          <w:spacing w:val="80"/>
          <w:w w:val="150"/>
        </w:rPr>
        <w:t xml:space="preserve"> </w:t>
      </w:r>
      <w:r>
        <w:rPr>
          <w:color w:val="231F20"/>
        </w:rPr>
        <w:t>channels,</w:t>
      </w:r>
      <w:r>
        <w:rPr>
          <w:color w:val="231F20"/>
          <w:spacing w:val="80"/>
          <w:w w:val="150"/>
        </w:rPr>
        <w:t xml:space="preserve"> </w:t>
      </w:r>
      <w:r>
        <w:rPr>
          <w:color w:val="231F20"/>
        </w:rPr>
        <w:t>influencer</w:t>
      </w:r>
      <w:r>
        <w:rPr>
          <w:color w:val="231F20"/>
          <w:spacing w:val="80"/>
          <w:w w:val="150"/>
        </w:rPr>
        <w:t xml:space="preserve"> </w:t>
      </w:r>
      <w:r>
        <w:rPr>
          <w:color w:val="231F20"/>
        </w:rPr>
        <w:t>marketing</w:t>
      </w:r>
      <w:r>
        <w:rPr>
          <w:color w:val="231F20"/>
          <w:spacing w:val="40"/>
        </w:rPr>
        <w:t xml:space="preserve"> </w:t>
      </w:r>
      <w:r>
        <w:rPr>
          <w:color w:val="231F20"/>
        </w:rPr>
        <w:t>for meme amplification, out of the home advertising including branding on auto rickshaws, metro stations, bus stands etc. The campaign achieved around 31 crore impressions, 42 lakh engagement, 9 crore video views, 6 crore print readership, etc.</w:t>
      </w:r>
    </w:p>
    <w:p w:rsidR="005B1C6E" w:rsidRDefault="0098571E">
      <w:pPr>
        <w:pStyle w:val="ListParagraph"/>
        <w:numPr>
          <w:ilvl w:val="0"/>
          <w:numId w:val="4"/>
        </w:numPr>
        <w:tabs>
          <w:tab w:val="left" w:pos="480"/>
          <w:tab w:val="left" w:pos="482"/>
        </w:tabs>
        <w:spacing w:before="175" w:line="316" w:lineRule="auto"/>
        <w:ind w:left="482"/>
        <w:jc w:val="both"/>
      </w:pPr>
      <w:r>
        <w:rPr>
          <w:color w:val="231F20"/>
        </w:rPr>
        <w:t>State project initiative: Similar to the past year, SEBI, in collaboration with the MIIs and AMFI continued its initiative to educate and upskill young</w:t>
      </w:r>
      <w:r>
        <w:rPr>
          <w:color w:val="231F20"/>
          <w:spacing w:val="29"/>
        </w:rPr>
        <w:t xml:space="preserve"> </w:t>
      </w:r>
      <w:r>
        <w:rPr>
          <w:color w:val="231F20"/>
        </w:rPr>
        <w:t>individuals</w:t>
      </w:r>
      <w:r>
        <w:rPr>
          <w:color w:val="231F20"/>
          <w:spacing w:val="29"/>
        </w:rPr>
        <w:t xml:space="preserve"> </w:t>
      </w:r>
      <w:r>
        <w:rPr>
          <w:color w:val="231F20"/>
        </w:rPr>
        <w:t>aged</w:t>
      </w:r>
      <w:r>
        <w:rPr>
          <w:color w:val="231F20"/>
          <w:spacing w:val="29"/>
        </w:rPr>
        <w:t xml:space="preserve"> </w:t>
      </w:r>
      <w:r>
        <w:rPr>
          <w:color w:val="231F20"/>
        </w:rPr>
        <w:t>18</w:t>
      </w:r>
      <w:r>
        <w:rPr>
          <w:color w:val="231F20"/>
          <w:spacing w:val="29"/>
        </w:rPr>
        <w:t xml:space="preserve"> </w:t>
      </w:r>
      <w:r>
        <w:rPr>
          <w:color w:val="231F20"/>
        </w:rPr>
        <w:t>to</w:t>
      </w:r>
      <w:r>
        <w:rPr>
          <w:color w:val="231F20"/>
          <w:spacing w:val="29"/>
        </w:rPr>
        <w:t xml:space="preserve"> </w:t>
      </w:r>
      <w:r>
        <w:rPr>
          <w:color w:val="231F20"/>
        </w:rPr>
        <w:t>30</w:t>
      </w:r>
      <w:r>
        <w:rPr>
          <w:color w:val="231F20"/>
          <w:spacing w:val="29"/>
        </w:rPr>
        <w:t xml:space="preserve"> </w:t>
      </w:r>
      <w:r>
        <w:rPr>
          <w:color w:val="231F20"/>
        </w:rPr>
        <w:t>years</w:t>
      </w:r>
      <w:r>
        <w:rPr>
          <w:color w:val="231F20"/>
          <w:spacing w:val="29"/>
        </w:rPr>
        <w:t xml:space="preserve"> </w:t>
      </w:r>
      <w:r>
        <w:rPr>
          <w:color w:val="231F20"/>
        </w:rPr>
        <w:t>across</w:t>
      </w:r>
    </w:p>
    <w:p w:rsidR="005B1C6E" w:rsidRDefault="0098571E">
      <w:pPr>
        <w:pStyle w:val="BodyText"/>
        <w:spacing w:before="3" w:line="316" w:lineRule="auto"/>
        <w:ind w:left="482"/>
      </w:pPr>
      <w:r>
        <w:rPr>
          <w:color w:val="231F20"/>
        </w:rPr>
        <w:t>15 states.</w:t>
      </w:r>
      <w:r>
        <w:rPr>
          <w:color w:val="231F20"/>
          <w:spacing w:val="40"/>
        </w:rPr>
        <w:t xml:space="preserve"> </w:t>
      </w:r>
      <w:r>
        <w:rPr>
          <w:color w:val="231F20"/>
        </w:rPr>
        <w:t>This initiative provides necessary knowledge and skills to navigate the complex world of finance and develop understanding about securities market. Participants undergo self-paced learning, attend investor awareness programs and prepare for NISM certification exams,</w:t>
      </w:r>
      <w:r>
        <w:rPr>
          <w:color w:val="231F20"/>
          <w:spacing w:val="80"/>
        </w:rPr>
        <w:t xml:space="preserve"> </w:t>
      </w:r>
      <w:r>
        <w:rPr>
          <w:color w:val="231F20"/>
        </w:rPr>
        <w:t>which</w:t>
      </w:r>
      <w:r>
        <w:rPr>
          <w:color w:val="231F20"/>
          <w:spacing w:val="80"/>
        </w:rPr>
        <w:t xml:space="preserve"> </w:t>
      </w:r>
      <w:r>
        <w:rPr>
          <w:color w:val="231F20"/>
        </w:rPr>
        <w:t>help</w:t>
      </w:r>
      <w:r>
        <w:rPr>
          <w:color w:val="231F20"/>
          <w:spacing w:val="80"/>
        </w:rPr>
        <w:t xml:space="preserve"> </w:t>
      </w:r>
      <w:r>
        <w:rPr>
          <w:color w:val="231F20"/>
        </w:rPr>
        <w:t>candidates</w:t>
      </w:r>
      <w:r>
        <w:rPr>
          <w:color w:val="231F20"/>
          <w:spacing w:val="80"/>
        </w:rPr>
        <w:t xml:space="preserve"> </w:t>
      </w:r>
      <w:r>
        <w:rPr>
          <w:color w:val="231F20"/>
        </w:rPr>
        <w:t>for</w:t>
      </w:r>
      <w:r>
        <w:rPr>
          <w:color w:val="231F20"/>
          <w:spacing w:val="106"/>
        </w:rPr>
        <w:t xml:space="preserve"> </w:t>
      </w:r>
      <w:r>
        <w:rPr>
          <w:color w:val="231F20"/>
        </w:rPr>
        <w:t xml:space="preserve">careers in securities market and also enhance their </w:t>
      </w:r>
      <w:r>
        <w:rPr>
          <w:color w:val="231F20"/>
          <w:spacing w:val="-2"/>
        </w:rPr>
        <w:t>employability.</w:t>
      </w:r>
    </w:p>
    <w:p w:rsidR="005B1C6E" w:rsidRPr="0098571E" w:rsidRDefault="0098571E">
      <w:pPr>
        <w:pStyle w:val="ListParagraph"/>
        <w:numPr>
          <w:ilvl w:val="2"/>
          <w:numId w:val="9"/>
        </w:numPr>
        <w:tabs>
          <w:tab w:val="left" w:pos="545"/>
        </w:tabs>
        <w:spacing w:before="176"/>
        <w:ind w:left="545" w:hanging="517"/>
        <w:rPr>
          <w:b/>
        </w:rPr>
      </w:pPr>
      <w:r w:rsidRPr="0098571E">
        <w:rPr>
          <w:b/>
          <w:color w:val="231F20"/>
        </w:rPr>
        <w:t>Other</w:t>
      </w:r>
      <w:r w:rsidRPr="0098571E">
        <w:rPr>
          <w:b/>
          <w:color w:val="231F20"/>
          <w:spacing w:val="7"/>
        </w:rPr>
        <w:t xml:space="preserve"> </w:t>
      </w:r>
      <w:r w:rsidRPr="0098571E">
        <w:rPr>
          <w:b/>
          <w:color w:val="231F20"/>
        </w:rPr>
        <w:t>investor</w:t>
      </w:r>
      <w:r w:rsidRPr="0098571E">
        <w:rPr>
          <w:b/>
          <w:color w:val="231F20"/>
          <w:spacing w:val="8"/>
        </w:rPr>
        <w:t xml:space="preserve"> </w:t>
      </w:r>
      <w:r w:rsidRPr="0098571E">
        <w:rPr>
          <w:b/>
          <w:color w:val="231F20"/>
        </w:rPr>
        <w:t>awareness</w:t>
      </w:r>
      <w:r w:rsidRPr="0098571E">
        <w:rPr>
          <w:b/>
          <w:color w:val="231F20"/>
          <w:spacing w:val="8"/>
        </w:rPr>
        <w:t xml:space="preserve"> </w:t>
      </w:r>
      <w:r w:rsidRPr="0098571E">
        <w:rPr>
          <w:b/>
          <w:color w:val="231F20"/>
          <w:spacing w:val="-2"/>
        </w:rPr>
        <w:t>initiatives</w:t>
      </w:r>
    </w:p>
    <w:p w:rsidR="005B1C6E" w:rsidRDefault="0098571E">
      <w:pPr>
        <w:pStyle w:val="ListParagraph"/>
        <w:numPr>
          <w:ilvl w:val="0"/>
          <w:numId w:val="3"/>
        </w:numPr>
        <w:tabs>
          <w:tab w:val="left" w:pos="482"/>
        </w:tabs>
        <w:spacing w:before="252"/>
        <w:jc w:val="left"/>
      </w:pPr>
      <w:r>
        <w:rPr>
          <w:color w:val="231F20"/>
        </w:rPr>
        <w:t>Celebration</w:t>
      </w:r>
      <w:r>
        <w:rPr>
          <w:color w:val="231F20"/>
          <w:spacing w:val="2"/>
        </w:rPr>
        <w:t xml:space="preserve"> </w:t>
      </w:r>
      <w:r>
        <w:rPr>
          <w:color w:val="231F20"/>
        </w:rPr>
        <w:t>of</w:t>
      </w:r>
      <w:r>
        <w:rPr>
          <w:color w:val="231F20"/>
          <w:spacing w:val="2"/>
        </w:rPr>
        <w:t xml:space="preserve"> </w:t>
      </w:r>
      <w:r>
        <w:rPr>
          <w:color w:val="231F20"/>
        </w:rPr>
        <w:t>global</w:t>
      </w:r>
      <w:r>
        <w:rPr>
          <w:color w:val="231F20"/>
          <w:spacing w:val="2"/>
        </w:rPr>
        <w:t xml:space="preserve"> </w:t>
      </w:r>
      <w:r>
        <w:rPr>
          <w:color w:val="231F20"/>
        </w:rPr>
        <w:t>and</w:t>
      </w:r>
      <w:r>
        <w:rPr>
          <w:color w:val="231F20"/>
          <w:spacing w:val="2"/>
        </w:rPr>
        <w:t xml:space="preserve"> </w:t>
      </w:r>
      <w:r>
        <w:rPr>
          <w:color w:val="231F20"/>
        </w:rPr>
        <w:t>national</w:t>
      </w:r>
      <w:r>
        <w:rPr>
          <w:color w:val="231F20"/>
          <w:spacing w:val="2"/>
        </w:rPr>
        <w:t xml:space="preserve"> </w:t>
      </w:r>
      <w:r>
        <w:rPr>
          <w:color w:val="231F20"/>
          <w:spacing w:val="-2"/>
        </w:rPr>
        <w:t>events</w:t>
      </w:r>
    </w:p>
    <w:p w:rsidR="005B1C6E" w:rsidRDefault="0098571E">
      <w:pPr>
        <w:pStyle w:val="ListParagraph"/>
        <w:numPr>
          <w:ilvl w:val="1"/>
          <w:numId w:val="3"/>
        </w:numPr>
        <w:tabs>
          <w:tab w:val="left" w:pos="933"/>
          <w:tab w:val="left" w:pos="935"/>
        </w:tabs>
        <w:spacing w:before="252" w:line="316" w:lineRule="auto"/>
        <w:jc w:val="both"/>
      </w:pPr>
      <w:r>
        <w:rPr>
          <w:color w:val="231F20"/>
        </w:rPr>
        <w:t>World Investor Week 2025: SEBI was the national coordinator of 9</w:t>
      </w:r>
      <w:r>
        <w:rPr>
          <w:color w:val="231F20"/>
          <w:vertAlign w:val="superscript"/>
        </w:rPr>
        <w:t>th</w:t>
      </w:r>
      <w:r>
        <w:rPr>
          <w:color w:val="231F20"/>
        </w:rPr>
        <w:t xml:space="preserve"> edition of World Investor Week (WIW) 2025, an initiative of International Organization of Securities </w:t>
      </w:r>
      <w:r>
        <w:rPr>
          <w:color w:val="231F20"/>
          <w:spacing w:val="-4"/>
        </w:rPr>
        <w:t>Commission</w:t>
      </w:r>
      <w:r>
        <w:rPr>
          <w:color w:val="231F20"/>
          <w:spacing w:val="-12"/>
        </w:rPr>
        <w:t xml:space="preserve"> </w:t>
      </w:r>
      <w:r>
        <w:rPr>
          <w:color w:val="231F20"/>
          <w:spacing w:val="-4"/>
        </w:rPr>
        <w:t>(IOSCO),</w:t>
      </w:r>
      <w:r>
        <w:rPr>
          <w:color w:val="231F20"/>
          <w:spacing w:val="-11"/>
        </w:rPr>
        <w:t xml:space="preserve"> </w:t>
      </w:r>
      <w:r>
        <w:rPr>
          <w:color w:val="231F20"/>
          <w:spacing w:val="-4"/>
        </w:rPr>
        <w:t>which</w:t>
      </w:r>
      <w:r>
        <w:rPr>
          <w:color w:val="231F20"/>
          <w:spacing w:val="-11"/>
        </w:rPr>
        <w:t xml:space="preserve"> </w:t>
      </w:r>
      <w:r>
        <w:rPr>
          <w:color w:val="231F20"/>
          <w:spacing w:val="-4"/>
        </w:rPr>
        <w:t>was</w:t>
      </w:r>
      <w:r>
        <w:rPr>
          <w:color w:val="231F20"/>
          <w:spacing w:val="-12"/>
        </w:rPr>
        <w:t xml:space="preserve"> </w:t>
      </w:r>
      <w:r>
        <w:rPr>
          <w:color w:val="231F20"/>
          <w:spacing w:val="-4"/>
        </w:rPr>
        <w:t xml:space="preserve">celebrated </w:t>
      </w:r>
      <w:r>
        <w:rPr>
          <w:color w:val="231F20"/>
          <w:spacing w:val="-2"/>
        </w:rPr>
        <w:t>from</w:t>
      </w:r>
      <w:r>
        <w:rPr>
          <w:color w:val="231F20"/>
          <w:spacing w:val="-14"/>
        </w:rPr>
        <w:t xml:space="preserve"> </w:t>
      </w:r>
      <w:r>
        <w:rPr>
          <w:color w:val="231F20"/>
          <w:spacing w:val="-2"/>
        </w:rPr>
        <w:t>October</w:t>
      </w:r>
      <w:r>
        <w:rPr>
          <w:color w:val="231F20"/>
          <w:spacing w:val="-13"/>
        </w:rPr>
        <w:t xml:space="preserve"> </w:t>
      </w:r>
      <w:r>
        <w:rPr>
          <w:color w:val="231F20"/>
          <w:spacing w:val="-2"/>
        </w:rPr>
        <w:t>06</w:t>
      </w:r>
      <w:r>
        <w:rPr>
          <w:color w:val="231F20"/>
          <w:spacing w:val="-13"/>
        </w:rPr>
        <w:t xml:space="preserve"> </w:t>
      </w:r>
      <w:r>
        <w:rPr>
          <w:color w:val="231F20"/>
          <w:spacing w:val="-2"/>
          <w:w w:val="115"/>
        </w:rPr>
        <w:t>-</w:t>
      </w:r>
      <w:r>
        <w:rPr>
          <w:color w:val="231F20"/>
          <w:spacing w:val="-16"/>
          <w:w w:val="115"/>
        </w:rPr>
        <w:t xml:space="preserve"> </w:t>
      </w:r>
      <w:r>
        <w:rPr>
          <w:color w:val="231F20"/>
          <w:spacing w:val="-2"/>
        </w:rPr>
        <w:t>12,</w:t>
      </w:r>
      <w:r>
        <w:rPr>
          <w:color w:val="231F20"/>
          <w:spacing w:val="-10"/>
        </w:rPr>
        <w:t xml:space="preserve"> </w:t>
      </w:r>
      <w:r>
        <w:rPr>
          <w:color w:val="231F20"/>
          <w:spacing w:val="-2"/>
        </w:rPr>
        <w:t>2025</w:t>
      </w:r>
      <w:r>
        <w:rPr>
          <w:color w:val="231F20"/>
          <w:spacing w:val="-12"/>
        </w:rPr>
        <w:t xml:space="preserve"> </w:t>
      </w:r>
      <w:r>
        <w:rPr>
          <w:color w:val="231F20"/>
          <w:spacing w:val="-2"/>
        </w:rPr>
        <w:t>in</w:t>
      </w:r>
      <w:r>
        <w:rPr>
          <w:color w:val="231F20"/>
          <w:spacing w:val="-11"/>
        </w:rPr>
        <w:t xml:space="preserve"> </w:t>
      </w:r>
      <w:r>
        <w:rPr>
          <w:color w:val="231F20"/>
          <w:spacing w:val="-2"/>
        </w:rPr>
        <w:t>India.</w:t>
      </w:r>
      <w:r>
        <w:rPr>
          <w:color w:val="231F20"/>
          <w:spacing w:val="-11"/>
        </w:rPr>
        <w:t xml:space="preserve"> </w:t>
      </w:r>
      <w:r>
        <w:rPr>
          <w:color w:val="231F20"/>
          <w:spacing w:val="-2"/>
        </w:rPr>
        <w:t>The</w:t>
      </w:r>
      <w:r>
        <w:rPr>
          <w:color w:val="231F20"/>
          <w:spacing w:val="-12"/>
        </w:rPr>
        <w:t xml:space="preserve"> </w:t>
      </w:r>
      <w:r>
        <w:rPr>
          <w:color w:val="231F20"/>
          <w:spacing w:val="-2"/>
        </w:rPr>
        <w:t xml:space="preserve">key </w:t>
      </w:r>
      <w:r>
        <w:rPr>
          <w:color w:val="231F20"/>
        </w:rPr>
        <w:t>theme</w:t>
      </w:r>
      <w:r>
        <w:rPr>
          <w:color w:val="231F20"/>
          <w:spacing w:val="-1"/>
        </w:rPr>
        <w:t xml:space="preserve"> </w:t>
      </w:r>
      <w:r>
        <w:rPr>
          <w:color w:val="231F20"/>
        </w:rPr>
        <w:t>of</w:t>
      </w:r>
      <w:r>
        <w:rPr>
          <w:color w:val="231F20"/>
          <w:spacing w:val="-1"/>
        </w:rPr>
        <w:t xml:space="preserve"> </w:t>
      </w:r>
      <w:r>
        <w:rPr>
          <w:color w:val="231F20"/>
        </w:rPr>
        <w:t>WIW</w:t>
      </w:r>
      <w:r>
        <w:rPr>
          <w:color w:val="231F20"/>
          <w:spacing w:val="-1"/>
        </w:rPr>
        <w:t xml:space="preserve"> </w:t>
      </w:r>
      <w:r>
        <w:rPr>
          <w:color w:val="231F20"/>
        </w:rPr>
        <w:t>2025</w:t>
      </w:r>
      <w:r>
        <w:rPr>
          <w:color w:val="231F20"/>
          <w:spacing w:val="-1"/>
        </w:rPr>
        <w:t xml:space="preserve"> </w:t>
      </w:r>
      <w:r>
        <w:rPr>
          <w:color w:val="231F20"/>
        </w:rPr>
        <w:t>was</w:t>
      </w:r>
      <w:r>
        <w:rPr>
          <w:color w:val="231F20"/>
          <w:spacing w:val="-1"/>
        </w:rPr>
        <w:t xml:space="preserve"> </w:t>
      </w:r>
      <w:r>
        <w:rPr>
          <w:color w:val="231F20"/>
        </w:rPr>
        <w:t>“Fraud</w:t>
      </w:r>
      <w:r>
        <w:rPr>
          <w:color w:val="231F20"/>
          <w:spacing w:val="-1"/>
        </w:rPr>
        <w:t xml:space="preserve"> </w:t>
      </w:r>
      <w:r>
        <w:rPr>
          <w:color w:val="231F20"/>
        </w:rPr>
        <w:t>and</w:t>
      </w:r>
      <w:r>
        <w:rPr>
          <w:color w:val="231F20"/>
          <w:spacing w:val="-1"/>
        </w:rPr>
        <w:t xml:space="preserve"> </w:t>
      </w:r>
      <w:r>
        <w:rPr>
          <w:color w:val="231F20"/>
        </w:rPr>
        <w:t>Scam Prevention”.</w:t>
      </w:r>
      <w:r>
        <w:rPr>
          <w:color w:val="231F20"/>
          <w:spacing w:val="32"/>
        </w:rPr>
        <w:t xml:space="preserve"> </w:t>
      </w:r>
      <w:r>
        <w:rPr>
          <w:color w:val="231F20"/>
        </w:rPr>
        <w:t>The</w:t>
      </w:r>
      <w:r>
        <w:rPr>
          <w:color w:val="231F20"/>
          <w:spacing w:val="-15"/>
        </w:rPr>
        <w:t xml:space="preserve"> </w:t>
      </w:r>
      <w:r>
        <w:rPr>
          <w:color w:val="231F20"/>
        </w:rPr>
        <w:t>sub-theme</w:t>
      </w:r>
      <w:r>
        <w:rPr>
          <w:color w:val="231F20"/>
          <w:spacing w:val="-15"/>
        </w:rPr>
        <w:t xml:space="preserve"> </w:t>
      </w:r>
      <w:r>
        <w:rPr>
          <w:color w:val="231F20"/>
        </w:rPr>
        <w:t>was</w:t>
      </w:r>
      <w:r>
        <w:rPr>
          <w:color w:val="231F20"/>
          <w:spacing w:val="-15"/>
        </w:rPr>
        <w:t xml:space="preserve"> </w:t>
      </w:r>
      <w:r>
        <w:rPr>
          <w:color w:val="231F20"/>
        </w:rPr>
        <w:t>‘Basics</w:t>
      </w:r>
      <w:r>
        <w:rPr>
          <w:color w:val="231F20"/>
          <w:spacing w:val="-15"/>
        </w:rPr>
        <w:t xml:space="preserve"> </w:t>
      </w:r>
      <w:r>
        <w:rPr>
          <w:color w:val="231F20"/>
        </w:rPr>
        <w:t xml:space="preserve">of </w:t>
      </w:r>
      <w:r>
        <w:rPr>
          <w:color w:val="231F20"/>
          <w:spacing w:val="-6"/>
        </w:rPr>
        <w:t xml:space="preserve">Investing and the key message was: ‘A smart </w:t>
      </w:r>
      <w:r>
        <w:rPr>
          <w:color w:val="231F20"/>
        </w:rPr>
        <w:t>investor relies on verified sources while investing and ignores unsolicited offers on social media.’ SEBI in co-ordination with other participating stakeholders carried</w:t>
      </w:r>
      <w:r>
        <w:rPr>
          <w:color w:val="231F20"/>
          <w:spacing w:val="80"/>
        </w:rPr>
        <w:t xml:space="preserve"> </w:t>
      </w:r>
      <w:r>
        <w:rPr>
          <w:color w:val="231F20"/>
        </w:rPr>
        <w:t>out several nationwide activities/ events/ programs through physical and digital media in multiple languages.</w:t>
      </w:r>
    </w:p>
    <w:p w:rsidR="005B1C6E" w:rsidRDefault="0098571E">
      <w:pPr>
        <w:pStyle w:val="BodyText"/>
        <w:spacing w:before="68" w:line="309" w:lineRule="auto"/>
        <w:ind w:left="935" w:right="1016"/>
      </w:pPr>
      <w:r>
        <w:br w:type="column"/>
      </w:r>
      <w:r>
        <w:rPr>
          <w:color w:val="231F20"/>
        </w:rPr>
        <w:t>The WIW-2025 witnessed several unique launches, such as a standup comedy</w:t>
      </w:r>
      <w:r>
        <w:rPr>
          <w:color w:val="231F20"/>
          <w:spacing w:val="80"/>
        </w:rPr>
        <w:t xml:space="preserve"> </w:t>
      </w:r>
      <w:r>
        <w:rPr>
          <w:color w:val="231F20"/>
        </w:rPr>
        <w:t>show ‘Nivesh Ka Hasyamanch’, cycle rallies, financial literacy canvas painting competition, Slam the Scam themed Rangoli, Bharat Nivesh Run, a financial learning game, release of a novel “The Final</w:t>
      </w:r>
      <w:r>
        <w:rPr>
          <w:color w:val="231F20"/>
          <w:spacing w:val="40"/>
        </w:rPr>
        <w:t xml:space="preserve"> </w:t>
      </w:r>
      <w:r>
        <w:rPr>
          <w:color w:val="231F20"/>
        </w:rPr>
        <w:t>Quest</w:t>
      </w:r>
      <w:r>
        <w:rPr>
          <w:color w:val="231F20"/>
          <w:spacing w:val="40"/>
        </w:rPr>
        <w:t xml:space="preserve"> </w:t>
      </w:r>
      <w:r>
        <w:rPr>
          <w:color w:val="231F20"/>
        </w:rPr>
        <w:t>for</w:t>
      </w:r>
      <w:r>
        <w:rPr>
          <w:color w:val="231F20"/>
          <w:spacing w:val="40"/>
        </w:rPr>
        <w:t xml:space="preserve"> </w:t>
      </w:r>
      <w:r>
        <w:rPr>
          <w:color w:val="231F20"/>
        </w:rPr>
        <w:t>an</w:t>
      </w:r>
      <w:r>
        <w:rPr>
          <w:color w:val="231F20"/>
          <w:spacing w:val="40"/>
        </w:rPr>
        <w:t xml:space="preserve"> </w:t>
      </w:r>
      <w:r>
        <w:rPr>
          <w:color w:val="231F20"/>
        </w:rPr>
        <w:t>invaluable</w:t>
      </w:r>
      <w:r>
        <w:rPr>
          <w:color w:val="231F20"/>
          <w:spacing w:val="40"/>
        </w:rPr>
        <w:t xml:space="preserve"> </w:t>
      </w:r>
      <w:r>
        <w:rPr>
          <w:color w:val="231F20"/>
        </w:rPr>
        <w:t>treasure” etc.</w:t>
      </w:r>
      <w:r>
        <w:rPr>
          <w:color w:val="231F20"/>
          <w:spacing w:val="40"/>
        </w:rPr>
        <w:t xml:space="preserve"> </w:t>
      </w:r>
      <w:r>
        <w:rPr>
          <w:color w:val="231F20"/>
        </w:rPr>
        <w:t>With</w:t>
      </w:r>
      <w:r>
        <w:rPr>
          <w:color w:val="231F20"/>
          <w:spacing w:val="40"/>
        </w:rPr>
        <w:t xml:space="preserve"> </w:t>
      </w:r>
      <w:r>
        <w:rPr>
          <w:color w:val="231F20"/>
        </w:rPr>
        <w:t>joint</w:t>
      </w:r>
      <w:r>
        <w:rPr>
          <w:color w:val="231F20"/>
          <w:spacing w:val="40"/>
        </w:rPr>
        <w:t xml:space="preserve"> </w:t>
      </w:r>
      <w:r>
        <w:rPr>
          <w:color w:val="231F20"/>
        </w:rPr>
        <w:t>efforts</w:t>
      </w:r>
      <w:r>
        <w:rPr>
          <w:color w:val="231F20"/>
          <w:spacing w:val="40"/>
        </w:rPr>
        <w:t xml:space="preserve"> </w:t>
      </w:r>
      <w:r>
        <w:rPr>
          <w:color w:val="231F20"/>
        </w:rPr>
        <w:t>of</w:t>
      </w:r>
      <w:r>
        <w:rPr>
          <w:color w:val="231F20"/>
          <w:spacing w:val="40"/>
        </w:rPr>
        <w:t xml:space="preserve"> </w:t>
      </w:r>
      <w:r>
        <w:rPr>
          <w:color w:val="231F20"/>
        </w:rPr>
        <w:t>MIIs,</w:t>
      </w:r>
      <w:r>
        <w:rPr>
          <w:color w:val="231F20"/>
          <w:spacing w:val="40"/>
        </w:rPr>
        <w:t xml:space="preserve"> </w:t>
      </w:r>
      <w:r>
        <w:rPr>
          <w:color w:val="231F20"/>
        </w:rPr>
        <w:t>mutual funds,</w:t>
      </w:r>
      <w:r>
        <w:rPr>
          <w:color w:val="231F20"/>
          <w:spacing w:val="-11"/>
        </w:rPr>
        <w:t xml:space="preserve"> </w:t>
      </w:r>
      <w:r>
        <w:rPr>
          <w:color w:val="231F20"/>
        </w:rPr>
        <w:t>AMFI,</w:t>
      </w:r>
      <w:r>
        <w:rPr>
          <w:color w:val="231F20"/>
          <w:spacing w:val="-11"/>
        </w:rPr>
        <w:t xml:space="preserve"> </w:t>
      </w:r>
      <w:r>
        <w:rPr>
          <w:color w:val="231F20"/>
        </w:rPr>
        <w:t>NISM</w:t>
      </w:r>
      <w:r>
        <w:rPr>
          <w:color w:val="231F20"/>
          <w:spacing w:val="-11"/>
        </w:rPr>
        <w:t xml:space="preserve"> </w:t>
      </w:r>
      <w:r>
        <w:rPr>
          <w:color w:val="231F20"/>
        </w:rPr>
        <w:t>and</w:t>
      </w:r>
      <w:r>
        <w:rPr>
          <w:color w:val="231F20"/>
          <w:spacing w:val="-11"/>
        </w:rPr>
        <w:t xml:space="preserve"> </w:t>
      </w:r>
      <w:r>
        <w:rPr>
          <w:color w:val="231F20"/>
        </w:rPr>
        <w:t>other</w:t>
      </w:r>
      <w:r>
        <w:rPr>
          <w:color w:val="231F20"/>
          <w:spacing w:val="-11"/>
        </w:rPr>
        <w:t xml:space="preserve"> </w:t>
      </w:r>
      <w:r>
        <w:rPr>
          <w:color w:val="231F20"/>
        </w:rPr>
        <w:t>organizations associated with securities markets, over 4,500 webinars and investor awareness programs were organised with the reach</w:t>
      </w:r>
      <w:r>
        <w:rPr>
          <w:color w:val="231F20"/>
          <w:spacing w:val="80"/>
        </w:rPr>
        <w:t xml:space="preserve"> </w:t>
      </w:r>
      <w:r>
        <w:rPr>
          <w:color w:val="231F20"/>
        </w:rPr>
        <w:t>of approximately 4.53 lakh people, while the</w:t>
      </w:r>
      <w:r>
        <w:rPr>
          <w:color w:val="231F20"/>
          <w:spacing w:val="-5"/>
        </w:rPr>
        <w:t xml:space="preserve"> </w:t>
      </w:r>
      <w:r>
        <w:rPr>
          <w:color w:val="231F20"/>
        </w:rPr>
        <w:t>number</w:t>
      </w:r>
      <w:r>
        <w:rPr>
          <w:color w:val="231F20"/>
          <w:spacing w:val="-5"/>
        </w:rPr>
        <w:t xml:space="preserve"> </w:t>
      </w:r>
      <w:r>
        <w:rPr>
          <w:color w:val="231F20"/>
        </w:rPr>
        <w:t>of</w:t>
      </w:r>
      <w:r>
        <w:rPr>
          <w:color w:val="231F20"/>
          <w:spacing w:val="-5"/>
        </w:rPr>
        <w:t xml:space="preserve"> </w:t>
      </w:r>
      <w:r>
        <w:rPr>
          <w:color w:val="231F20"/>
        </w:rPr>
        <w:t>viewers</w:t>
      </w:r>
      <w:r>
        <w:rPr>
          <w:color w:val="231F20"/>
          <w:spacing w:val="-5"/>
        </w:rPr>
        <w:t xml:space="preserve"> </w:t>
      </w:r>
      <w:r>
        <w:rPr>
          <w:color w:val="231F20"/>
        </w:rPr>
        <w:t>reached</w:t>
      </w:r>
      <w:r>
        <w:rPr>
          <w:color w:val="231F20"/>
          <w:spacing w:val="-5"/>
        </w:rPr>
        <w:t xml:space="preserve"> </w:t>
      </w:r>
      <w:r>
        <w:rPr>
          <w:color w:val="231F20"/>
        </w:rPr>
        <w:t>out</w:t>
      </w:r>
      <w:r>
        <w:rPr>
          <w:color w:val="231F20"/>
          <w:spacing w:val="-5"/>
        </w:rPr>
        <w:t xml:space="preserve"> </w:t>
      </w:r>
      <w:r>
        <w:rPr>
          <w:color w:val="231F20"/>
        </w:rPr>
        <w:t>through TV shows, interviews and radio programs were around 36.9 crore.</w:t>
      </w:r>
    </w:p>
    <w:p w:rsidR="005B1C6E" w:rsidRDefault="0098571E">
      <w:pPr>
        <w:pStyle w:val="ListParagraph"/>
        <w:numPr>
          <w:ilvl w:val="0"/>
          <w:numId w:val="3"/>
        </w:numPr>
        <w:tabs>
          <w:tab w:val="left" w:pos="482"/>
        </w:tabs>
        <w:spacing w:before="165"/>
        <w:jc w:val="left"/>
      </w:pPr>
      <w:r>
        <w:rPr>
          <w:color w:val="231F20"/>
        </w:rPr>
        <w:t>Participation</w:t>
      </w:r>
      <w:r>
        <w:rPr>
          <w:color w:val="231F20"/>
          <w:spacing w:val="7"/>
        </w:rPr>
        <w:t xml:space="preserve"> </w:t>
      </w:r>
      <w:r>
        <w:rPr>
          <w:color w:val="231F20"/>
        </w:rPr>
        <w:t>in</w:t>
      </w:r>
      <w:r>
        <w:rPr>
          <w:color w:val="231F20"/>
          <w:spacing w:val="7"/>
        </w:rPr>
        <w:t xml:space="preserve"> </w:t>
      </w:r>
      <w:r>
        <w:rPr>
          <w:color w:val="231F20"/>
        </w:rPr>
        <w:t>book</w:t>
      </w:r>
      <w:r>
        <w:rPr>
          <w:color w:val="231F20"/>
          <w:spacing w:val="7"/>
        </w:rPr>
        <w:t xml:space="preserve"> </w:t>
      </w:r>
      <w:r>
        <w:rPr>
          <w:color w:val="231F20"/>
        </w:rPr>
        <w:t>fairs</w:t>
      </w:r>
      <w:r>
        <w:rPr>
          <w:color w:val="231F20"/>
          <w:spacing w:val="7"/>
        </w:rPr>
        <w:t xml:space="preserve"> </w:t>
      </w:r>
      <w:r>
        <w:rPr>
          <w:color w:val="231F20"/>
        </w:rPr>
        <w:t>and</w:t>
      </w:r>
      <w:r>
        <w:rPr>
          <w:color w:val="231F20"/>
          <w:spacing w:val="6"/>
        </w:rPr>
        <w:t xml:space="preserve"> </w:t>
      </w:r>
      <w:r>
        <w:rPr>
          <w:color w:val="231F20"/>
        </w:rPr>
        <w:t>trade</w:t>
      </w:r>
      <w:r>
        <w:rPr>
          <w:color w:val="231F20"/>
          <w:spacing w:val="6"/>
        </w:rPr>
        <w:t xml:space="preserve"> </w:t>
      </w:r>
      <w:r>
        <w:rPr>
          <w:color w:val="231F20"/>
          <w:spacing w:val="-2"/>
        </w:rPr>
        <w:t>fairs</w:t>
      </w:r>
    </w:p>
    <w:p w:rsidR="005B1C6E" w:rsidRDefault="0098571E">
      <w:pPr>
        <w:pStyle w:val="ListParagraph"/>
        <w:numPr>
          <w:ilvl w:val="1"/>
          <w:numId w:val="3"/>
        </w:numPr>
        <w:tabs>
          <w:tab w:val="left" w:pos="933"/>
          <w:tab w:val="left" w:pos="935"/>
        </w:tabs>
        <w:spacing w:before="243" w:line="309" w:lineRule="auto"/>
        <w:ind w:right="1015"/>
        <w:jc w:val="both"/>
      </w:pPr>
      <w:r>
        <w:rPr>
          <w:color w:val="231F20"/>
        </w:rPr>
        <w:t>India International Trade Fair 2025: SEBI</w:t>
      </w:r>
      <w:r>
        <w:rPr>
          <w:color w:val="231F20"/>
          <w:spacing w:val="40"/>
        </w:rPr>
        <w:t xml:space="preserve"> </w:t>
      </w:r>
      <w:r>
        <w:rPr>
          <w:color w:val="231F20"/>
        </w:rPr>
        <w:t>in</w:t>
      </w:r>
      <w:r>
        <w:rPr>
          <w:color w:val="231F20"/>
          <w:spacing w:val="40"/>
        </w:rPr>
        <w:t xml:space="preserve"> </w:t>
      </w:r>
      <w:r>
        <w:rPr>
          <w:color w:val="231F20"/>
        </w:rPr>
        <w:t>collaboration</w:t>
      </w:r>
      <w:r>
        <w:rPr>
          <w:color w:val="231F20"/>
          <w:spacing w:val="40"/>
        </w:rPr>
        <w:t xml:space="preserve"> </w:t>
      </w:r>
      <w:r>
        <w:rPr>
          <w:color w:val="231F20"/>
        </w:rPr>
        <w:t>with</w:t>
      </w:r>
      <w:r>
        <w:rPr>
          <w:color w:val="231F20"/>
          <w:spacing w:val="40"/>
        </w:rPr>
        <w:t xml:space="preserve"> </w:t>
      </w:r>
      <w:r>
        <w:rPr>
          <w:color w:val="231F20"/>
        </w:rPr>
        <w:t>MIIs,</w:t>
      </w:r>
      <w:r>
        <w:rPr>
          <w:color w:val="231F20"/>
          <w:spacing w:val="40"/>
        </w:rPr>
        <w:t xml:space="preserve"> </w:t>
      </w:r>
      <w:r>
        <w:rPr>
          <w:color w:val="231F20"/>
        </w:rPr>
        <w:t>NISM,</w:t>
      </w:r>
      <w:r>
        <w:rPr>
          <w:color w:val="231F20"/>
          <w:spacing w:val="40"/>
        </w:rPr>
        <w:t xml:space="preserve"> </w:t>
      </w:r>
      <w:r>
        <w:rPr>
          <w:color w:val="231F20"/>
        </w:rPr>
        <w:t>AMFI and</w:t>
      </w:r>
      <w:r>
        <w:rPr>
          <w:color w:val="231F20"/>
          <w:spacing w:val="-5"/>
        </w:rPr>
        <w:t xml:space="preserve"> </w:t>
      </w:r>
      <w:r>
        <w:rPr>
          <w:color w:val="231F20"/>
        </w:rPr>
        <w:t>RTAs,</w:t>
      </w:r>
      <w:r>
        <w:rPr>
          <w:color w:val="231F20"/>
          <w:spacing w:val="-5"/>
        </w:rPr>
        <w:t xml:space="preserve"> </w:t>
      </w:r>
      <w:r>
        <w:rPr>
          <w:color w:val="231F20"/>
        </w:rPr>
        <w:t>organised</w:t>
      </w:r>
      <w:r>
        <w:rPr>
          <w:color w:val="231F20"/>
          <w:spacing w:val="-5"/>
        </w:rPr>
        <w:t xml:space="preserve"> </w:t>
      </w:r>
      <w:r>
        <w:rPr>
          <w:color w:val="231F20"/>
        </w:rPr>
        <w:t>the</w:t>
      </w:r>
      <w:r>
        <w:rPr>
          <w:color w:val="231F20"/>
          <w:spacing w:val="-5"/>
        </w:rPr>
        <w:t xml:space="preserve"> </w:t>
      </w:r>
      <w:r>
        <w:rPr>
          <w:color w:val="231F20"/>
        </w:rPr>
        <w:t>“Bharat</w:t>
      </w:r>
      <w:r>
        <w:rPr>
          <w:color w:val="231F20"/>
          <w:spacing w:val="-5"/>
        </w:rPr>
        <w:t xml:space="preserve"> </w:t>
      </w:r>
      <w:r>
        <w:rPr>
          <w:color w:val="231F20"/>
        </w:rPr>
        <w:t>Ka</w:t>
      </w:r>
      <w:r>
        <w:rPr>
          <w:color w:val="231F20"/>
          <w:spacing w:val="-5"/>
        </w:rPr>
        <w:t xml:space="preserve"> </w:t>
      </w:r>
      <w:r>
        <w:rPr>
          <w:color w:val="231F20"/>
        </w:rPr>
        <w:t>Share Bazaar” Pavilion at the India International Trade Fair 2025 during November 14-27, 2025.</w:t>
      </w:r>
      <w:r>
        <w:rPr>
          <w:color w:val="231F20"/>
          <w:spacing w:val="40"/>
        </w:rPr>
        <w:t xml:space="preserve"> </w:t>
      </w:r>
      <w:r>
        <w:rPr>
          <w:color w:val="231F20"/>
        </w:rPr>
        <w:t>Apart from distinguished leaders, senior</w:t>
      </w:r>
      <w:r>
        <w:rPr>
          <w:color w:val="231F20"/>
          <w:spacing w:val="-16"/>
        </w:rPr>
        <w:t xml:space="preserve"> </w:t>
      </w:r>
      <w:r>
        <w:rPr>
          <w:color w:val="231F20"/>
        </w:rPr>
        <w:t>officials</w:t>
      </w:r>
      <w:r>
        <w:rPr>
          <w:color w:val="231F20"/>
          <w:spacing w:val="-15"/>
        </w:rPr>
        <w:t xml:space="preserve"> </w:t>
      </w:r>
      <w:r>
        <w:rPr>
          <w:color w:val="231F20"/>
        </w:rPr>
        <w:t>of</w:t>
      </w:r>
      <w:r>
        <w:rPr>
          <w:color w:val="231F20"/>
          <w:spacing w:val="-15"/>
        </w:rPr>
        <w:t xml:space="preserve"> </w:t>
      </w:r>
      <w:r>
        <w:rPr>
          <w:color w:val="231F20"/>
        </w:rPr>
        <w:t>Government,</w:t>
      </w:r>
      <w:r>
        <w:rPr>
          <w:color w:val="231F20"/>
          <w:spacing w:val="-16"/>
        </w:rPr>
        <w:t xml:space="preserve"> </w:t>
      </w:r>
      <w:r>
        <w:rPr>
          <w:color w:val="231F20"/>
        </w:rPr>
        <w:t>Delhi</w:t>
      </w:r>
      <w:r>
        <w:rPr>
          <w:color w:val="231F20"/>
          <w:spacing w:val="-15"/>
        </w:rPr>
        <w:t xml:space="preserve"> </w:t>
      </w:r>
      <w:r>
        <w:rPr>
          <w:color w:val="231F20"/>
        </w:rPr>
        <w:t>Police, armed forces and various institutions, the pavilion</w:t>
      </w:r>
      <w:r>
        <w:rPr>
          <w:color w:val="231F20"/>
          <w:spacing w:val="40"/>
        </w:rPr>
        <w:t xml:space="preserve"> </w:t>
      </w:r>
      <w:r>
        <w:rPr>
          <w:color w:val="231F20"/>
        </w:rPr>
        <w:t>was</w:t>
      </w:r>
      <w:r>
        <w:rPr>
          <w:color w:val="231F20"/>
          <w:spacing w:val="40"/>
        </w:rPr>
        <w:t xml:space="preserve"> </w:t>
      </w:r>
      <w:r>
        <w:rPr>
          <w:color w:val="231F20"/>
        </w:rPr>
        <w:t>visited</w:t>
      </w:r>
      <w:r>
        <w:rPr>
          <w:color w:val="231F20"/>
          <w:spacing w:val="40"/>
        </w:rPr>
        <w:t xml:space="preserve"> </w:t>
      </w:r>
      <w:r>
        <w:rPr>
          <w:color w:val="231F20"/>
        </w:rPr>
        <w:t>by</w:t>
      </w:r>
      <w:r>
        <w:rPr>
          <w:color w:val="231F20"/>
          <w:spacing w:val="40"/>
        </w:rPr>
        <w:t xml:space="preserve"> </w:t>
      </w:r>
      <w:r>
        <w:rPr>
          <w:color w:val="231F20"/>
        </w:rPr>
        <w:t>more</w:t>
      </w:r>
      <w:r>
        <w:rPr>
          <w:color w:val="231F20"/>
          <w:spacing w:val="40"/>
        </w:rPr>
        <w:t xml:space="preserve"> </w:t>
      </w:r>
      <w:r>
        <w:rPr>
          <w:color w:val="231F20"/>
        </w:rPr>
        <w:t>than</w:t>
      </w:r>
      <w:r>
        <w:rPr>
          <w:color w:val="231F20"/>
          <w:spacing w:val="40"/>
        </w:rPr>
        <w:t xml:space="preserve"> </w:t>
      </w:r>
      <w:r>
        <w:rPr>
          <w:color w:val="231F20"/>
        </w:rPr>
        <w:t>one lakh attendees The visitors appreciated pavilion’s technology-driven initiatives for investor</w:t>
      </w:r>
      <w:r>
        <w:rPr>
          <w:color w:val="231F20"/>
          <w:spacing w:val="-4"/>
        </w:rPr>
        <w:t xml:space="preserve"> </w:t>
      </w:r>
      <w:r>
        <w:rPr>
          <w:color w:val="231F20"/>
        </w:rPr>
        <w:t>awareness,</w:t>
      </w:r>
      <w:r>
        <w:rPr>
          <w:color w:val="231F20"/>
          <w:spacing w:val="-3"/>
        </w:rPr>
        <w:t xml:space="preserve"> </w:t>
      </w:r>
      <w:r>
        <w:rPr>
          <w:color w:val="231F20"/>
        </w:rPr>
        <w:t>including</w:t>
      </w:r>
      <w:r>
        <w:rPr>
          <w:color w:val="231F20"/>
          <w:spacing w:val="-4"/>
        </w:rPr>
        <w:t xml:space="preserve"> </w:t>
      </w:r>
      <w:r>
        <w:rPr>
          <w:color w:val="231F20"/>
        </w:rPr>
        <w:t>mixed</w:t>
      </w:r>
      <w:r>
        <w:rPr>
          <w:color w:val="231F20"/>
          <w:spacing w:val="-4"/>
        </w:rPr>
        <w:t xml:space="preserve"> </w:t>
      </w:r>
      <w:r>
        <w:rPr>
          <w:color w:val="231F20"/>
        </w:rPr>
        <w:t>reality ads, scambush game, wheel of financial freedom, online quizzes, and lucky draw-based awareness messaging.</w:t>
      </w:r>
    </w:p>
    <w:p w:rsidR="005B1C6E" w:rsidRDefault="0098571E">
      <w:pPr>
        <w:pStyle w:val="ListParagraph"/>
        <w:numPr>
          <w:ilvl w:val="1"/>
          <w:numId w:val="3"/>
        </w:numPr>
        <w:tabs>
          <w:tab w:val="left" w:pos="935"/>
        </w:tabs>
        <w:spacing w:before="166"/>
        <w:ind w:hanging="453"/>
      </w:pPr>
      <w:r>
        <w:rPr>
          <w:color w:val="231F20"/>
        </w:rPr>
        <w:t>Participation</w:t>
      </w:r>
      <w:r>
        <w:rPr>
          <w:color w:val="231F20"/>
          <w:spacing w:val="14"/>
        </w:rPr>
        <w:t xml:space="preserve"> </w:t>
      </w:r>
      <w:r>
        <w:rPr>
          <w:color w:val="231F20"/>
        </w:rPr>
        <w:t>in</w:t>
      </w:r>
      <w:r>
        <w:rPr>
          <w:color w:val="231F20"/>
          <w:spacing w:val="15"/>
        </w:rPr>
        <w:t xml:space="preserve"> </w:t>
      </w:r>
      <w:r>
        <w:rPr>
          <w:color w:val="231F20"/>
          <w:spacing w:val="-2"/>
        </w:rPr>
        <w:t>Conferences/Fairs</w:t>
      </w:r>
    </w:p>
    <w:p w:rsidR="005B1C6E" w:rsidRDefault="0098571E">
      <w:pPr>
        <w:pStyle w:val="ListParagraph"/>
        <w:numPr>
          <w:ilvl w:val="2"/>
          <w:numId w:val="3"/>
        </w:numPr>
        <w:tabs>
          <w:tab w:val="left" w:pos="1388"/>
        </w:tabs>
        <w:spacing w:before="243" w:line="309" w:lineRule="auto"/>
        <w:ind w:right="1016" w:hanging="453"/>
        <w:jc w:val="both"/>
      </w:pPr>
      <w:r>
        <w:rPr>
          <w:color w:val="231F20"/>
        </w:rPr>
        <w:t>With the objective to contribute towards investor education and awareness, SEBI along with MIIs participated in the 28</w:t>
      </w:r>
      <w:r>
        <w:rPr>
          <w:color w:val="231F20"/>
          <w:vertAlign w:val="superscript"/>
        </w:rPr>
        <w:t>th</w:t>
      </w:r>
      <w:r>
        <w:rPr>
          <w:color w:val="231F20"/>
        </w:rPr>
        <w:t xml:space="preserve"> Edition of CII – Chandigarh</w:t>
      </w:r>
      <w:r>
        <w:rPr>
          <w:color w:val="231F20"/>
          <w:spacing w:val="-16"/>
        </w:rPr>
        <w:t xml:space="preserve"> </w:t>
      </w:r>
      <w:r>
        <w:rPr>
          <w:color w:val="231F20"/>
        </w:rPr>
        <w:t>Fair</w:t>
      </w:r>
      <w:r>
        <w:rPr>
          <w:color w:val="231F20"/>
          <w:spacing w:val="-15"/>
        </w:rPr>
        <w:t xml:space="preserve"> </w:t>
      </w:r>
      <w:r>
        <w:rPr>
          <w:color w:val="231F20"/>
        </w:rPr>
        <w:t>2025</w:t>
      </w:r>
      <w:r>
        <w:rPr>
          <w:color w:val="231F20"/>
          <w:spacing w:val="-15"/>
        </w:rPr>
        <w:t xml:space="preserve"> </w:t>
      </w:r>
      <w:r>
        <w:rPr>
          <w:color w:val="231F20"/>
        </w:rPr>
        <w:t>organised</w:t>
      </w:r>
      <w:r>
        <w:rPr>
          <w:color w:val="231F20"/>
          <w:spacing w:val="-16"/>
        </w:rPr>
        <w:t xml:space="preserve"> </w:t>
      </w:r>
      <w:r>
        <w:rPr>
          <w:color w:val="231F20"/>
        </w:rPr>
        <w:t>by</w:t>
      </w:r>
      <w:r>
        <w:rPr>
          <w:color w:val="231F20"/>
          <w:spacing w:val="-15"/>
        </w:rPr>
        <w:t xml:space="preserve"> </w:t>
      </w:r>
      <w:r>
        <w:rPr>
          <w:color w:val="231F20"/>
        </w:rPr>
        <w:t>CII during</w:t>
      </w:r>
      <w:r>
        <w:rPr>
          <w:color w:val="231F20"/>
          <w:spacing w:val="-16"/>
        </w:rPr>
        <w:t xml:space="preserve"> </w:t>
      </w:r>
      <w:r>
        <w:rPr>
          <w:color w:val="231F20"/>
        </w:rPr>
        <w:t>October</w:t>
      </w:r>
      <w:r>
        <w:rPr>
          <w:color w:val="231F20"/>
          <w:spacing w:val="-15"/>
        </w:rPr>
        <w:t xml:space="preserve"> </w:t>
      </w:r>
      <w:r>
        <w:rPr>
          <w:color w:val="231F20"/>
        </w:rPr>
        <w:t>9-13,</w:t>
      </w:r>
      <w:r>
        <w:rPr>
          <w:color w:val="231F20"/>
          <w:spacing w:val="-15"/>
        </w:rPr>
        <w:t xml:space="preserve"> </w:t>
      </w:r>
      <w:r>
        <w:rPr>
          <w:color w:val="231F20"/>
        </w:rPr>
        <w:t>2025.</w:t>
      </w:r>
      <w:r>
        <w:rPr>
          <w:color w:val="231F20"/>
          <w:spacing w:val="31"/>
        </w:rPr>
        <w:t xml:space="preserve"> </w:t>
      </w:r>
      <w:r>
        <w:rPr>
          <w:color w:val="231F20"/>
        </w:rPr>
        <w:t>The</w:t>
      </w:r>
      <w:r>
        <w:rPr>
          <w:color w:val="231F20"/>
          <w:spacing w:val="-16"/>
        </w:rPr>
        <w:t xml:space="preserve"> </w:t>
      </w:r>
      <w:r>
        <w:rPr>
          <w:color w:val="231F20"/>
        </w:rPr>
        <w:t>theme</w:t>
      </w:r>
    </w:p>
    <w:p w:rsidR="005B1C6E" w:rsidRDefault="005B1C6E">
      <w:pPr>
        <w:pStyle w:val="ListParagraph"/>
        <w:spacing w:line="309" w:lineRule="auto"/>
        <w:sectPr w:rsidR="005B1C6E">
          <w:type w:val="continuous"/>
          <w:pgSz w:w="12590" w:h="16190"/>
          <w:pgMar w:top="0" w:right="0" w:bottom="1020" w:left="992" w:header="0" w:footer="824" w:gutter="0"/>
          <w:cols w:num="2" w:space="720" w:equalWidth="0">
            <w:col w:w="5132" w:space="308"/>
            <w:col w:w="6158"/>
          </w:cols>
        </w:sectPr>
      </w:pPr>
    </w:p>
    <w:p w:rsidR="005B1C6E" w:rsidRDefault="005B1C6E">
      <w:pPr>
        <w:pStyle w:val="BodyText"/>
        <w:spacing w:before="6"/>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spacing w:before="67" w:line="295" w:lineRule="auto"/>
        <w:ind w:left="1389"/>
        <w:jc w:val="both"/>
      </w:pPr>
      <w:r>
        <w:rPr>
          <w:color w:val="231F20"/>
        </w:rPr>
        <w:t>of the pavilion was “</w:t>
      </w:r>
      <w:r>
        <w:rPr>
          <w:rFonts w:ascii="Helvetica" w:hAnsi="Helvetica"/>
          <w:i/>
          <w:color w:val="231F20"/>
        </w:rPr>
        <w:t>Viksit Bharat ka Aadhar, Bharat Ka Share Bazar</w:t>
      </w:r>
      <w:r>
        <w:rPr>
          <w:color w:val="231F20"/>
        </w:rPr>
        <w:t xml:space="preserve">”. The pavilion witnessed more than 50,000 </w:t>
      </w:r>
      <w:r>
        <w:rPr>
          <w:color w:val="231F20"/>
          <w:spacing w:val="-2"/>
        </w:rPr>
        <w:t>visitors.</w:t>
      </w:r>
    </w:p>
    <w:p w:rsidR="005B1C6E" w:rsidRDefault="0098571E">
      <w:pPr>
        <w:pStyle w:val="ListParagraph"/>
        <w:numPr>
          <w:ilvl w:val="2"/>
          <w:numId w:val="3"/>
        </w:numPr>
        <w:tabs>
          <w:tab w:val="left" w:pos="1387"/>
          <w:tab w:val="left" w:pos="1389"/>
        </w:tabs>
        <w:spacing w:before="171" w:line="297" w:lineRule="auto"/>
        <w:ind w:left="1389" w:right="1"/>
        <w:jc w:val="both"/>
      </w:pPr>
      <w:r>
        <w:rPr>
          <w:color w:val="231F20"/>
        </w:rPr>
        <w:t>SEBI along with MIIs and AMFI, actively participated in the Vibrant Gujarat Regional Conferences event at</w:t>
      </w:r>
      <w:r>
        <w:rPr>
          <w:color w:val="231F20"/>
          <w:spacing w:val="80"/>
        </w:rPr>
        <w:t xml:space="preserve"> </w:t>
      </w:r>
      <w:r>
        <w:rPr>
          <w:color w:val="231F20"/>
        </w:rPr>
        <w:t>Mehsana</w:t>
      </w:r>
      <w:r>
        <w:rPr>
          <w:color w:val="231F20"/>
          <w:spacing w:val="80"/>
        </w:rPr>
        <w:t xml:space="preserve"> </w:t>
      </w:r>
      <w:r>
        <w:rPr>
          <w:color w:val="231F20"/>
        </w:rPr>
        <w:t>(October</w:t>
      </w:r>
      <w:r>
        <w:rPr>
          <w:color w:val="231F20"/>
          <w:spacing w:val="80"/>
        </w:rPr>
        <w:t xml:space="preserve"> </w:t>
      </w:r>
      <w:r>
        <w:rPr>
          <w:color w:val="231F20"/>
        </w:rPr>
        <w:t>9-13,</w:t>
      </w:r>
      <w:r>
        <w:rPr>
          <w:color w:val="231F20"/>
          <w:spacing w:val="80"/>
        </w:rPr>
        <w:t xml:space="preserve"> </w:t>
      </w:r>
      <w:r>
        <w:rPr>
          <w:color w:val="231F20"/>
        </w:rPr>
        <w:t>2025)</w:t>
      </w:r>
    </w:p>
    <w:p w:rsidR="005B1C6E" w:rsidRDefault="0098571E">
      <w:pPr>
        <w:pStyle w:val="BodyText"/>
        <w:spacing w:before="2" w:line="297" w:lineRule="auto"/>
        <w:ind w:left="1389"/>
      </w:pPr>
      <w:r>
        <w:rPr>
          <w:color w:val="231F20"/>
          <w:w w:val="105"/>
        </w:rPr>
        <w:t>and Rajkot (January 11-15, 2025). Both events underscored SEBI’s strategic goal of engaging with the public beyond major cities. Large number of small business owners, who were eager to explore ways to expand their enterprises, benefitted from the engagement with SEBI officials</w:t>
      </w:r>
      <w:r>
        <w:rPr>
          <w:color w:val="231F20"/>
          <w:spacing w:val="40"/>
          <w:w w:val="105"/>
        </w:rPr>
        <w:t xml:space="preserve"> </w:t>
      </w:r>
      <w:r>
        <w:rPr>
          <w:color w:val="231F20"/>
          <w:w w:val="105"/>
        </w:rPr>
        <w:t>and</w:t>
      </w:r>
      <w:r>
        <w:rPr>
          <w:color w:val="231F20"/>
          <w:spacing w:val="40"/>
          <w:w w:val="105"/>
        </w:rPr>
        <w:t xml:space="preserve"> </w:t>
      </w:r>
      <w:r>
        <w:rPr>
          <w:color w:val="231F20"/>
          <w:w w:val="105"/>
        </w:rPr>
        <w:t>MIIs</w:t>
      </w:r>
      <w:r>
        <w:rPr>
          <w:color w:val="231F20"/>
          <w:spacing w:val="40"/>
          <w:w w:val="105"/>
        </w:rPr>
        <w:t xml:space="preserve"> </w:t>
      </w:r>
      <w:r>
        <w:rPr>
          <w:color w:val="231F20"/>
          <w:w w:val="105"/>
        </w:rPr>
        <w:t>representatives</w:t>
      </w:r>
      <w:r>
        <w:rPr>
          <w:color w:val="231F20"/>
          <w:spacing w:val="80"/>
          <w:w w:val="105"/>
        </w:rPr>
        <w:t xml:space="preserve"> </w:t>
      </w:r>
      <w:r>
        <w:rPr>
          <w:color w:val="231F20"/>
          <w:w w:val="105"/>
        </w:rPr>
        <w:t>at these conferences.</w:t>
      </w:r>
      <w:r>
        <w:rPr>
          <w:color w:val="231F20"/>
          <w:spacing w:val="40"/>
          <w:w w:val="105"/>
        </w:rPr>
        <w:t xml:space="preserve"> </w:t>
      </w:r>
      <w:r>
        <w:rPr>
          <w:color w:val="231F20"/>
          <w:w w:val="105"/>
        </w:rPr>
        <w:t xml:space="preserve">A variety of live events and interactive activities such as puppet shows, quizzes and </w:t>
      </w:r>
      <w:r>
        <w:rPr>
          <w:color w:val="231F20"/>
        </w:rPr>
        <w:t xml:space="preserve">educational sessions were conducted </w:t>
      </w:r>
      <w:r>
        <w:rPr>
          <w:color w:val="231F20"/>
          <w:spacing w:val="-2"/>
          <w:w w:val="105"/>
        </w:rPr>
        <w:t>to</w:t>
      </w:r>
      <w:r>
        <w:rPr>
          <w:color w:val="231F20"/>
          <w:spacing w:val="-15"/>
          <w:w w:val="105"/>
        </w:rPr>
        <w:t xml:space="preserve"> </w:t>
      </w:r>
      <w:r>
        <w:rPr>
          <w:color w:val="231F20"/>
          <w:spacing w:val="-2"/>
          <w:w w:val="105"/>
        </w:rPr>
        <w:t>convey</w:t>
      </w:r>
      <w:r>
        <w:rPr>
          <w:color w:val="231F20"/>
          <w:spacing w:val="-14"/>
          <w:w w:val="105"/>
        </w:rPr>
        <w:t xml:space="preserve"> </w:t>
      </w:r>
      <w:r>
        <w:rPr>
          <w:color w:val="231F20"/>
          <w:spacing w:val="-2"/>
          <w:w w:val="105"/>
        </w:rPr>
        <w:t>awareness</w:t>
      </w:r>
      <w:r>
        <w:rPr>
          <w:color w:val="231F20"/>
          <w:spacing w:val="-14"/>
          <w:w w:val="105"/>
        </w:rPr>
        <w:t xml:space="preserve"> </w:t>
      </w:r>
      <w:r>
        <w:rPr>
          <w:color w:val="231F20"/>
          <w:spacing w:val="-2"/>
          <w:w w:val="105"/>
        </w:rPr>
        <w:t>messages</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 xml:space="preserve">an </w:t>
      </w:r>
      <w:r>
        <w:rPr>
          <w:color w:val="231F20"/>
        </w:rPr>
        <w:t xml:space="preserve">impactful manner including in regional </w:t>
      </w:r>
      <w:r>
        <w:rPr>
          <w:color w:val="231F20"/>
          <w:spacing w:val="-2"/>
          <w:w w:val="105"/>
        </w:rPr>
        <w:t>language.</w:t>
      </w:r>
    </w:p>
    <w:p w:rsidR="005B1C6E" w:rsidRDefault="0098571E">
      <w:pPr>
        <w:pStyle w:val="ListParagraph"/>
        <w:numPr>
          <w:ilvl w:val="2"/>
          <w:numId w:val="3"/>
        </w:numPr>
        <w:tabs>
          <w:tab w:val="left" w:pos="1387"/>
          <w:tab w:val="left" w:pos="1389"/>
        </w:tabs>
        <w:spacing w:before="177" w:line="297" w:lineRule="auto"/>
        <w:ind w:left="1389"/>
        <w:jc w:val="both"/>
      </w:pPr>
      <w:r>
        <w:rPr>
          <w:color w:val="231F20"/>
        </w:rPr>
        <w:t>Advantage Vidarbha – 2026, was</w:t>
      </w:r>
      <w:r>
        <w:rPr>
          <w:color w:val="231F20"/>
          <w:spacing w:val="80"/>
        </w:rPr>
        <w:t xml:space="preserve"> </w:t>
      </w:r>
      <w:r>
        <w:rPr>
          <w:color w:val="231F20"/>
        </w:rPr>
        <w:t>held from February 06-08, 2026, in which</w:t>
      </w:r>
      <w:r>
        <w:rPr>
          <w:color w:val="231F20"/>
          <w:spacing w:val="-4"/>
        </w:rPr>
        <w:t xml:space="preserve"> </w:t>
      </w:r>
      <w:r>
        <w:rPr>
          <w:color w:val="231F20"/>
        </w:rPr>
        <w:t>SEBI,</w:t>
      </w:r>
      <w:r>
        <w:rPr>
          <w:color w:val="231F20"/>
          <w:spacing w:val="-5"/>
        </w:rPr>
        <w:t xml:space="preserve"> </w:t>
      </w:r>
      <w:r>
        <w:rPr>
          <w:color w:val="231F20"/>
        </w:rPr>
        <w:t>along</w:t>
      </w:r>
      <w:r>
        <w:rPr>
          <w:color w:val="231F20"/>
          <w:spacing w:val="-5"/>
        </w:rPr>
        <w:t xml:space="preserve"> </w:t>
      </w:r>
      <w:r>
        <w:rPr>
          <w:color w:val="231F20"/>
        </w:rPr>
        <w:t>with</w:t>
      </w:r>
      <w:r>
        <w:rPr>
          <w:color w:val="231F20"/>
          <w:spacing w:val="-5"/>
        </w:rPr>
        <w:t xml:space="preserve"> </w:t>
      </w:r>
      <w:r>
        <w:rPr>
          <w:color w:val="231F20"/>
        </w:rPr>
        <w:t>MIIs</w:t>
      </w:r>
      <w:r>
        <w:rPr>
          <w:color w:val="231F20"/>
          <w:spacing w:val="-5"/>
        </w:rPr>
        <w:t xml:space="preserve"> </w:t>
      </w:r>
      <w:r>
        <w:rPr>
          <w:color w:val="231F20"/>
        </w:rPr>
        <w:t>and</w:t>
      </w:r>
      <w:r>
        <w:rPr>
          <w:color w:val="231F20"/>
          <w:spacing w:val="-5"/>
        </w:rPr>
        <w:t xml:space="preserve"> </w:t>
      </w:r>
      <w:r>
        <w:rPr>
          <w:color w:val="231F20"/>
        </w:rPr>
        <w:t>AMFI participated to promote investor awareness and education. SEBI stall at</w:t>
      </w:r>
      <w:r>
        <w:rPr>
          <w:color w:val="231F20"/>
          <w:spacing w:val="40"/>
        </w:rPr>
        <w:t xml:space="preserve"> </w:t>
      </w:r>
      <w:r>
        <w:rPr>
          <w:color w:val="231F20"/>
        </w:rPr>
        <w:t>this</w:t>
      </w:r>
      <w:r>
        <w:rPr>
          <w:color w:val="231F20"/>
          <w:spacing w:val="40"/>
        </w:rPr>
        <w:t xml:space="preserve"> </w:t>
      </w:r>
      <w:r>
        <w:rPr>
          <w:color w:val="231F20"/>
        </w:rPr>
        <w:t>event</w:t>
      </w:r>
      <w:r>
        <w:rPr>
          <w:color w:val="231F20"/>
          <w:spacing w:val="40"/>
        </w:rPr>
        <w:t xml:space="preserve"> </w:t>
      </w:r>
      <w:r>
        <w:rPr>
          <w:color w:val="231F20"/>
        </w:rPr>
        <w:t>witnessed</w:t>
      </w:r>
      <w:r>
        <w:rPr>
          <w:color w:val="231F20"/>
          <w:spacing w:val="40"/>
        </w:rPr>
        <w:t xml:space="preserve"> </w:t>
      </w:r>
      <w:r>
        <w:rPr>
          <w:color w:val="231F20"/>
        </w:rPr>
        <w:t>footfall</w:t>
      </w:r>
      <w:r>
        <w:rPr>
          <w:color w:val="231F20"/>
          <w:spacing w:val="40"/>
        </w:rPr>
        <w:t xml:space="preserve"> </w:t>
      </w:r>
      <w:r>
        <w:rPr>
          <w:color w:val="231F20"/>
        </w:rPr>
        <w:t>of over 60,000 visitors. SEBI also led</w:t>
      </w:r>
      <w:r>
        <w:rPr>
          <w:color w:val="231F20"/>
          <w:spacing w:val="40"/>
        </w:rPr>
        <w:t xml:space="preserve"> </w:t>
      </w:r>
      <w:r>
        <w:rPr>
          <w:color w:val="231F20"/>
        </w:rPr>
        <w:t>two sessions on the side-lines of the event i.e. “Opportunities and Risks for Investors in the Securities Market” which was open for all and “Fund Raising</w:t>
      </w:r>
      <w:r>
        <w:rPr>
          <w:color w:val="231F20"/>
          <w:spacing w:val="-4"/>
        </w:rPr>
        <w:t xml:space="preserve"> </w:t>
      </w:r>
      <w:r>
        <w:rPr>
          <w:color w:val="231F20"/>
        </w:rPr>
        <w:t>in</w:t>
      </w:r>
      <w:r>
        <w:rPr>
          <w:color w:val="231F20"/>
          <w:spacing w:val="-4"/>
        </w:rPr>
        <w:t xml:space="preserve"> </w:t>
      </w:r>
      <w:r>
        <w:rPr>
          <w:color w:val="231F20"/>
        </w:rPr>
        <w:t>Securities</w:t>
      </w:r>
      <w:r>
        <w:rPr>
          <w:color w:val="231F20"/>
          <w:spacing w:val="-4"/>
        </w:rPr>
        <w:t xml:space="preserve"> </w:t>
      </w:r>
      <w:r>
        <w:rPr>
          <w:color w:val="231F20"/>
        </w:rPr>
        <w:t>Markets</w:t>
      </w:r>
      <w:r>
        <w:rPr>
          <w:color w:val="231F20"/>
          <w:spacing w:val="-4"/>
        </w:rPr>
        <w:t xml:space="preserve"> </w:t>
      </w:r>
      <w:r>
        <w:rPr>
          <w:color w:val="231F20"/>
        </w:rPr>
        <w:t>Through SME IPO” along with BSE and NSE, which was available only for business leaders by invitation.</w:t>
      </w:r>
    </w:p>
    <w:p w:rsidR="005B1C6E" w:rsidRDefault="0098571E">
      <w:pPr>
        <w:pStyle w:val="ListParagraph"/>
        <w:numPr>
          <w:ilvl w:val="2"/>
          <w:numId w:val="3"/>
        </w:numPr>
        <w:tabs>
          <w:tab w:val="left" w:pos="1389"/>
        </w:tabs>
        <w:spacing w:before="177" w:line="300" w:lineRule="auto"/>
        <w:ind w:left="1389" w:right="1"/>
        <w:jc w:val="both"/>
      </w:pPr>
      <w:r>
        <w:rPr>
          <w:color w:val="231F20"/>
        </w:rPr>
        <w:t>A stall for investor awareness was put up during Samvad 2026, where more than 1500 visitors participated.</w:t>
      </w:r>
    </w:p>
    <w:p w:rsidR="005B1C6E" w:rsidRDefault="0098571E">
      <w:pPr>
        <w:pStyle w:val="ListParagraph"/>
        <w:numPr>
          <w:ilvl w:val="2"/>
          <w:numId w:val="3"/>
        </w:numPr>
        <w:tabs>
          <w:tab w:val="left" w:pos="1656"/>
          <w:tab w:val="left" w:pos="1658"/>
        </w:tabs>
        <w:spacing w:before="69" w:line="326" w:lineRule="auto"/>
        <w:ind w:left="1658" w:right="1016"/>
        <w:jc w:val="both"/>
      </w:pPr>
      <w:r>
        <w:br w:type="column"/>
      </w:r>
      <w:r>
        <w:rPr>
          <w:color w:val="231F20"/>
        </w:rPr>
        <w:t xml:space="preserve">A stall of SEBI at Global Fintech Festival 2025 showcased tech-driven investor awareness initiatives such as Saa₹thi Mobile app and SEBI investor website, Artha Yatra, SEBI Investor Awareness Test, Dharohar, SEBI </w:t>
      </w:r>
      <w:r>
        <w:rPr>
          <w:color w:val="231F20"/>
          <w:spacing w:val="-2"/>
        </w:rPr>
        <w:t>Check</w:t>
      </w:r>
      <w:r>
        <w:rPr>
          <w:color w:val="231F20"/>
          <w:spacing w:val="-14"/>
        </w:rPr>
        <w:t xml:space="preserve"> </w:t>
      </w:r>
      <w:r>
        <w:rPr>
          <w:color w:val="231F20"/>
          <w:spacing w:val="-2"/>
        </w:rPr>
        <w:t>and</w:t>
      </w:r>
      <w:r>
        <w:rPr>
          <w:color w:val="231F20"/>
          <w:spacing w:val="-13"/>
        </w:rPr>
        <w:t xml:space="preserve"> </w:t>
      </w:r>
      <w:r>
        <w:rPr>
          <w:color w:val="231F20"/>
          <w:spacing w:val="-2"/>
        </w:rPr>
        <w:t>Valid</w:t>
      </w:r>
      <w:r>
        <w:rPr>
          <w:color w:val="231F20"/>
          <w:spacing w:val="-13"/>
        </w:rPr>
        <w:t xml:space="preserve"> </w:t>
      </w:r>
      <w:r>
        <w:rPr>
          <w:color w:val="231F20"/>
          <w:spacing w:val="-2"/>
        </w:rPr>
        <w:t>UPI,</w:t>
      </w:r>
      <w:r>
        <w:rPr>
          <w:color w:val="231F20"/>
          <w:spacing w:val="-14"/>
        </w:rPr>
        <w:t xml:space="preserve"> </w:t>
      </w:r>
      <w:r>
        <w:rPr>
          <w:color w:val="231F20"/>
          <w:spacing w:val="-2"/>
        </w:rPr>
        <w:t>MITRA,</w:t>
      </w:r>
      <w:r>
        <w:rPr>
          <w:color w:val="231F20"/>
          <w:spacing w:val="-13"/>
        </w:rPr>
        <w:t xml:space="preserve"> </w:t>
      </w:r>
      <w:r>
        <w:rPr>
          <w:color w:val="231F20"/>
          <w:spacing w:val="-2"/>
        </w:rPr>
        <w:t xml:space="preserve">CeFCoM </w:t>
      </w:r>
      <w:r>
        <w:rPr>
          <w:color w:val="231F20"/>
        </w:rPr>
        <w:t>and so on.</w:t>
      </w:r>
    </w:p>
    <w:p w:rsidR="005B1C6E" w:rsidRDefault="0098571E">
      <w:pPr>
        <w:pStyle w:val="ListParagraph"/>
        <w:numPr>
          <w:ilvl w:val="2"/>
          <w:numId w:val="3"/>
        </w:numPr>
        <w:tabs>
          <w:tab w:val="left" w:pos="1656"/>
          <w:tab w:val="left" w:pos="1658"/>
        </w:tabs>
        <w:spacing w:before="166" w:line="326" w:lineRule="auto"/>
        <w:ind w:left="1658" w:right="1016"/>
        <w:jc w:val="both"/>
      </w:pPr>
      <w:r>
        <w:rPr>
          <w:color w:val="231F20"/>
        </w:rPr>
        <w:t>The International Kolkata Book Fair was one of the major event held</w:t>
      </w:r>
      <w:r>
        <w:rPr>
          <w:color w:val="231F20"/>
          <w:spacing w:val="40"/>
        </w:rPr>
        <w:t xml:space="preserve"> </w:t>
      </w:r>
      <w:r>
        <w:rPr>
          <w:color w:val="231F20"/>
        </w:rPr>
        <w:t>during</w:t>
      </w:r>
      <w:r>
        <w:rPr>
          <w:color w:val="231F20"/>
          <w:spacing w:val="-9"/>
        </w:rPr>
        <w:t xml:space="preserve"> </w:t>
      </w:r>
      <w:r>
        <w:rPr>
          <w:color w:val="231F20"/>
        </w:rPr>
        <w:t>January</w:t>
      </w:r>
      <w:r>
        <w:rPr>
          <w:color w:val="231F20"/>
          <w:spacing w:val="-9"/>
        </w:rPr>
        <w:t xml:space="preserve"> </w:t>
      </w:r>
      <w:r>
        <w:rPr>
          <w:color w:val="231F20"/>
        </w:rPr>
        <w:t>22-</w:t>
      </w:r>
      <w:r>
        <w:rPr>
          <w:color w:val="231F20"/>
          <w:spacing w:val="-9"/>
        </w:rPr>
        <w:t xml:space="preserve"> </w:t>
      </w:r>
      <w:r>
        <w:rPr>
          <w:color w:val="231F20"/>
        </w:rPr>
        <w:t>February</w:t>
      </w:r>
      <w:r>
        <w:rPr>
          <w:color w:val="231F20"/>
          <w:spacing w:val="-9"/>
        </w:rPr>
        <w:t xml:space="preserve"> </w:t>
      </w:r>
      <w:r>
        <w:rPr>
          <w:color w:val="231F20"/>
        </w:rPr>
        <w:t>03,</w:t>
      </w:r>
      <w:r>
        <w:rPr>
          <w:color w:val="231F20"/>
          <w:spacing w:val="-9"/>
        </w:rPr>
        <w:t xml:space="preserve"> </w:t>
      </w:r>
      <w:r>
        <w:rPr>
          <w:color w:val="231F20"/>
        </w:rPr>
        <w:t>2026. witnessing footfall of over 1,25,000 visitors at the pavilion with the theme SEBI vs SCAM.</w:t>
      </w:r>
      <w:r>
        <w:rPr>
          <w:color w:val="231F20"/>
          <w:spacing w:val="40"/>
        </w:rPr>
        <w:t xml:space="preserve"> </w:t>
      </w:r>
      <w:r>
        <w:rPr>
          <w:color w:val="231F20"/>
        </w:rPr>
        <w:t>This theme was expressed through Gombhira art and dance form of Bengal.</w:t>
      </w:r>
    </w:p>
    <w:p w:rsidR="005B1C6E" w:rsidRDefault="0098571E">
      <w:pPr>
        <w:pStyle w:val="ListParagraph"/>
        <w:numPr>
          <w:ilvl w:val="2"/>
          <w:numId w:val="3"/>
        </w:numPr>
        <w:tabs>
          <w:tab w:val="left" w:pos="1658"/>
        </w:tabs>
        <w:spacing w:before="167" w:line="326" w:lineRule="auto"/>
        <w:ind w:left="1658" w:right="1016"/>
        <w:jc w:val="both"/>
      </w:pPr>
      <w:r>
        <w:rPr>
          <w:color w:val="231F20"/>
        </w:rPr>
        <w:t>SEBI</w:t>
      </w:r>
      <w:r>
        <w:rPr>
          <w:color w:val="231F20"/>
          <w:spacing w:val="-6"/>
        </w:rPr>
        <w:t xml:space="preserve"> </w:t>
      </w:r>
      <w:r>
        <w:rPr>
          <w:color w:val="231F20"/>
        </w:rPr>
        <w:t>also</w:t>
      </w:r>
      <w:r>
        <w:rPr>
          <w:color w:val="231F20"/>
          <w:spacing w:val="-6"/>
        </w:rPr>
        <w:t xml:space="preserve"> </w:t>
      </w:r>
      <w:r>
        <w:rPr>
          <w:color w:val="231F20"/>
        </w:rPr>
        <w:t>participated</w:t>
      </w:r>
      <w:r>
        <w:rPr>
          <w:color w:val="231F20"/>
          <w:spacing w:val="-6"/>
        </w:rPr>
        <w:t xml:space="preserve"> </w:t>
      </w:r>
      <w:r>
        <w:rPr>
          <w:color w:val="231F20"/>
        </w:rPr>
        <w:t>at</w:t>
      </w:r>
      <w:r>
        <w:rPr>
          <w:color w:val="231F20"/>
          <w:spacing w:val="-6"/>
        </w:rPr>
        <w:t xml:space="preserve"> </w:t>
      </w:r>
      <w:r>
        <w:rPr>
          <w:color w:val="231F20"/>
        </w:rPr>
        <w:t>Odisha</w:t>
      </w:r>
      <w:r>
        <w:rPr>
          <w:color w:val="231F20"/>
          <w:spacing w:val="-6"/>
        </w:rPr>
        <w:t xml:space="preserve"> </w:t>
      </w:r>
      <w:r>
        <w:rPr>
          <w:color w:val="231F20"/>
        </w:rPr>
        <w:t>State Book Festival 2025 at Bhubaneswar, Assam</w:t>
      </w:r>
      <w:r>
        <w:rPr>
          <w:color w:val="231F20"/>
          <w:spacing w:val="-14"/>
        </w:rPr>
        <w:t xml:space="preserve"> </w:t>
      </w:r>
      <w:r>
        <w:rPr>
          <w:color w:val="231F20"/>
        </w:rPr>
        <w:t>Book</w:t>
      </w:r>
      <w:r>
        <w:rPr>
          <w:color w:val="231F20"/>
          <w:spacing w:val="-14"/>
        </w:rPr>
        <w:t xml:space="preserve"> </w:t>
      </w:r>
      <w:r>
        <w:rPr>
          <w:color w:val="231F20"/>
        </w:rPr>
        <w:t>Fair</w:t>
      </w:r>
      <w:r>
        <w:rPr>
          <w:color w:val="231F20"/>
          <w:spacing w:val="-14"/>
        </w:rPr>
        <w:t xml:space="preserve"> </w:t>
      </w:r>
      <w:r>
        <w:rPr>
          <w:color w:val="231F20"/>
        </w:rPr>
        <w:t>2025-26</w:t>
      </w:r>
      <w:r>
        <w:rPr>
          <w:color w:val="231F20"/>
          <w:spacing w:val="-14"/>
        </w:rPr>
        <w:t xml:space="preserve"> </w:t>
      </w:r>
      <w:r>
        <w:rPr>
          <w:color w:val="231F20"/>
        </w:rPr>
        <w:t>at</w:t>
      </w:r>
      <w:r>
        <w:rPr>
          <w:color w:val="231F20"/>
          <w:spacing w:val="-14"/>
        </w:rPr>
        <w:t xml:space="preserve"> </w:t>
      </w:r>
      <w:r>
        <w:rPr>
          <w:color w:val="231F20"/>
        </w:rPr>
        <w:t>Guwahati and Silchar in Assam, Swadeshi Mela 2025 at Jamshedpur in Jharkhand, Hornbill Festival 2025 at Kohima in Nagaland, Cherry-Blossom Festival</w:t>
      </w:r>
      <w:r>
        <w:rPr>
          <w:color w:val="231F20"/>
          <w:spacing w:val="80"/>
          <w:w w:val="150"/>
        </w:rPr>
        <w:t xml:space="preserve"> </w:t>
      </w:r>
      <w:r>
        <w:rPr>
          <w:color w:val="231F20"/>
        </w:rPr>
        <w:t>at Shillong in Meghalaya, Agartala Book Fair 2026 at Agartala in Tripura, 16 District Book Fairs across several districts in West Bengal, Kolkata Marathon</w:t>
      </w:r>
      <w:r>
        <w:rPr>
          <w:color w:val="231F20"/>
          <w:spacing w:val="40"/>
        </w:rPr>
        <w:t xml:space="preserve"> </w:t>
      </w:r>
      <w:r>
        <w:rPr>
          <w:color w:val="231F20"/>
        </w:rPr>
        <w:t>(Tata</w:t>
      </w:r>
      <w:r>
        <w:rPr>
          <w:color w:val="231F20"/>
          <w:spacing w:val="40"/>
        </w:rPr>
        <w:t xml:space="preserve"> </w:t>
      </w:r>
      <w:r>
        <w:rPr>
          <w:color w:val="231F20"/>
        </w:rPr>
        <w:t>Steel</w:t>
      </w:r>
      <w:r>
        <w:rPr>
          <w:color w:val="231F20"/>
          <w:spacing w:val="40"/>
        </w:rPr>
        <w:t xml:space="preserve"> </w:t>
      </w:r>
      <w:r>
        <w:rPr>
          <w:color w:val="231F20"/>
        </w:rPr>
        <w:t>Kolkata</w:t>
      </w:r>
      <w:r>
        <w:rPr>
          <w:color w:val="231F20"/>
          <w:spacing w:val="40"/>
        </w:rPr>
        <w:t xml:space="preserve"> </w:t>
      </w:r>
      <w:r>
        <w:rPr>
          <w:color w:val="231F20"/>
        </w:rPr>
        <w:t>25K)</w:t>
      </w:r>
      <w:r>
        <w:rPr>
          <w:color w:val="231F20"/>
          <w:spacing w:val="40"/>
        </w:rPr>
        <w:t xml:space="preserve"> </w:t>
      </w:r>
      <w:r>
        <w:rPr>
          <w:color w:val="231F20"/>
        </w:rPr>
        <w:t>in December 2025, Indian National Exhibition</w:t>
      </w:r>
      <w:r>
        <w:rPr>
          <w:color w:val="231F20"/>
          <w:spacing w:val="40"/>
        </w:rPr>
        <w:t xml:space="preserve"> </w:t>
      </w:r>
      <w:r>
        <w:rPr>
          <w:color w:val="231F20"/>
        </w:rPr>
        <w:t>2025-26</w:t>
      </w:r>
      <w:r>
        <w:rPr>
          <w:color w:val="231F20"/>
          <w:spacing w:val="40"/>
        </w:rPr>
        <w:t xml:space="preserve"> </w:t>
      </w:r>
      <w:r>
        <w:rPr>
          <w:color w:val="231F20"/>
        </w:rPr>
        <w:t>in</w:t>
      </w:r>
      <w:r>
        <w:rPr>
          <w:color w:val="231F20"/>
          <w:spacing w:val="40"/>
        </w:rPr>
        <w:t xml:space="preserve"> </w:t>
      </w:r>
      <w:r>
        <w:rPr>
          <w:color w:val="231F20"/>
        </w:rPr>
        <w:t>Kolkata</w:t>
      </w:r>
      <w:r>
        <w:rPr>
          <w:color w:val="231F20"/>
          <w:spacing w:val="40"/>
        </w:rPr>
        <w:t xml:space="preserve"> </w:t>
      </w:r>
      <w:r>
        <w:rPr>
          <w:color w:val="231F20"/>
        </w:rPr>
        <w:t>and the Bihar Diwas celebrations 2026 at Patna in Bihar.</w:t>
      </w:r>
    </w:p>
    <w:p w:rsidR="005B1C6E" w:rsidRDefault="0098571E">
      <w:pPr>
        <w:pStyle w:val="ListParagraph"/>
        <w:numPr>
          <w:ilvl w:val="0"/>
          <w:numId w:val="3"/>
        </w:numPr>
        <w:tabs>
          <w:tab w:val="left" w:pos="749"/>
          <w:tab w:val="left" w:pos="751"/>
        </w:tabs>
        <w:spacing w:before="164" w:line="326" w:lineRule="auto"/>
        <w:ind w:left="751" w:right="1017"/>
        <w:jc w:val="both"/>
      </w:pPr>
      <w:r>
        <w:rPr>
          <w:color w:val="231F20"/>
        </w:rPr>
        <w:t>Specialized awareness programmes: During 2025-26, SEBI conducted specialized financial awareness programs. These include:</w:t>
      </w:r>
    </w:p>
    <w:p w:rsidR="005B1C6E" w:rsidRDefault="0098571E">
      <w:pPr>
        <w:pStyle w:val="ListParagraph"/>
        <w:numPr>
          <w:ilvl w:val="1"/>
          <w:numId w:val="3"/>
        </w:numPr>
        <w:tabs>
          <w:tab w:val="left" w:pos="1203"/>
          <w:tab w:val="left" w:pos="1205"/>
        </w:tabs>
        <w:spacing w:before="168" w:line="326" w:lineRule="auto"/>
        <w:ind w:left="1205" w:right="1016"/>
        <w:jc w:val="both"/>
      </w:pPr>
      <w:r>
        <w:rPr>
          <w:color w:val="231F20"/>
        </w:rPr>
        <w:t>“Heroes in Uniform” for the Police, (UP, Haryana, New Delhi, Gurgaon, Amritsar etc.) and for Army at Leh, Ladakh</w:t>
      </w:r>
    </w:p>
    <w:p w:rsidR="005B1C6E" w:rsidRDefault="005B1C6E">
      <w:pPr>
        <w:pStyle w:val="ListParagraph"/>
        <w:spacing w:line="326" w:lineRule="auto"/>
        <w:sectPr w:rsidR="005B1C6E">
          <w:type w:val="continuous"/>
          <w:pgSz w:w="12590" w:h="16190"/>
          <w:pgMar w:top="0" w:right="0" w:bottom="1020" w:left="992" w:header="0" w:footer="824" w:gutter="0"/>
          <w:cols w:num="2" w:space="720" w:equalWidth="0">
            <w:col w:w="5131" w:space="40"/>
            <w:col w:w="6427"/>
          </w:cols>
        </w:sectPr>
      </w:pPr>
    </w:p>
    <w:p w:rsidR="005B1C6E" w:rsidRDefault="005B1C6E">
      <w:pPr>
        <w:pStyle w:val="BodyText"/>
        <w:spacing w:before="7"/>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ListParagraph"/>
        <w:numPr>
          <w:ilvl w:val="1"/>
          <w:numId w:val="3"/>
        </w:numPr>
        <w:tabs>
          <w:tab w:val="left" w:pos="933"/>
          <w:tab w:val="left" w:pos="935"/>
        </w:tabs>
        <w:spacing w:before="70" w:line="331" w:lineRule="auto"/>
        <w:jc w:val="both"/>
      </w:pPr>
      <w:r>
        <w:rPr>
          <w:color w:val="231F20"/>
        </w:rPr>
        <w:t>Programmes for law enforcement</w:t>
      </w:r>
      <w:r>
        <w:rPr>
          <w:color w:val="231F20"/>
          <w:spacing w:val="80"/>
        </w:rPr>
        <w:t xml:space="preserve"> </w:t>
      </w:r>
      <w:r>
        <w:rPr>
          <w:color w:val="231F20"/>
        </w:rPr>
        <w:t>agencies in order to sensitize them of SEBI, its regulatory functions and inter-agency</w:t>
      </w:r>
      <w:r>
        <w:rPr>
          <w:color w:val="231F20"/>
          <w:spacing w:val="80"/>
        </w:rPr>
        <w:t xml:space="preserve"> </w:t>
      </w:r>
      <w:r>
        <w:rPr>
          <w:color w:val="231F20"/>
        </w:rPr>
        <w:t>coordination</w:t>
      </w:r>
      <w:r>
        <w:rPr>
          <w:color w:val="231F20"/>
          <w:spacing w:val="80"/>
        </w:rPr>
        <w:t xml:space="preserve"> </w:t>
      </w:r>
      <w:r>
        <w:rPr>
          <w:color w:val="231F20"/>
        </w:rPr>
        <w:t>for</w:t>
      </w:r>
      <w:r>
        <w:rPr>
          <w:color w:val="231F20"/>
          <w:spacing w:val="80"/>
        </w:rPr>
        <w:t xml:space="preserve"> </w:t>
      </w:r>
      <w:r>
        <w:rPr>
          <w:color w:val="231F20"/>
        </w:rPr>
        <w:t>investigation and enforcement. These programs were conducted</w:t>
      </w:r>
      <w:r>
        <w:rPr>
          <w:color w:val="231F20"/>
          <w:spacing w:val="-13"/>
        </w:rPr>
        <w:t xml:space="preserve"> </w:t>
      </w:r>
      <w:r>
        <w:rPr>
          <w:color w:val="231F20"/>
        </w:rPr>
        <w:t>for</w:t>
      </w:r>
      <w:r>
        <w:rPr>
          <w:color w:val="231F20"/>
          <w:spacing w:val="-13"/>
        </w:rPr>
        <w:t xml:space="preserve"> </w:t>
      </w:r>
      <w:r>
        <w:rPr>
          <w:color w:val="231F20"/>
        </w:rPr>
        <w:t>CBI,</w:t>
      </w:r>
      <w:r>
        <w:rPr>
          <w:color w:val="231F20"/>
          <w:spacing w:val="-13"/>
        </w:rPr>
        <w:t xml:space="preserve"> </w:t>
      </w:r>
      <w:r>
        <w:rPr>
          <w:color w:val="231F20"/>
        </w:rPr>
        <w:t>FIU,</w:t>
      </w:r>
      <w:r>
        <w:rPr>
          <w:color w:val="231F20"/>
          <w:spacing w:val="-13"/>
        </w:rPr>
        <w:t xml:space="preserve"> </w:t>
      </w:r>
      <w:r>
        <w:rPr>
          <w:color w:val="231F20"/>
        </w:rPr>
        <w:t>SFIO,</w:t>
      </w:r>
      <w:r>
        <w:rPr>
          <w:color w:val="231F20"/>
          <w:spacing w:val="-13"/>
        </w:rPr>
        <w:t xml:space="preserve"> </w:t>
      </w:r>
      <w:r>
        <w:rPr>
          <w:color w:val="231F20"/>
        </w:rPr>
        <w:t>NCRB,</w:t>
      </w:r>
      <w:r>
        <w:rPr>
          <w:color w:val="231F20"/>
          <w:spacing w:val="-13"/>
        </w:rPr>
        <w:t xml:space="preserve"> </w:t>
      </w:r>
      <w:r>
        <w:rPr>
          <w:color w:val="231F20"/>
        </w:rPr>
        <w:t>etc.</w:t>
      </w:r>
    </w:p>
    <w:p w:rsidR="005B1C6E" w:rsidRDefault="0098571E">
      <w:pPr>
        <w:pStyle w:val="ListParagraph"/>
        <w:numPr>
          <w:ilvl w:val="1"/>
          <w:numId w:val="3"/>
        </w:numPr>
        <w:tabs>
          <w:tab w:val="left" w:pos="933"/>
          <w:tab w:val="left" w:pos="935"/>
        </w:tabs>
        <w:spacing w:before="169" w:line="331" w:lineRule="auto"/>
        <w:jc w:val="both"/>
      </w:pPr>
      <w:r>
        <w:rPr>
          <w:color w:val="231F20"/>
        </w:rPr>
        <w:t>Programmes for senior civil servants such as IFS and IRS</w:t>
      </w:r>
    </w:p>
    <w:p w:rsidR="005B1C6E" w:rsidRDefault="0098571E">
      <w:pPr>
        <w:pStyle w:val="ListParagraph"/>
        <w:numPr>
          <w:ilvl w:val="1"/>
          <w:numId w:val="3"/>
        </w:numPr>
        <w:tabs>
          <w:tab w:val="left" w:pos="934"/>
          <w:tab w:val="left" w:pos="936"/>
        </w:tabs>
        <w:spacing w:line="331" w:lineRule="auto"/>
        <w:ind w:left="936" w:right="1"/>
        <w:jc w:val="both"/>
      </w:pPr>
      <w:r>
        <w:rPr>
          <w:color w:val="231F20"/>
        </w:rPr>
        <w:t>Programmes for officials of CISF posted across various locations such as Mumbai, Pune, Nagpur, Goa etc.</w:t>
      </w:r>
    </w:p>
    <w:p w:rsidR="005B1C6E" w:rsidRDefault="0098571E">
      <w:pPr>
        <w:pStyle w:val="ListParagraph"/>
        <w:numPr>
          <w:ilvl w:val="1"/>
          <w:numId w:val="3"/>
        </w:numPr>
        <w:tabs>
          <w:tab w:val="left" w:pos="936"/>
        </w:tabs>
        <w:spacing w:line="331" w:lineRule="auto"/>
        <w:ind w:left="936" w:right="1"/>
        <w:jc w:val="both"/>
      </w:pPr>
      <w:r>
        <w:rPr>
          <w:color w:val="231F20"/>
          <w:w w:val="105"/>
        </w:rPr>
        <w:t>Programmes</w:t>
      </w:r>
      <w:r>
        <w:rPr>
          <w:color w:val="231F20"/>
          <w:spacing w:val="-1"/>
          <w:w w:val="105"/>
        </w:rPr>
        <w:t xml:space="preserve"> </w:t>
      </w:r>
      <w:r>
        <w:rPr>
          <w:color w:val="231F20"/>
          <w:w w:val="105"/>
        </w:rPr>
        <w:t>for</w:t>
      </w:r>
      <w:r>
        <w:rPr>
          <w:color w:val="231F20"/>
          <w:spacing w:val="-1"/>
          <w:w w:val="105"/>
        </w:rPr>
        <w:t xml:space="preserve"> </w:t>
      </w:r>
      <w:r>
        <w:rPr>
          <w:color w:val="231F20"/>
          <w:w w:val="105"/>
        </w:rPr>
        <w:t>senior</w:t>
      </w:r>
      <w:r>
        <w:rPr>
          <w:color w:val="231F20"/>
          <w:spacing w:val="-1"/>
          <w:w w:val="105"/>
        </w:rPr>
        <w:t xml:space="preserve"> </w:t>
      </w:r>
      <w:r>
        <w:rPr>
          <w:color w:val="231F20"/>
          <w:w w:val="105"/>
        </w:rPr>
        <w:t>officials</w:t>
      </w:r>
      <w:r>
        <w:rPr>
          <w:color w:val="231F20"/>
          <w:spacing w:val="-1"/>
          <w:w w:val="105"/>
        </w:rPr>
        <w:t xml:space="preserve"> </w:t>
      </w:r>
      <w:r>
        <w:rPr>
          <w:color w:val="231F20"/>
          <w:w w:val="105"/>
        </w:rPr>
        <w:t>of</w:t>
      </w:r>
      <w:r>
        <w:rPr>
          <w:color w:val="231F20"/>
          <w:spacing w:val="-1"/>
          <w:w w:val="105"/>
        </w:rPr>
        <w:t xml:space="preserve"> </w:t>
      </w:r>
      <w:r>
        <w:rPr>
          <w:color w:val="231F20"/>
          <w:w w:val="105"/>
        </w:rPr>
        <w:t>armed forces and para military</w:t>
      </w:r>
    </w:p>
    <w:p w:rsidR="005B1C6E" w:rsidRDefault="0098571E">
      <w:pPr>
        <w:pStyle w:val="ListParagraph"/>
        <w:numPr>
          <w:ilvl w:val="1"/>
          <w:numId w:val="3"/>
        </w:numPr>
        <w:tabs>
          <w:tab w:val="left" w:pos="934"/>
          <w:tab w:val="left" w:pos="936"/>
        </w:tabs>
        <w:spacing w:before="169" w:line="331" w:lineRule="auto"/>
        <w:ind w:left="936"/>
        <w:jc w:val="both"/>
      </w:pPr>
      <w:r>
        <w:rPr>
          <w:color w:val="231F20"/>
        </w:rPr>
        <w:t xml:space="preserve">Program for staff working at Mantralaya, </w:t>
      </w:r>
      <w:r>
        <w:rPr>
          <w:color w:val="231F20"/>
          <w:spacing w:val="-2"/>
        </w:rPr>
        <w:t>Mumbai.</w:t>
      </w:r>
    </w:p>
    <w:p w:rsidR="005B1C6E" w:rsidRDefault="0098571E">
      <w:pPr>
        <w:pStyle w:val="ListParagraph"/>
        <w:numPr>
          <w:ilvl w:val="0"/>
          <w:numId w:val="4"/>
        </w:numPr>
        <w:tabs>
          <w:tab w:val="left" w:pos="481"/>
        </w:tabs>
        <w:spacing w:line="331" w:lineRule="auto"/>
        <w:ind w:left="29" w:firstLine="0"/>
        <w:jc w:val="both"/>
      </w:pPr>
      <w:r>
        <w:rPr>
          <w:color w:val="231F20"/>
        </w:rPr>
        <w:t xml:space="preserve">Co-ordination with international and domestic </w:t>
      </w:r>
      <w:r>
        <w:rPr>
          <w:color w:val="231F20"/>
          <w:spacing w:val="-2"/>
        </w:rPr>
        <w:t>organizations</w:t>
      </w:r>
    </w:p>
    <w:p w:rsidR="005B1C6E" w:rsidRDefault="0098571E">
      <w:pPr>
        <w:pStyle w:val="ListParagraph"/>
        <w:numPr>
          <w:ilvl w:val="0"/>
          <w:numId w:val="2"/>
        </w:numPr>
        <w:tabs>
          <w:tab w:val="left" w:pos="934"/>
          <w:tab w:val="left" w:pos="936"/>
        </w:tabs>
        <w:spacing w:line="326" w:lineRule="auto"/>
        <w:jc w:val="both"/>
      </w:pPr>
      <w:r>
        <w:rPr>
          <w:color w:val="231F20"/>
          <w:w w:val="105"/>
        </w:rPr>
        <w:t xml:space="preserve">SEBI remains actively engaged in policy initiatives and conferences organized by </w:t>
      </w:r>
      <w:r>
        <w:rPr>
          <w:color w:val="231F20"/>
          <w:spacing w:val="-6"/>
        </w:rPr>
        <w:t>international bodies like IOSCO, OECD</w:t>
      </w:r>
      <w:r>
        <w:rPr>
          <w:color w:val="231F20"/>
          <w:spacing w:val="-6"/>
          <w:position w:val="2"/>
        </w:rPr>
        <w:t>-</w:t>
      </w:r>
      <w:r>
        <w:rPr>
          <w:color w:val="231F20"/>
          <w:spacing w:val="-6"/>
        </w:rPr>
        <w:t xml:space="preserve">INFE </w:t>
      </w:r>
      <w:r>
        <w:rPr>
          <w:color w:val="231F20"/>
        </w:rPr>
        <w:t>etc.</w:t>
      </w:r>
      <w:r>
        <w:rPr>
          <w:color w:val="231F20"/>
          <w:spacing w:val="-5"/>
        </w:rPr>
        <w:t xml:space="preserve"> </w:t>
      </w:r>
      <w:r>
        <w:rPr>
          <w:color w:val="231F20"/>
        </w:rPr>
        <w:t>This</w:t>
      </w:r>
      <w:r>
        <w:rPr>
          <w:color w:val="231F20"/>
          <w:spacing w:val="-5"/>
        </w:rPr>
        <w:t xml:space="preserve"> </w:t>
      </w:r>
      <w:r>
        <w:rPr>
          <w:color w:val="231F20"/>
        </w:rPr>
        <w:t>includes</w:t>
      </w:r>
      <w:r>
        <w:rPr>
          <w:color w:val="231F20"/>
          <w:spacing w:val="-5"/>
        </w:rPr>
        <w:t xml:space="preserve"> </w:t>
      </w:r>
      <w:r>
        <w:rPr>
          <w:color w:val="231F20"/>
        </w:rPr>
        <w:t>active</w:t>
      </w:r>
      <w:r>
        <w:rPr>
          <w:color w:val="231F20"/>
          <w:spacing w:val="-5"/>
        </w:rPr>
        <w:t xml:space="preserve"> </w:t>
      </w:r>
      <w:r>
        <w:rPr>
          <w:color w:val="231F20"/>
        </w:rPr>
        <w:t>participation</w:t>
      </w:r>
      <w:r>
        <w:rPr>
          <w:color w:val="231F20"/>
          <w:spacing w:val="-5"/>
        </w:rPr>
        <w:t xml:space="preserve"> </w:t>
      </w:r>
      <w:r>
        <w:rPr>
          <w:color w:val="231F20"/>
        </w:rPr>
        <w:t>in</w:t>
      </w:r>
      <w:r>
        <w:rPr>
          <w:color w:val="231F20"/>
          <w:spacing w:val="-5"/>
        </w:rPr>
        <w:t xml:space="preserve"> </w:t>
      </w:r>
      <w:r>
        <w:rPr>
          <w:color w:val="231F20"/>
        </w:rPr>
        <w:t xml:space="preserve">the </w:t>
      </w:r>
      <w:r>
        <w:rPr>
          <w:color w:val="231F20"/>
          <w:w w:val="105"/>
        </w:rPr>
        <w:t>IOSCO Committee 8 on retail investors. SEBI also provides inputs to reports of the Committee and OECD</w:t>
      </w:r>
      <w:r>
        <w:rPr>
          <w:color w:val="231F20"/>
          <w:w w:val="105"/>
          <w:position w:val="2"/>
        </w:rPr>
        <w:t>-</w:t>
      </w:r>
      <w:r>
        <w:rPr>
          <w:color w:val="231F20"/>
          <w:w w:val="105"/>
        </w:rPr>
        <w:t xml:space="preserve">INFE, with a </w:t>
      </w:r>
      <w:r>
        <w:rPr>
          <w:color w:val="231F20"/>
        </w:rPr>
        <w:t xml:space="preserve">focus on promoting investor education and </w:t>
      </w:r>
      <w:r>
        <w:rPr>
          <w:color w:val="231F20"/>
          <w:w w:val="105"/>
        </w:rPr>
        <w:t>preventing investment frauds.</w:t>
      </w:r>
    </w:p>
    <w:p w:rsidR="005B1C6E" w:rsidRDefault="0098571E">
      <w:pPr>
        <w:pStyle w:val="ListParagraph"/>
        <w:numPr>
          <w:ilvl w:val="0"/>
          <w:numId w:val="2"/>
        </w:numPr>
        <w:tabs>
          <w:tab w:val="left" w:pos="934"/>
          <w:tab w:val="left" w:pos="937"/>
        </w:tabs>
        <w:spacing w:before="174" w:line="331" w:lineRule="auto"/>
        <w:ind w:left="937"/>
        <w:jc w:val="both"/>
      </w:pPr>
      <w:r>
        <w:rPr>
          <w:color w:val="231F20"/>
        </w:rPr>
        <w:t>SEBI also participates in various investor-centric measures taken by organizations, such</w:t>
      </w:r>
      <w:r>
        <w:rPr>
          <w:color w:val="231F20"/>
          <w:spacing w:val="-11"/>
        </w:rPr>
        <w:t xml:space="preserve"> </w:t>
      </w:r>
      <w:r>
        <w:rPr>
          <w:color w:val="231F20"/>
        </w:rPr>
        <w:t>as</w:t>
      </w:r>
      <w:r>
        <w:rPr>
          <w:color w:val="231F20"/>
          <w:spacing w:val="-11"/>
        </w:rPr>
        <w:t xml:space="preserve"> </w:t>
      </w:r>
      <w:r>
        <w:rPr>
          <w:color w:val="231F20"/>
        </w:rPr>
        <w:t>NCFE.</w:t>
      </w:r>
      <w:r>
        <w:rPr>
          <w:color w:val="231F20"/>
          <w:spacing w:val="-11"/>
        </w:rPr>
        <w:t xml:space="preserve"> </w:t>
      </w:r>
      <w:r>
        <w:rPr>
          <w:color w:val="231F20"/>
        </w:rPr>
        <w:t>According</w:t>
      </w:r>
      <w:r>
        <w:rPr>
          <w:color w:val="231F20"/>
          <w:spacing w:val="-11"/>
        </w:rPr>
        <w:t xml:space="preserve"> </w:t>
      </w:r>
      <w:r>
        <w:rPr>
          <w:color w:val="231F20"/>
        </w:rPr>
        <w:t>to</w:t>
      </w:r>
      <w:r>
        <w:rPr>
          <w:color w:val="231F20"/>
          <w:spacing w:val="-11"/>
        </w:rPr>
        <w:t xml:space="preserve"> </w:t>
      </w:r>
      <w:r>
        <w:rPr>
          <w:color w:val="231F20"/>
        </w:rPr>
        <w:t>NCFE,</w:t>
      </w:r>
      <w:r>
        <w:rPr>
          <w:color w:val="231F20"/>
          <w:spacing w:val="-11"/>
        </w:rPr>
        <w:t xml:space="preserve"> </w:t>
      </w:r>
      <w:r>
        <w:rPr>
          <w:color w:val="231F20"/>
        </w:rPr>
        <w:t>11,496 financial education programs were conducted during 2025-26.</w:t>
      </w:r>
    </w:p>
    <w:p w:rsidR="005B1C6E" w:rsidRPr="0098571E" w:rsidRDefault="0098571E">
      <w:pPr>
        <w:pStyle w:val="ListParagraph"/>
        <w:numPr>
          <w:ilvl w:val="1"/>
          <w:numId w:val="9"/>
        </w:numPr>
        <w:tabs>
          <w:tab w:val="left" w:pos="483"/>
        </w:tabs>
        <w:spacing w:before="150"/>
        <w:ind w:left="483" w:hanging="453"/>
        <w:jc w:val="both"/>
        <w:rPr>
          <w:b/>
        </w:rPr>
      </w:pPr>
      <w:r w:rsidRPr="0098571E">
        <w:rPr>
          <w:b/>
          <w:color w:val="C95D48"/>
          <w:w w:val="90"/>
        </w:rPr>
        <w:t>INVESTOR</w:t>
      </w:r>
      <w:r w:rsidRPr="0098571E">
        <w:rPr>
          <w:b/>
          <w:color w:val="C95D48"/>
          <w:w w:val="90"/>
          <w:position w:val="2"/>
        </w:rPr>
        <w:t>-</w:t>
      </w:r>
      <w:r w:rsidRPr="0098571E">
        <w:rPr>
          <w:b/>
          <w:color w:val="C95D48"/>
          <w:w w:val="90"/>
        </w:rPr>
        <w:t>CENTRIC</w:t>
      </w:r>
      <w:r w:rsidRPr="0098571E">
        <w:rPr>
          <w:b/>
          <w:color w:val="C95D48"/>
          <w:spacing w:val="-5"/>
          <w:w w:val="90"/>
        </w:rPr>
        <w:t xml:space="preserve"> </w:t>
      </w:r>
      <w:r w:rsidRPr="0098571E">
        <w:rPr>
          <w:b/>
          <w:color w:val="C95D48"/>
          <w:w w:val="90"/>
        </w:rPr>
        <w:t>POLICY</w:t>
      </w:r>
      <w:r w:rsidRPr="0098571E">
        <w:rPr>
          <w:b/>
          <w:color w:val="C95D48"/>
          <w:spacing w:val="-5"/>
          <w:w w:val="90"/>
        </w:rPr>
        <w:t xml:space="preserve"> </w:t>
      </w:r>
      <w:r w:rsidRPr="0098571E">
        <w:rPr>
          <w:b/>
          <w:color w:val="C95D48"/>
          <w:spacing w:val="-2"/>
          <w:w w:val="90"/>
        </w:rPr>
        <w:t>MEASURES</w:t>
      </w:r>
    </w:p>
    <w:p w:rsidR="005B1C6E" w:rsidRDefault="005B1C6E">
      <w:pPr>
        <w:pStyle w:val="BodyText"/>
        <w:spacing w:before="13"/>
        <w:jc w:val="left"/>
      </w:pPr>
    </w:p>
    <w:p w:rsidR="005B1C6E" w:rsidRDefault="0098571E">
      <w:pPr>
        <w:pStyle w:val="BodyText"/>
        <w:spacing w:line="331" w:lineRule="auto"/>
        <w:ind w:left="30"/>
      </w:pPr>
      <w:r>
        <w:rPr>
          <w:color w:val="231F20"/>
          <w:w w:val="105"/>
        </w:rPr>
        <w:t xml:space="preserve">The objective of investor protection is intrinsic to </w:t>
      </w:r>
      <w:r>
        <w:rPr>
          <w:color w:val="231F20"/>
        </w:rPr>
        <w:t>most</w:t>
      </w:r>
      <w:r>
        <w:rPr>
          <w:color w:val="231F20"/>
          <w:spacing w:val="-15"/>
        </w:rPr>
        <w:t xml:space="preserve"> </w:t>
      </w:r>
      <w:r>
        <w:rPr>
          <w:color w:val="231F20"/>
        </w:rPr>
        <w:t>of</w:t>
      </w:r>
      <w:r>
        <w:rPr>
          <w:color w:val="231F20"/>
          <w:spacing w:val="-14"/>
        </w:rPr>
        <w:t xml:space="preserve"> </w:t>
      </w:r>
      <w:r>
        <w:rPr>
          <w:color w:val="231F20"/>
        </w:rPr>
        <w:t>the</w:t>
      </w:r>
      <w:r>
        <w:rPr>
          <w:color w:val="231F20"/>
          <w:spacing w:val="-15"/>
        </w:rPr>
        <w:t xml:space="preserve"> </w:t>
      </w:r>
      <w:r>
        <w:rPr>
          <w:color w:val="231F20"/>
        </w:rPr>
        <w:t>policy</w:t>
      </w:r>
      <w:r>
        <w:rPr>
          <w:color w:val="231F20"/>
          <w:spacing w:val="-14"/>
        </w:rPr>
        <w:t xml:space="preserve"> </w:t>
      </w:r>
      <w:r>
        <w:rPr>
          <w:color w:val="231F20"/>
        </w:rPr>
        <w:t>measures</w:t>
      </w:r>
      <w:r>
        <w:rPr>
          <w:color w:val="231F20"/>
          <w:spacing w:val="-14"/>
        </w:rPr>
        <w:t xml:space="preserve"> </w:t>
      </w:r>
      <w:r>
        <w:rPr>
          <w:color w:val="231F20"/>
        </w:rPr>
        <w:t>taken</w:t>
      </w:r>
      <w:r>
        <w:rPr>
          <w:color w:val="231F20"/>
          <w:spacing w:val="-14"/>
        </w:rPr>
        <w:t xml:space="preserve"> </w:t>
      </w:r>
      <w:r>
        <w:rPr>
          <w:color w:val="231F20"/>
        </w:rPr>
        <w:t>up</w:t>
      </w:r>
      <w:r>
        <w:rPr>
          <w:color w:val="231F20"/>
          <w:spacing w:val="-14"/>
        </w:rPr>
        <w:t xml:space="preserve"> </w:t>
      </w:r>
      <w:r>
        <w:rPr>
          <w:color w:val="231F20"/>
        </w:rPr>
        <w:t>by</w:t>
      </w:r>
      <w:r>
        <w:rPr>
          <w:color w:val="231F20"/>
          <w:spacing w:val="-14"/>
        </w:rPr>
        <w:t xml:space="preserve"> </w:t>
      </w:r>
      <w:r>
        <w:rPr>
          <w:color w:val="231F20"/>
        </w:rPr>
        <w:t>SEBI,</w:t>
      </w:r>
      <w:r>
        <w:rPr>
          <w:color w:val="231F20"/>
          <w:spacing w:val="-15"/>
        </w:rPr>
        <w:t xml:space="preserve"> </w:t>
      </w:r>
      <w:r>
        <w:rPr>
          <w:color w:val="231F20"/>
        </w:rPr>
        <w:t xml:space="preserve">which </w:t>
      </w:r>
      <w:r>
        <w:rPr>
          <w:color w:val="231F20"/>
          <w:w w:val="105"/>
        </w:rPr>
        <w:t>are</w:t>
      </w:r>
      <w:r>
        <w:rPr>
          <w:color w:val="231F20"/>
          <w:spacing w:val="1"/>
          <w:w w:val="105"/>
        </w:rPr>
        <w:t xml:space="preserve"> </w:t>
      </w:r>
      <w:r>
        <w:rPr>
          <w:color w:val="231F20"/>
          <w:w w:val="105"/>
        </w:rPr>
        <w:t>detailed</w:t>
      </w:r>
      <w:r>
        <w:rPr>
          <w:color w:val="231F20"/>
          <w:spacing w:val="2"/>
          <w:w w:val="105"/>
        </w:rPr>
        <w:t xml:space="preserve"> </w:t>
      </w:r>
      <w:r>
        <w:rPr>
          <w:color w:val="231F20"/>
          <w:w w:val="105"/>
        </w:rPr>
        <w:t>in</w:t>
      </w:r>
      <w:r>
        <w:rPr>
          <w:color w:val="231F20"/>
          <w:spacing w:val="2"/>
          <w:w w:val="105"/>
        </w:rPr>
        <w:t xml:space="preserve"> </w:t>
      </w:r>
      <w:r>
        <w:rPr>
          <w:color w:val="231F20"/>
          <w:w w:val="105"/>
        </w:rPr>
        <w:t>the</w:t>
      </w:r>
      <w:r>
        <w:rPr>
          <w:color w:val="231F20"/>
          <w:spacing w:val="2"/>
          <w:w w:val="105"/>
        </w:rPr>
        <w:t xml:space="preserve"> </w:t>
      </w:r>
      <w:r>
        <w:rPr>
          <w:color w:val="231F20"/>
          <w:w w:val="105"/>
        </w:rPr>
        <w:t>respective</w:t>
      </w:r>
      <w:r>
        <w:rPr>
          <w:color w:val="231F20"/>
          <w:spacing w:val="2"/>
          <w:w w:val="105"/>
        </w:rPr>
        <w:t xml:space="preserve"> </w:t>
      </w:r>
      <w:r>
        <w:rPr>
          <w:color w:val="231F20"/>
          <w:w w:val="105"/>
        </w:rPr>
        <w:t>Chapters.</w:t>
      </w:r>
      <w:r>
        <w:rPr>
          <w:color w:val="231F20"/>
          <w:spacing w:val="2"/>
          <w:w w:val="105"/>
        </w:rPr>
        <w:t xml:space="preserve"> </w:t>
      </w:r>
      <w:r>
        <w:rPr>
          <w:color w:val="231F20"/>
          <w:w w:val="105"/>
        </w:rPr>
        <w:t>A</w:t>
      </w:r>
      <w:r>
        <w:rPr>
          <w:color w:val="231F20"/>
          <w:spacing w:val="2"/>
          <w:w w:val="105"/>
        </w:rPr>
        <w:t xml:space="preserve"> </w:t>
      </w:r>
      <w:r>
        <w:rPr>
          <w:color w:val="231F20"/>
          <w:w w:val="105"/>
        </w:rPr>
        <w:t>few</w:t>
      </w:r>
      <w:r>
        <w:rPr>
          <w:color w:val="231F20"/>
          <w:spacing w:val="1"/>
          <w:w w:val="105"/>
        </w:rPr>
        <w:t xml:space="preserve"> </w:t>
      </w:r>
      <w:r>
        <w:rPr>
          <w:color w:val="231F20"/>
          <w:spacing w:val="-5"/>
          <w:w w:val="105"/>
        </w:rPr>
        <w:t>key</w:t>
      </w:r>
    </w:p>
    <w:p w:rsidR="005B1C6E" w:rsidRDefault="0098571E">
      <w:pPr>
        <w:pStyle w:val="BodyText"/>
        <w:spacing w:before="68" w:line="326" w:lineRule="auto"/>
        <w:ind w:left="29" w:right="1015"/>
      </w:pPr>
      <w:r>
        <w:br w:type="column"/>
      </w:r>
      <w:r>
        <w:rPr>
          <w:color w:val="231F20"/>
        </w:rPr>
        <w:t>investor centric policy measures adopted during 2025-26 include:</w:t>
      </w:r>
    </w:p>
    <w:p w:rsidR="005B1C6E" w:rsidRDefault="0098571E">
      <w:pPr>
        <w:pStyle w:val="ListParagraph"/>
        <w:numPr>
          <w:ilvl w:val="0"/>
          <w:numId w:val="1"/>
        </w:numPr>
        <w:tabs>
          <w:tab w:val="left" w:pos="934"/>
          <w:tab w:val="left" w:pos="936"/>
        </w:tabs>
        <w:spacing w:before="169" w:line="326" w:lineRule="auto"/>
        <w:ind w:right="1014"/>
        <w:jc w:val="both"/>
      </w:pPr>
      <w:r>
        <w:rPr>
          <w:color w:val="231F20"/>
        </w:rPr>
        <w:t>To safeguard investors from cyber frauds, a new sub-system of UPI -“Validated UPI handles” have been enabled for securities market.</w:t>
      </w:r>
      <w:r>
        <w:rPr>
          <w:color w:val="231F20"/>
          <w:spacing w:val="-3"/>
        </w:rPr>
        <w:t xml:space="preserve"> </w:t>
      </w:r>
      <w:r>
        <w:rPr>
          <w:color w:val="231F20"/>
        </w:rPr>
        <w:t>w.e.f.</w:t>
      </w:r>
      <w:r>
        <w:rPr>
          <w:color w:val="231F20"/>
          <w:spacing w:val="-3"/>
        </w:rPr>
        <w:t xml:space="preserve"> </w:t>
      </w:r>
      <w:r>
        <w:rPr>
          <w:color w:val="231F20"/>
        </w:rPr>
        <w:t>October</w:t>
      </w:r>
      <w:r>
        <w:rPr>
          <w:color w:val="231F20"/>
          <w:spacing w:val="-3"/>
        </w:rPr>
        <w:t xml:space="preserve"> </w:t>
      </w:r>
      <w:r>
        <w:rPr>
          <w:color w:val="231F20"/>
        </w:rPr>
        <w:t>01,</w:t>
      </w:r>
      <w:r>
        <w:rPr>
          <w:color w:val="231F20"/>
          <w:spacing w:val="-3"/>
        </w:rPr>
        <w:t xml:space="preserve"> </w:t>
      </w:r>
      <w:r>
        <w:rPr>
          <w:color w:val="231F20"/>
        </w:rPr>
        <w:t>2025.</w:t>
      </w:r>
      <w:r>
        <w:rPr>
          <w:color w:val="231F20"/>
          <w:spacing w:val="-3"/>
        </w:rPr>
        <w:t xml:space="preserve"> </w:t>
      </w:r>
      <w:r>
        <w:rPr>
          <w:color w:val="231F20"/>
        </w:rPr>
        <w:t>The</w:t>
      </w:r>
      <w:r>
        <w:rPr>
          <w:color w:val="231F20"/>
          <w:spacing w:val="-3"/>
        </w:rPr>
        <w:t xml:space="preserve"> </w:t>
      </w:r>
      <w:r>
        <w:rPr>
          <w:color w:val="231F20"/>
        </w:rPr>
        <w:t>‘Valid UPI Handles’ and the ‘SEBI Check’ utility has created a secure digital pathway for investors, ensuring that payments go only to registered intermediaries.</w:t>
      </w:r>
    </w:p>
    <w:p w:rsidR="005B1C6E" w:rsidRDefault="0098571E">
      <w:pPr>
        <w:pStyle w:val="ListParagraph"/>
        <w:numPr>
          <w:ilvl w:val="0"/>
          <w:numId w:val="1"/>
        </w:numPr>
        <w:tabs>
          <w:tab w:val="left" w:pos="935"/>
          <w:tab w:val="left" w:pos="937"/>
        </w:tabs>
        <w:spacing w:before="167" w:line="326" w:lineRule="auto"/>
        <w:ind w:left="937" w:right="1014"/>
        <w:jc w:val="both"/>
      </w:pPr>
      <w:r>
        <w:rPr>
          <w:color w:val="231F20"/>
        </w:rPr>
        <w:t>Digitisation of onboarding and the establishment of a unified authenticated KYC framework in securities market through KYC Registration Agencies have reduced</w:t>
      </w:r>
      <w:r>
        <w:rPr>
          <w:color w:val="231F20"/>
          <w:spacing w:val="-16"/>
        </w:rPr>
        <w:t xml:space="preserve"> </w:t>
      </w:r>
      <w:r>
        <w:rPr>
          <w:color w:val="231F20"/>
        </w:rPr>
        <w:t>duplication</w:t>
      </w:r>
      <w:r>
        <w:rPr>
          <w:color w:val="231F20"/>
          <w:spacing w:val="-15"/>
        </w:rPr>
        <w:t xml:space="preserve"> </w:t>
      </w:r>
      <w:r>
        <w:rPr>
          <w:color w:val="231F20"/>
        </w:rPr>
        <w:t>and</w:t>
      </w:r>
      <w:r>
        <w:rPr>
          <w:color w:val="231F20"/>
          <w:spacing w:val="-15"/>
        </w:rPr>
        <w:t xml:space="preserve"> </w:t>
      </w:r>
      <w:r>
        <w:rPr>
          <w:color w:val="231F20"/>
        </w:rPr>
        <w:t>made</w:t>
      </w:r>
      <w:r>
        <w:rPr>
          <w:color w:val="231F20"/>
          <w:spacing w:val="-16"/>
        </w:rPr>
        <w:t xml:space="preserve"> </w:t>
      </w:r>
      <w:r>
        <w:rPr>
          <w:color w:val="231F20"/>
        </w:rPr>
        <w:t>access</w:t>
      </w:r>
      <w:r>
        <w:rPr>
          <w:color w:val="231F20"/>
          <w:spacing w:val="-15"/>
        </w:rPr>
        <w:t xml:space="preserve"> </w:t>
      </w:r>
      <w:r>
        <w:rPr>
          <w:color w:val="231F20"/>
        </w:rPr>
        <w:t>more seamless. All digital platforms of regulated entities</w:t>
      </w:r>
      <w:r>
        <w:rPr>
          <w:color w:val="231F20"/>
          <w:spacing w:val="40"/>
        </w:rPr>
        <w:t xml:space="preserve"> </w:t>
      </w:r>
      <w:r>
        <w:rPr>
          <w:color w:val="231F20"/>
        </w:rPr>
        <w:t>mandated</w:t>
      </w:r>
      <w:r>
        <w:rPr>
          <w:color w:val="231F20"/>
          <w:spacing w:val="40"/>
        </w:rPr>
        <w:t xml:space="preserve"> </w:t>
      </w:r>
      <w:r>
        <w:rPr>
          <w:color w:val="231F20"/>
        </w:rPr>
        <w:t>to</w:t>
      </w:r>
      <w:r>
        <w:rPr>
          <w:color w:val="231F20"/>
          <w:spacing w:val="40"/>
        </w:rPr>
        <w:t xml:space="preserve"> </w:t>
      </w:r>
      <w:r>
        <w:rPr>
          <w:color w:val="231F20"/>
        </w:rPr>
        <w:t>be</w:t>
      </w:r>
      <w:r>
        <w:rPr>
          <w:color w:val="231F20"/>
          <w:spacing w:val="40"/>
        </w:rPr>
        <w:t xml:space="preserve"> </w:t>
      </w:r>
      <w:r>
        <w:rPr>
          <w:color w:val="231F20"/>
        </w:rPr>
        <w:t>compliant</w:t>
      </w:r>
      <w:r>
        <w:rPr>
          <w:color w:val="231F20"/>
          <w:spacing w:val="40"/>
        </w:rPr>
        <w:t xml:space="preserve"> </w:t>
      </w:r>
      <w:r>
        <w:rPr>
          <w:color w:val="231F20"/>
        </w:rPr>
        <w:t>with the provisions of the RPwD Act, 2016 and corresponding rules.</w:t>
      </w:r>
    </w:p>
    <w:p w:rsidR="005B1C6E" w:rsidRDefault="0098571E">
      <w:pPr>
        <w:pStyle w:val="ListParagraph"/>
        <w:numPr>
          <w:ilvl w:val="0"/>
          <w:numId w:val="1"/>
        </w:numPr>
        <w:tabs>
          <w:tab w:val="left" w:pos="935"/>
          <w:tab w:val="left" w:pos="937"/>
        </w:tabs>
        <w:spacing w:before="166" w:line="326" w:lineRule="auto"/>
        <w:ind w:left="937" w:right="1014"/>
        <w:jc w:val="both"/>
      </w:pPr>
      <w:r>
        <w:rPr>
          <w:color w:val="231F20"/>
        </w:rPr>
        <w:t>In order to facilitate ease of investing and to secure the rights of investors in the securities which were purchased by them, a special window has been opened for re-lodgement of transfer requests of physical shares for a period of one year from February 4, 2026.</w:t>
      </w:r>
    </w:p>
    <w:p w:rsidR="005B1C6E" w:rsidRDefault="0098571E">
      <w:pPr>
        <w:pStyle w:val="ListParagraph"/>
        <w:numPr>
          <w:ilvl w:val="0"/>
          <w:numId w:val="1"/>
        </w:numPr>
        <w:tabs>
          <w:tab w:val="left" w:pos="935"/>
          <w:tab w:val="left" w:pos="937"/>
        </w:tabs>
        <w:spacing w:before="168" w:line="326" w:lineRule="auto"/>
        <w:ind w:left="937" w:right="1014"/>
        <w:jc w:val="both"/>
      </w:pPr>
      <w:r>
        <w:rPr>
          <w:color w:val="231F20"/>
          <w:w w:val="105"/>
        </w:rPr>
        <w:t>To</w:t>
      </w:r>
      <w:r>
        <w:rPr>
          <w:color w:val="231F20"/>
          <w:spacing w:val="-9"/>
          <w:w w:val="105"/>
        </w:rPr>
        <w:t xml:space="preserve"> </w:t>
      </w:r>
      <w:r>
        <w:rPr>
          <w:color w:val="231F20"/>
          <w:w w:val="105"/>
        </w:rPr>
        <w:t>enhance</w:t>
      </w:r>
      <w:r>
        <w:rPr>
          <w:color w:val="231F20"/>
          <w:spacing w:val="-9"/>
          <w:w w:val="105"/>
        </w:rPr>
        <w:t xml:space="preserve"> </w:t>
      </w:r>
      <w:r>
        <w:rPr>
          <w:color w:val="231F20"/>
          <w:w w:val="105"/>
        </w:rPr>
        <w:t>investor</w:t>
      </w:r>
      <w:r>
        <w:rPr>
          <w:color w:val="231F20"/>
          <w:spacing w:val="-9"/>
          <w:w w:val="105"/>
        </w:rPr>
        <w:t xml:space="preserve"> </w:t>
      </w:r>
      <w:r>
        <w:rPr>
          <w:color w:val="231F20"/>
          <w:w w:val="105"/>
        </w:rPr>
        <w:t>trust</w:t>
      </w:r>
      <w:r>
        <w:rPr>
          <w:color w:val="231F20"/>
          <w:spacing w:val="-9"/>
          <w:w w:val="105"/>
        </w:rPr>
        <w:t xml:space="preserve"> </w:t>
      </w:r>
      <w:r>
        <w:rPr>
          <w:color w:val="231F20"/>
          <w:w w:val="105"/>
        </w:rPr>
        <w:t>and</w:t>
      </w:r>
      <w:r>
        <w:rPr>
          <w:color w:val="231F20"/>
          <w:spacing w:val="-9"/>
          <w:w w:val="105"/>
        </w:rPr>
        <w:t xml:space="preserve"> </w:t>
      </w:r>
      <w:r>
        <w:rPr>
          <w:color w:val="231F20"/>
          <w:w w:val="105"/>
        </w:rPr>
        <w:t xml:space="preserve">distinguish </w:t>
      </w:r>
      <w:r>
        <w:rPr>
          <w:color w:val="231F20"/>
        </w:rPr>
        <w:t xml:space="preserve">regulated content from that of unregistered </w:t>
      </w:r>
      <w:r>
        <w:rPr>
          <w:color w:val="231F20"/>
          <w:w w:val="105"/>
        </w:rPr>
        <w:t xml:space="preserve">persons, SEBI has mandated that all regulated entities and their agents must prominently disclose their registered name and SEBI registration number on social media platforms. In collaboration </w:t>
      </w:r>
      <w:r>
        <w:rPr>
          <w:color w:val="231F20"/>
        </w:rPr>
        <w:t>with</w:t>
      </w:r>
      <w:r>
        <w:rPr>
          <w:color w:val="231F20"/>
          <w:spacing w:val="-6"/>
        </w:rPr>
        <w:t xml:space="preserve"> </w:t>
      </w:r>
      <w:r>
        <w:rPr>
          <w:color w:val="231F20"/>
        </w:rPr>
        <w:t>Google,</w:t>
      </w:r>
      <w:r>
        <w:rPr>
          <w:color w:val="231F20"/>
          <w:spacing w:val="-6"/>
        </w:rPr>
        <w:t xml:space="preserve"> </w:t>
      </w:r>
      <w:r>
        <w:rPr>
          <w:color w:val="231F20"/>
        </w:rPr>
        <w:t>SEBI</w:t>
      </w:r>
      <w:r>
        <w:rPr>
          <w:color w:val="231F20"/>
          <w:spacing w:val="-6"/>
        </w:rPr>
        <w:t xml:space="preserve"> </w:t>
      </w:r>
      <w:r>
        <w:rPr>
          <w:color w:val="231F20"/>
        </w:rPr>
        <w:t>has</w:t>
      </w:r>
      <w:r>
        <w:rPr>
          <w:color w:val="231F20"/>
          <w:spacing w:val="-6"/>
        </w:rPr>
        <w:t xml:space="preserve"> </w:t>
      </w:r>
      <w:r>
        <w:rPr>
          <w:color w:val="231F20"/>
        </w:rPr>
        <w:t>taken</w:t>
      </w:r>
      <w:r>
        <w:rPr>
          <w:color w:val="231F20"/>
          <w:spacing w:val="-6"/>
        </w:rPr>
        <w:t xml:space="preserve"> </w:t>
      </w:r>
      <w:r>
        <w:rPr>
          <w:color w:val="231F20"/>
        </w:rPr>
        <w:t>an</w:t>
      </w:r>
      <w:r>
        <w:rPr>
          <w:color w:val="231F20"/>
          <w:spacing w:val="-6"/>
        </w:rPr>
        <w:t xml:space="preserve"> </w:t>
      </w:r>
      <w:r>
        <w:rPr>
          <w:color w:val="231F20"/>
        </w:rPr>
        <w:t>initiative</w:t>
      </w:r>
      <w:r>
        <w:rPr>
          <w:color w:val="231F20"/>
          <w:spacing w:val="-6"/>
        </w:rPr>
        <w:t xml:space="preserve"> </w:t>
      </w:r>
      <w:r>
        <w:rPr>
          <w:color w:val="231F20"/>
        </w:rPr>
        <w:t>to implement</w:t>
      </w:r>
      <w:r>
        <w:rPr>
          <w:color w:val="231F20"/>
          <w:spacing w:val="-16"/>
        </w:rPr>
        <w:t xml:space="preserve"> </w:t>
      </w:r>
      <w:r>
        <w:rPr>
          <w:color w:val="231F20"/>
        </w:rPr>
        <w:t>“Verified”</w:t>
      </w:r>
      <w:r>
        <w:rPr>
          <w:color w:val="231F20"/>
          <w:spacing w:val="-15"/>
        </w:rPr>
        <w:t xml:space="preserve"> </w:t>
      </w:r>
      <w:r>
        <w:rPr>
          <w:color w:val="231F20"/>
        </w:rPr>
        <w:t>badge</w:t>
      </w:r>
      <w:r>
        <w:rPr>
          <w:color w:val="231F20"/>
          <w:spacing w:val="-15"/>
        </w:rPr>
        <w:t xml:space="preserve"> </w:t>
      </w:r>
      <w:r>
        <w:rPr>
          <w:color w:val="231F20"/>
        </w:rPr>
        <w:t>on</w:t>
      </w:r>
      <w:r>
        <w:rPr>
          <w:color w:val="231F20"/>
          <w:spacing w:val="-16"/>
        </w:rPr>
        <w:t xml:space="preserve"> </w:t>
      </w:r>
      <w:r>
        <w:rPr>
          <w:color w:val="231F20"/>
        </w:rPr>
        <w:t>Google</w:t>
      </w:r>
      <w:r>
        <w:rPr>
          <w:color w:val="231F20"/>
          <w:spacing w:val="-15"/>
        </w:rPr>
        <w:t xml:space="preserve"> </w:t>
      </w:r>
      <w:r>
        <w:rPr>
          <w:color w:val="231F20"/>
        </w:rPr>
        <w:t xml:space="preserve">Play, </w:t>
      </w:r>
      <w:r>
        <w:rPr>
          <w:color w:val="231F20"/>
          <w:w w:val="105"/>
        </w:rPr>
        <w:t>for all stock trading apps in India that are offered by entities registered with SEBI. (</w:t>
      </w:r>
      <w:r w:rsidRPr="0098571E">
        <w:rPr>
          <w:b/>
          <w:color w:val="231F20"/>
          <w:w w:val="105"/>
        </w:rPr>
        <w:t>Box 8.2</w:t>
      </w:r>
      <w:r>
        <w:rPr>
          <w:color w:val="231F20"/>
          <w:w w:val="105"/>
        </w:rPr>
        <w:t>)</w:t>
      </w:r>
    </w:p>
    <w:p w:rsidR="005B1C6E" w:rsidRDefault="005B1C6E">
      <w:pPr>
        <w:pStyle w:val="ListParagraph"/>
        <w:spacing w:line="326" w:lineRule="auto"/>
        <w:sectPr w:rsidR="005B1C6E">
          <w:type w:val="continuous"/>
          <w:pgSz w:w="12590" w:h="16190"/>
          <w:pgMar w:top="0" w:right="0" w:bottom="1020" w:left="992" w:header="0" w:footer="824" w:gutter="0"/>
          <w:cols w:num="2" w:space="720" w:equalWidth="0">
            <w:col w:w="5133" w:space="307"/>
            <w:col w:w="6158"/>
          </w:cols>
        </w:sectPr>
      </w:pPr>
    </w:p>
    <w:p w:rsidR="005B1C6E" w:rsidRDefault="005B1C6E">
      <w:pPr>
        <w:pStyle w:val="BodyText"/>
        <w:spacing w:before="78"/>
        <w:jc w:val="left"/>
        <w:rPr>
          <w:sz w:val="24"/>
        </w:rPr>
      </w:pPr>
    </w:p>
    <w:p w:rsidR="005B1C6E" w:rsidRPr="0098571E" w:rsidRDefault="0098571E">
      <w:pPr>
        <w:pStyle w:val="Heading1"/>
        <w:spacing w:before="1"/>
        <w:rPr>
          <w:b/>
        </w:rPr>
      </w:pPr>
      <w:r w:rsidRPr="0098571E">
        <w:rPr>
          <w:b/>
          <w:noProof/>
          <w:sz w:val="22"/>
          <w:lang w:val="en-IN" w:eastAsia="en-IN"/>
        </w:rPr>
        <mc:AlternateContent>
          <mc:Choice Requires="wpg">
            <w:drawing>
              <wp:anchor distT="0" distB="0" distL="0" distR="0" simplePos="0" relativeHeight="251660800" behindDoc="1" locked="0" layoutInCell="1" allowOverlap="1">
                <wp:simplePos x="0" y="0"/>
                <wp:positionH relativeFrom="page">
                  <wp:posOffset>648004</wp:posOffset>
                </wp:positionH>
                <wp:positionV relativeFrom="paragraph">
                  <wp:posOffset>-90819</wp:posOffset>
                </wp:positionV>
                <wp:extent cx="6686550" cy="526351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5263515"/>
                          <a:chOff x="0" y="0"/>
                          <a:chExt cx="6686550" cy="5263515"/>
                        </a:xfrm>
                      </wpg:grpSpPr>
                      <wps:wsp>
                        <wps:cNvPr id="22" name="Graphic 22"/>
                        <wps:cNvSpPr/>
                        <wps:spPr>
                          <a:xfrm>
                            <a:off x="3175" y="3175"/>
                            <a:ext cx="6680200" cy="5257165"/>
                          </a:xfrm>
                          <a:custGeom>
                            <a:avLst/>
                            <a:gdLst/>
                            <a:ahLst/>
                            <a:cxnLst/>
                            <a:rect l="l" t="t" r="r" b="b"/>
                            <a:pathLst>
                              <a:path w="6680200" h="5257165">
                                <a:moveTo>
                                  <a:pt x="6679704" y="0"/>
                                </a:moveTo>
                                <a:lnTo>
                                  <a:pt x="0" y="0"/>
                                </a:lnTo>
                                <a:lnTo>
                                  <a:pt x="0" y="5256847"/>
                                </a:lnTo>
                                <a:lnTo>
                                  <a:pt x="6679704" y="5256847"/>
                                </a:lnTo>
                                <a:lnTo>
                                  <a:pt x="6679704" y="0"/>
                                </a:lnTo>
                                <a:close/>
                              </a:path>
                            </a:pathLst>
                          </a:custGeom>
                          <a:solidFill>
                            <a:srgbClr val="FAF2EE"/>
                          </a:solidFill>
                        </wps:spPr>
                        <wps:bodyPr wrap="square" lIns="0" tIns="0" rIns="0" bIns="0" rtlCol="0">
                          <a:prstTxWarp prst="textNoShape">
                            <a:avLst/>
                          </a:prstTxWarp>
                          <a:noAutofit/>
                        </wps:bodyPr>
                      </wps:wsp>
                      <wps:wsp>
                        <wps:cNvPr id="23" name="Graphic 23"/>
                        <wps:cNvSpPr/>
                        <wps:spPr>
                          <a:xfrm>
                            <a:off x="3175" y="3175"/>
                            <a:ext cx="6680200" cy="5257165"/>
                          </a:xfrm>
                          <a:custGeom>
                            <a:avLst/>
                            <a:gdLst/>
                            <a:ahLst/>
                            <a:cxnLst/>
                            <a:rect l="l" t="t" r="r" b="b"/>
                            <a:pathLst>
                              <a:path w="6680200" h="5257165">
                                <a:moveTo>
                                  <a:pt x="0" y="5256847"/>
                                </a:moveTo>
                                <a:lnTo>
                                  <a:pt x="6679704" y="5256847"/>
                                </a:lnTo>
                                <a:lnTo>
                                  <a:pt x="6679704" y="0"/>
                                </a:lnTo>
                                <a:lnTo>
                                  <a:pt x="0" y="0"/>
                                </a:lnTo>
                                <a:lnTo>
                                  <a:pt x="0" y="5256847"/>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E81A33" id="Group 21" o:spid="_x0000_s1026" style="position:absolute;margin-left:51pt;margin-top:-7.15pt;width:526.5pt;height:414.45pt;z-index:-251655680;mso-wrap-distance-left:0;mso-wrap-distance-right:0;mso-position-horizontal-relative:page" coordsize="66865,5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">
                <v:shape id="Graphic 22" o:spid="_x0000_s1027" style="position:absolute;left:31;top:31;width:66802;height:52572;visibility:visible;mso-wrap-style:square;v-text-anchor:top" coordsize="6680200,52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" path="m6679704,l,,,5256847r6679704,l6679704,xe" fillcolor="#faf2ee" stroked="f">
                  <v:path arrowok="t"/>
                </v:shape>
                <v:shape id="Graphic 23" o:spid="_x0000_s1028" style="position:absolute;left:31;top:31;width:66802;height:52572;visibility:visible;mso-wrap-style:square;v-text-anchor:top" coordsize="6680200,52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" path="m,5256847r6679704,l6679704,,,,,5256847xe" filled="f" strokecolor="#231f20" strokeweight=".5pt">
                  <v:path arrowok="t"/>
                </v:shape>
                <w10:wrap anchorx="page"/>
              </v:group>
            </w:pict>
          </mc:Fallback>
        </mc:AlternateContent>
      </w:r>
      <w:r w:rsidRPr="0098571E">
        <w:rPr>
          <w:b/>
          <w:color w:val="231F20"/>
          <w:sz w:val="22"/>
        </w:rPr>
        <w:t>Box</w:t>
      </w:r>
      <w:r w:rsidRPr="0098571E">
        <w:rPr>
          <w:b/>
          <w:color w:val="231F20"/>
          <w:spacing w:val="-8"/>
          <w:sz w:val="22"/>
        </w:rPr>
        <w:t xml:space="preserve"> </w:t>
      </w:r>
      <w:r w:rsidRPr="0098571E">
        <w:rPr>
          <w:b/>
          <w:color w:val="231F20"/>
          <w:sz w:val="22"/>
        </w:rPr>
        <w:t>8.2:</w:t>
      </w:r>
      <w:r w:rsidRPr="0098571E">
        <w:rPr>
          <w:b/>
          <w:color w:val="231F20"/>
          <w:spacing w:val="-7"/>
          <w:sz w:val="22"/>
        </w:rPr>
        <w:t xml:space="preserve"> </w:t>
      </w:r>
      <w:r w:rsidRPr="0098571E">
        <w:rPr>
          <w:b/>
          <w:color w:val="231F20"/>
          <w:sz w:val="22"/>
        </w:rPr>
        <w:t>Investor</w:t>
      </w:r>
      <w:r w:rsidRPr="0098571E">
        <w:rPr>
          <w:b/>
          <w:color w:val="231F20"/>
          <w:spacing w:val="-7"/>
          <w:sz w:val="22"/>
        </w:rPr>
        <w:t xml:space="preserve"> </w:t>
      </w:r>
      <w:r w:rsidRPr="0098571E">
        <w:rPr>
          <w:b/>
          <w:color w:val="231F20"/>
          <w:sz w:val="22"/>
        </w:rPr>
        <w:t>Pehle</w:t>
      </w:r>
      <w:r w:rsidRPr="0098571E">
        <w:rPr>
          <w:b/>
          <w:color w:val="231F20"/>
          <w:spacing w:val="-7"/>
          <w:sz w:val="22"/>
        </w:rPr>
        <w:t xml:space="preserve"> </w:t>
      </w:r>
      <w:r w:rsidRPr="0098571E">
        <w:rPr>
          <w:b/>
          <w:color w:val="231F20"/>
          <w:sz w:val="22"/>
        </w:rPr>
        <w:t>Pechaan</w:t>
      </w:r>
      <w:r w:rsidRPr="0098571E">
        <w:rPr>
          <w:b/>
          <w:color w:val="231F20"/>
          <w:spacing w:val="-8"/>
          <w:sz w:val="22"/>
        </w:rPr>
        <w:t xml:space="preserve"> </w:t>
      </w:r>
      <w:r w:rsidRPr="0098571E">
        <w:rPr>
          <w:b/>
          <w:color w:val="231F20"/>
          <w:sz w:val="22"/>
        </w:rPr>
        <w:t>Kare,</w:t>
      </w:r>
      <w:r w:rsidRPr="0098571E">
        <w:rPr>
          <w:b/>
          <w:color w:val="231F20"/>
          <w:spacing w:val="-7"/>
          <w:sz w:val="22"/>
        </w:rPr>
        <w:t xml:space="preserve"> </w:t>
      </w:r>
      <w:r w:rsidRPr="0098571E">
        <w:rPr>
          <w:b/>
          <w:color w:val="231F20"/>
          <w:sz w:val="22"/>
        </w:rPr>
        <w:t>Fir</w:t>
      </w:r>
      <w:r w:rsidRPr="0098571E">
        <w:rPr>
          <w:b/>
          <w:color w:val="231F20"/>
          <w:spacing w:val="-7"/>
          <w:sz w:val="22"/>
        </w:rPr>
        <w:t xml:space="preserve"> </w:t>
      </w:r>
      <w:r w:rsidRPr="0098571E">
        <w:rPr>
          <w:b/>
          <w:color w:val="231F20"/>
          <w:sz w:val="22"/>
        </w:rPr>
        <w:t>Nivesh</w:t>
      </w:r>
      <w:r w:rsidRPr="0098571E">
        <w:rPr>
          <w:b/>
          <w:color w:val="231F20"/>
          <w:spacing w:val="-7"/>
          <w:sz w:val="22"/>
        </w:rPr>
        <w:t xml:space="preserve"> </w:t>
      </w:r>
      <w:r w:rsidRPr="0098571E">
        <w:rPr>
          <w:b/>
          <w:color w:val="231F20"/>
          <w:sz w:val="22"/>
        </w:rPr>
        <w:t>Kare</w:t>
      </w:r>
      <w:r w:rsidRPr="0098571E">
        <w:rPr>
          <w:b/>
          <w:color w:val="231F20"/>
          <w:spacing w:val="-8"/>
          <w:sz w:val="22"/>
        </w:rPr>
        <w:t xml:space="preserve"> </w:t>
      </w:r>
      <w:r w:rsidRPr="0098571E">
        <w:rPr>
          <w:b/>
          <w:color w:val="231F20"/>
          <w:sz w:val="22"/>
        </w:rPr>
        <w:t>-</w:t>
      </w:r>
      <w:r w:rsidRPr="0098571E">
        <w:rPr>
          <w:b/>
          <w:color w:val="231F20"/>
          <w:spacing w:val="-7"/>
          <w:sz w:val="22"/>
        </w:rPr>
        <w:t xml:space="preserve"> </w:t>
      </w:r>
      <w:r w:rsidRPr="0098571E">
        <w:rPr>
          <w:b/>
          <w:color w:val="231F20"/>
          <w:sz w:val="22"/>
        </w:rPr>
        <w:t>Verified</w:t>
      </w:r>
      <w:r w:rsidRPr="0098571E">
        <w:rPr>
          <w:b/>
          <w:color w:val="231F20"/>
          <w:spacing w:val="-7"/>
          <w:sz w:val="22"/>
        </w:rPr>
        <w:t xml:space="preserve"> </w:t>
      </w:r>
      <w:r w:rsidRPr="0098571E">
        <w:rPr>
          <w:b/>
          <w:color w:val="231F20"/>
          <w:sz w:val="22"/>
        </w:rPr>
        <w:t>Label</w:t>
      </w:r>
      <w:r w:rsidRPr="0098571E">
        <w:rPr>
          <w:b/>
          <w:color w:val="231F20"/>
          <w:spacing w:val="-7"/>
          <w:sz w:val="22"/>
        </w:rPr>
        <w:t xml:space="preserve"> </w:t>
      </w:r>
      <w:r w:rsidRPr="0098571E">
        <w:rPr>
          <w:b/>
          <w:color w:val="231F20"/>
          <w:sz w:val="22"/>
        </w:rPr>
        <w:t>for</w:t>
      </w:r>
      <w:r w:rsidRPr="0098571E">
        <w:rPr>
          <w:b/>
          <w:color w:val="231F20"/>
          <w:spacing w:val="-8"/>
          <w:sz w:val="22"/>
        </w:rPr>
        <w:t xml:space="preserve"> </w:t>
      </w:r>
      <w:r w:rsidRPr="0098571E">
        <w:rPr>
          <w:b/>
          <w:color w:val="231F20"/>
          <w:sz w:val="22"/>
        </w:rPr>
        <w:t>Stock</w:t>
      </w:r>
      <w:r w:rsidRPr="0098571E">
        <w:rPr>
          <w:b/>
          <w:color w:val="231F20"/>
          <w:spacing w:val="-7"/>
          <w:sz w:val="22"/>
        </w:rPr>
        <w:t xml:space="preserve"> </w:t>
      </w:r>
      <w:r w:rsidRPr="0098571E">
        <w:rPr>
          <w:b/>
          <w:color w:val="231F20"/>
          <w:sz w:val="22"/>
        </w:rPr>
        <w:t>Trading</w:t>
      </w:r>
      <w:r w:rsidRPr="0098571E">
        <w:rPr>
          <w:b/>
          <w:color w:val="231F20"/>
          <w:spacing w:val="-7"/>
          <w:sz w:val="22"/>
        </w:rPr>
        <w:t xml:space="preserve"> </w:t>
      </w:r>
      <w:r w:rsidRPr="0098571E">
        <w:rPr>
          <w:b/>
          <w:color w:val="231F20"/>
          <w:spacing w:val="-4"/>
          <w:sz w:val="22"/>
        </w:rPr>
        <w:t>Apps</w:t>
      </w:r>
    </w:p>
    <w:p w:rsidR="005B1C6E" w:rsidRDefault="005B1C6E">
      <w:pPr>
        <w:pStyle w:val="BodyText"/>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Pr="0098571E" w:rsidRDefault="0098571E">
      <w:pPr>
        <w:spacing w:before="71"/>
        <w:ind w:left="162"/>
        <w:jc w:val="both"/>
        <w:rPr>
          <w:b/>
          <w:sz w:val="20"/>
        </w:rPr>
      </w:pPr>
      <w:r w:rsidRPr="0098571E">
        <w:rPr>
          <w:b/>
          <w:color w:val="231F20"/>
          <w:sz w:val="20"/>
        </w:rPr>
        <w:t>The</w:t>
      </w:r>
      <w:r w:rsidRPr="0098571E">
        <w:rPr>
          <w:b/>
          <w:color w:val="231F20"/>
          <w:spacing w:val="-2"/>
          <w:sz w:val="20"/>
        </w:rPr>
        <w:t xml:space="preserve"> </w:t>
      </w:r>
      <w:r w:rsidRPr="0098571E">
        <w:rPr>
          <w:b/>
          <w:color w:val="231F20"/>
          <w:sz w:val="20"/>
        </w:rPr>
        <w:t>Problem:</w:t>
      </w:r>
      <w:r w:rsidRPr="0098571E">
        <w:rPr>
          <w:b/>
          <w:color w:val="231F20"/>
          <w:spacing w:val="-1"/>
          <w:sz w:val="20"/>
        </w:rPr>
        <w:t xml:space="preserve"> </w:t>
      </w:r>
      <w:r w:rsidRPr="0098571E">
        <w:rPr>
          <w:b/>
          <w:color w:val="231F20"/>
          <w:sz w:val="20"/>
        </w:rPr>
        <w:t>Rise</w:t>
      </w:r>
      <w:r w:rsidRPr="0098571E">
        <w:rPr>
          <w:b/>
          <w:color w:val="231F20"/>
          <w:spacing w:val="-1"/>
          <w:sz w:val="20"/>
        </w:rPr>
        <w:t xml:space="preserve"> </w:t>
      </w:r>
      <w:r w:rsidRPr="0098571E">
        <w:rPr>
          <w:b/>
          <w:color w:val="231F20"/>
          <w:sz w:val="20"/>
        </w:rPr>
        <w:t>of</w:t>
      </w:r>
      <w:r w:rsidRPr="0098571E">
        <w:rPr>
          <w:b/>
          <w:color w:val="231F20"/>
          <w:spacing w:val="-1"/>
          <w:sz w:val="20"/>
        </w:rPr>
        <w:t xml:space="preserve"> </w:t>
      </w:r>
      <w:r w:rsidRPr="0098571E">
        <w:rPr>
          <w:b/>
          <w:color w:val="231F20"/>
          <w:sz w:val="20"/>
        </w:rPr>
        <w:t>fake</w:t>
      </w:r>
      <w:r w:rsidRPr="0098571E">
        <w:rPr>
          <w:b/>
          <w:color w:val="231F20"/>
          <w:spacing w:val="-1"/>
          <w:sz w:val="20"/>
        </w:rPr>
        <w:t xml:space="preserve"> </w:t>
      </w:r>
      <w:r w:rsidRPr="0098571E">
        <w:rPr>
          <w:b/>
          <w:color w:val="231F20"/>
          <w:sz w:val="20"/>
        </w:rPr>
        <w:t>trading</w:t>
      </w:r>
      <w:r w:rsidRPr="0098571E">
        <w:rPr>
          <w:b/>
          <w:color w:val="231F20"/>
          <w:spacing w:val="-2"/>
          <w:sz w:val="20"/>
        </w:rPr>
        <w:t xml:space="preserve"> </w:t>
      </w:r>
      <w:r w:rsidRPr="0098571E">
        <w:rPr>
          <w:b/>
          <w:color w:val="231F20"/>
          <w:spacing w:val="-4"/>
          <w:sz w:val="20"/>
        </w:rPr>
        <w:t>apps</w:t>
      </w:r>
    </w:p>
    <w:p w:rsidR="005B1C6E" w:rsidRDefault="0098571E">
      <w:pPr>
        <w:spacing w:before="163" w:line="292" w:lineRule="auto"/>
        <w:ind w:left="162" w:right="38"/>
        <w:jc w:val="both"/>
        <w:rPr>
          <w:sz w:val="20"/>
        </w:rPr>
      </w:pPr>
      <w:r>
        <w:rPr>
          <w:color w:val="231F20"/>
          <w:sz w:val="20"/>
        </w:rPr>
        <w:t xml:space="preserve">In recent times, retail investors have increasingly been targeted by scammers using spoof or fraudulent trading </w:t>
      </w:r>
      <w:r>
        <w:rPr>
          <w:color w:val="231F20"/>
          <w:w w:val="105"/>
          <w:sz w:val="20"/>
        </w:rPr>
        <w:t>applications. These illicit platforms are meticulously designed</w:t>
      </w:r>
      <w:r>
        <w:rPr>
          <w:color w:val="231F20"/>
          <w:spacing w:val="-5"/>
          <w:w w:val="105"/>
          <w:sz w:val="20"/>
        </w:rPr>
        <w:t xml:space="preserve"> </w:t>
      </w:r>
      <w:r>
        <w:rPr>
          <w:color w:val="231F20"/>
          <w:w w:val="105"/>
          <w:sz w:val="20"/>
        </w:rPr>
        <w:t>to</w:t>
      </w:r>
      <w:r>
        <w:rPr>
          <w:color w:val="231F20"/>
          <w:spacing w:val="-5"/>
          <w:w w:val="105"/>
          <w:sz w:val="20"/>
        </w:rPr>
        <w:t xml:space="preserve"> </w:t>
      </w:r>
      <w:r>
        <w:rPr>
          <w:color w:val="231F20"/>
          <w:w w:val="105"/>
          <w:sz w:val="20"/>
        </w:rPr>
        <w:t>mimic</w:t>
      </w:r>
      <w:r>
        <w:rPr>
          <w:color w:val="231F20"/>
          <w:spacing w:val="-5"/>
          <w:w w:val="105"/>
          <w:sz w:val="20"/>
        </w:rPr>
        <w:t xml:space="preserve"> </w:t>
      </w:r>
      <w:r>
        <w:rPr>
          <w:color w:val="231F20"/>
          <w:w w:val="105"/>
          <w:sz w:val="20"/>
        </w:rPr>
        <w:t>the</w:t>
      </w:r>
      <w:r>
        <w:rPr>
          <w:color w:val="231F20"/>
          <w:spacing w:val="-5"/>
          <w:w w:val="105"/>
          <w:sz w:val="20"/>
        </w:rPr>
        <w:t xml:space="preserve"> </w:t>
      </w:r>
      <w:r>
        <w:rPr>
          <w:color w:val="231F20"/>
          <w:w w:val="105"/>
          <w:sz w:val="20"/>
        </w:rPr>
        <w:t>platforms</w:t>
      </w:r>
      <w:r>
        <w:rPr>
          <w:color w:val="231F20"/>
          <w:spacing w:val="-5"/>
          <w:w w:val="105"/>
          <w:sz w:val="20"/>
        </w:rPr>
        <w:t xml:space="preserve"> </w:t>
      </w:r>
      <w:r>
        <w:rPr>
          <w:color w:val="231F20"/>
          <w:w w:val="105"/>
          <w:sz w:val="20"/>
        </w:rPr>
        <w:t>of</w:t>
      </w:r>
      <w:r>
        <w:rPr>
          <w:color w:val="231F20"/>
          <w:spacing w:val="-5"/>
          <w:w w:val="105"/>
          <w:sz w:val="20"/>
        </w:rPr>
        <w:t xml:space="preserve"> </w:t>
      </w:r>
      <w:r>
        <w:rPr>
          <w:color w:val="231F20"/>
          <w:w w:val="105"/>
          <w:sz w:val="20"/>
        </w:rPr>
        <w:t>well-known,</w:t>
      </w:r>
      <w:r>
        <w:rPr>
          <w:color w:val="231F20"/>
          <w:spacing w:val="-5"/>
          <w:w w:val="105"/>
          <w:sz w:val="20"/>
        </w:rPr>
        <w:t xml:space="preserve"> </w:t>
      </w:r>
      <w:r>
        <w:rPr>
          <w:color w:val="231F20"/>
          <w:w w:val="105"/>
          <w:sz w:val="20"/>
        </w:rPr>
        <w:t>SEBI-registered brokers. Investors often download these fake</w:t>
      </w:r>
      <w:r>
        <w:rPr>
          <w:color w:val="231F20"/>
          <w:spacing w:val="-2"/>
          <w:w w:val="105"/>
          <w:sz w:val="20"/>
        </w:rPr>
        <w:t xml:space="preserve"> </w:t>
      </w:r>
      <w:r>
        <w:rPr>
          <w:color w:val="231F20"/>
          <w:w w:val="105"/>
          <w:sz w:val="20"/>
        </w:rPr>
        <w:t>applications,</w:t>
      </w:r>
      <w:r>
        <w:rPr>
          <w:color w:val="231F20"/>
          <w:spacing w:val="-2"/>
          <w:w w:val="105"/>
          <w:sz w:val="20"/>
        </w:rPr>
        <w:t xml:space="preserve"> </w:t>
      </w:r>
      <w:r>
        <w:rPr>
          <w:color w:val="231F20"/>
          <w:w w:val="105"/>
          <w:sz w:val="20"/>
        </w:rPr>
        <w:t>believing</w:t>
      </w:r>
      <w:r>
        <w:rPr>
          <w:color w:val="231F20"/>
          <w:spacing w:val="-2"/>
          <w:w w:val="105"/>
          <w:sz w:val="20"/>
        </w:rPr>
        <w:t xml:space="preserve"> </w:t>
      </w:r>
      <w:r>
        <w:rPr>
          <w:color w:val="231F20"/>
          <w:w w:val="105"/>
          <w:sz w:val="20"/>
        </w:rPr>
        <w:t>that</w:t>
      </w:r>
      <w:r>
        <w:rPr>
          <w:color w:val="231F20"/>
          <w:spacing w:val="-2"/>
          <w:w w:val="105"/>
          <w:sz w:val="20"/>
        </w:rPr>
        <w:t xml:space="preserve"> </w:t>
      </w:r>
      <w:r>
        <w:rPr>
          <w:color w:val="231F20"/>
          <w:w w:val="105"/>
          <w:sz w:val="20"/>
        </w:rPr>
        <w:t>their</w:t>
      </w:r>
      <w:r>
        <w:rPr>
          <w:color w:val="231F20"/>
          <w:spacing w:val="-2"/>
          <w:w w:val="105"/>
          <w:sz w:val="20"/>
        </w:rPr>
        <w:t xml:space="preserve"> </w:t>
      </w:r>
      <w:r>
        <w:rPr>
          <w:color w:val="231F20"/>
          <w:w w:val="105"/>
          <w:sz w:val="20"/>
        </w:rPr>
        <w:t>transactions</w:t>
      </w:r>
      <w:r>
        <w:rPr>
          <w:color w:val="231F20"/>
          <w:spacing w:val="-2"/>
          <w:w w:val="105"/>
          <w:sz w:val="20"/>
        </w:rPr>
        <w:t xml:space="preserve"> </w:t>
      </w:r>
      <w:r>
        <w:rPr>
          <w:color w:val="231F20"/>
          <w:w w:val="105"/>
          <w:sz w:val="20"/>
        </w:rPr>
        <w:t>are being</w:t>
      </w:r>
      <w:r>
        <w:rPr>
          <w:color w:val="231F20"/>
          <w:spacing w:val="-14"/>
          <w:w w:val="105"/>
          <w:sz w:val="20"/>
        </w:rPr>
        <w:t xml:space="preserve"> </w:t>
      </w:r>
      <w:r>
        <w:rPr>
          <w:color w:val="231F20"/>
          <w:w w:val="105"/>
          <w:sz w:val="20"/>
        </w:rPr>
        <w:t>executed</w:t>
      </w:r>
      <w:r>
        <w:rPr>
          <w:color w:val="231F20"/>
          <w:spacing w:val="-14"/>
          <w:w w:val="105"/>
          <w:sz w:val="20"/>
        </w:rPr>
        <w:t xml:space="preserve"> </w:t>
      </w:r>
      <w:r>
        <w:rPr>
          <w:color w:val="231F20"/>
          <w:w w:val="105"/>
          <w:sz w:val="20"/>
        </w:rPr>
        <w:t>within</w:t>
      </w:r>
      <w:r>
        <w:rPr>
          <w:color w:val="231F20"/>
          <w:spacing w:val="-14"/>
          <w:w w:val="105"/>
          <w:sz w:val="20"/>
        </w:rPr>
        <w:t xml:space="preserve"> </w:t>
      </w:r>
      <w:r>
        <w:rPr>
          <w:color w:val="231F20"/>
          <w:w w:val="105"/>
          <w:sz w:val="20"/>
        </w:rPr>
        <w:t>the</w:t>
      </w:r>
      <w:r>
        <w:rPr>
          <w:color w:val="231F20"/>
          <w:spacing w:val="-14"/>
          <w:w w:val="105"/>
          <w:sz w:val="20"/>
        </w:rPr>
        <w:t xml:space="preserve"> </w:t>
      </w:r>
      <w:r>
        <w:rPr>
          <w:color w:val="231F20"/>
          <w:w w:val="105"/>
          <w:sz w:val="20"/>
        </w:rPr>
        <w:t>regulated</w:t>
      </w:r>
      <w:r>
        <w:rPr>
          <w:color w:val="231F20"/>
          <w:spacing w:val="-14"/>
          <w:w w:val="105"/>
          <w:sz w:val="20"/>
        </w:rPr>
        <w:t xml:space="preserve"> </w:t>
      </w:r>
      <w:r>
        <w:rPr>
          <w:color w:val="231F20"/>
          <w:w w:val="105"/>
          <w:sz w:val="20"/>
        </w:rPr>
        <w:t>securities</w:t>
      </w:r>
      <w:r>
        <w:rPr>
          <w:color w:val="231F20"/>
          <w:spacing w:val="-14"/>
          <w:w w:val="105"/>
          <w:sz w:val="20"/>
        </w:rPr>
        <w:t xml:space="preserve"> </w:t>
      </w:r>
      <w:r>
        <w:rPr>
          <w:color w:val="231F20"/>
          <w:w w:val="105"/>
          <w:sz w:val="20"/>
        </w:rPr>
        <w:t>market. In</w:t>
      </w:r>
      <w:r>
        <w:rPr>
          <w:color w:val="231F20"/>
          <w:spacing w:val="-9"/>
          <w:w w:val="105"/>
          <w:sz w:val="20"/>
        </w:rPr>
        <w:t xml:space="preserve"> </w:t>
      </w:r>
      <w:r>
        <w:rPr>
          <w:color w:val="231F20"/>
          <w:w w:val="105"/>
          <w:sz w:val="20"/>
        </w:rPr>
        <w:t>reality,</w:t>
      </w:r>
      <w:r>
        <w:rPr>
          <w:color w:val="231F20"/>
          <w:spacing w:val="-9"/>
          <w:w w:val="105"/>
          <w:sz w:val="20"/>
        </w:rPr>
        <w:t xml:space="preserve"> </w:t>
      </w:r>
      <w:r>
        <w:rPr>
          <w:color w:val="231F20"/>
          <w:w w:val="105"/>
          <w:sz w:val="20"/>
        </w:rPr>
        <w:t>the</w:t>
      </w:r>
      <w:r>
        <w:rPr>
          <w:color w:val="231F20"/>
          <w:spacing w:val="-9"/>
          <w:w w:val="105"/>
          <w:sz w:val="20"/>
        </w:rPr>
        <w:t xml:space="preserve"> </w:t>
      </w:r>
      <w:r>
        <w:rPr>
          <w:color w:val="231F20"/>
          <w:w w:val="105"/>
          <w:sz w:val="20"/>
        </w:rPr>
        <w:t>funds</w:t>
      </w:r>
      <w:r>
        <w:rPr>
          <w:color w:val="231F20"/>
          <w:spacing w:val="-9"/>
          <w:w w:val="105"/>
          <w:sz w:val="20"/>
        </w:rPr>
        <w:t xml:space="preserve"> </w:t>
      </w:r>
      <w:r>
        <w:rPr>
          <w:color w:val="231F20"/>
          <w:w w:val="105"/>
          <w:sz w:val="20"/>
        </w:rPr>
        <w:t>are</w:t>
      </w:r>
      <w:r>
        <w:rPr>
          <w:color w:val="231F20"/>
          <w:spacing w:val="-9"/>
          <w:w w:val="105"/>
          <w:sz w:val="20"/>
        </w:rPr>
        <w:t xml:space="preserve"> </w:t>
      </w:r>
      <w:r>
        <w:rPr>
          <w:color w:val="231F20"/>
          <w:w w:val="105"/>
          <w:sz w:val="20"/>
        </w:rPr>
        <w:t>stolen</w:t>
      </w:r>
      <w:r>
        <w:rPr>
          <w:color w:val="231F20"/>
          <w:spacing w:val="-9"/>
          <w:w w:val="105"/>
          <w:sz w:val="20"/>
        </w:rPr>
        <w:t xml:space="preserve"> </w:t>
      </w:r>
      <w:r>
        <w:rPr>
          <w:color w:val="231F20"/>
          <w:w w:val="105"/>
          <w:sz w:val="20"/>
        </w:rPr>
        <w:t>by</w:t>
      </w:r>
      <w:r>
        <w:rPr>
          <w:color w:val="231F20"/>
          <w:spacing w:val="-9"/>
          <w:w w:val="105"/>
          <w:sz w:val="20"/>
        </w:rPr>
        <w:t xml:space="preserve"> </w:t>
      </w:r>
      <w:r>
        <w:rPr>
          <w:color w:val="231F20"/>
          <w:w w:val="105"/>
          <w:sz w:val="20"/>
        </w:rPr>
        <w:t>scammers,</w:t>
      </w:r>
      <w:r>
        <w:rPr>
          <w:color w:val="231F20"/>
          <w:spacing w:val="-9"/>
          <w:w w:val="105"/>
          <w:sz w:val="20"/>
        </w:rPr>
        <w:t xml:space="preserve"> </w:t>
      </w:r>
      <w:r>
        <w:rPr>
          <w:color w:val="231F20"/>
          <w:w w:val="105"/>
          <w:sz w:val="20"/>
        </w:rPr>
        <w:t>while</w:t>
      </w:r>
      <w:r>
        <w:rPr>
          <w:color w:val="231F20"/>
          <w:spacing w:val="-9"/>
          <w:w w:val="105"/>
          <w:sz w:val="20"/>
        </w:rPr>
        <w:t xml:space="preserve"> </w:t>
      </w:r>
      <w:r>
        <w:rPr>
          <w:color w:val="231F20"/>
          <w:w w:val="105"/>
          <w:sz w:val="20"/>
        </w:rPr>
        <w:t>the investments displayed within such applications are entirely fabricated.</w:t>
      </w:r>
    </w:p>
    <w:p w:rsidR="005B1C6E" w:rsidRPr="0098571E" w:rsidRDefault="0098571E">
      <w:pPr>
        <w:spacing w:before="108"/>
        <w:ind w:left="162"/>
        <w:jc w:val="both"/>
        <w:rPr>
          <w:b/>
          <w:sz w:val="20"/>
        </w:rPr>
      </w:pPr>
      <w:r w:rsidRPr="0098571E">
        <w:rPr>
          <w:b/>
          <w:color w:val="231F20"/>
          <w:sz w:val="20"/>
        </w:rPr>
        <w:t>The</w:t>
      </w:r>
      <w:r w:rsidRPr="0098571E">
        <w:rPr>
          <w:b/>
          <w:color w:val="231F20"/>
          <w:spacing w:val="2"/>
          <w:sz w:val="20"/>
        </w:rPr>
        <w:t xml:space="preserve"> </w:t>
      </w:r>
      <w:r w:rsidRPr="0098571E">
        <w:rPr>
          <w:b/>
          <w:color w:val="231F20"/>
          <w:sz w:val="20"/>
        </w:rPr>
        <w:t>Solution:</w:t>
      </w:r>
      <w:r w:rsidRPr="0098571E">
        <w:rPr>
          <w:b/>
          <w:color w:val="231F20"/>
          <w:spacing w:val="2"/>
          <w:sz w:val="20"/>
        </w:rPr>
        <w:t xml:space="preserve"> </w:t>
      </w:r>
      <w:r w:rsidRPr="0098571E">
        <w:rPr>
          <w:b/>
          <w:color w:val="231F20"/>
          <w:sz w:val="20"/>
        </w:rPr>
        <w:t>SEBI’s</w:t>
      </w:r>
      <w:r w:rsidRPr="0098571E">
        <w:rPr>
          <w:b/>
          <w:color w:val="231F20"/>
          <w:spacing w:val="2"/>
          <w:sz w:val="20"/>
        </w:rPr>
        <w:t xml:space="preserve"> </w:t>
      </w:r>
      <w:r w:rsidRPr="0098571E">
        <w:rPr>
          <w:b/>
          <w:color w:val="231F20"/>
          <w:sz w:val="20"/>
        </w:rPr>
        <w:t>partnership</w:t>
      </w:r>
      <w:r w:rsidRPr="0098571E">
        <w:rPr>
          <w:b/>
          <w:color w:val="231F20"/>
          <w:spacing w:val="3"/>
          <w:sz w:val="20"/>
        </w:rPr>
        <w:t xml:space="preserve"> </w:t>
      </w:r>
      <w:r w:rsidRPr="0098571E">
        <w:rPr>
          <w:b/>
          <w:color w:val="231F20"/>
          <w:sz w:val="20"/>
        </w:rPr>
        <w:t>with</w:t>
      </w:r>
      <w:r w:rsidRPr="0098571E">
        <w:rPr>
          <w:b/>
          <w:color w:val="231F20"/>
          <w:spacing w:val="2"/>
          <w:sz w:val="20"/>
        </w:rPr>
        <w:t xml:space="preserve"> </w:t>
      </w:r>
      <w:r w:rsidRPr="0098571E">
        <w:rPr>
          <w:b/>
          <w:color w:val="231F20"/>
          <w:spacing w:val="-2"/>
          <w:sz w:val="20"/>
        </w:rPr>
        <w:t>Google</w:t>
      </w:r>
    </w:p>
    <w:p w:rsidR="005B1C6E" w:rsidRDefault="0098571E">
      <w:pPr>
        <w:spacing w:before="163" w:line="292" w:lineRule="auto"/>
        <w:ind w:left="162" w:right="38"/>
        <w:jc w:val="both"/>
        <w:rPr>
          <w:sz w:val="20"/>
        </w:rPr>
      </w:pPr>
      <w:r>
        <w:rPr>
          <w:color w:val="231F20"/>
          <w:w w:val="105"/>
          <w:sz w:val="20"/>
        </w:rPr>
        <w:t>To combat this, SEBI has collaborated with Google</w:t>
      </w:r>
      <w:r>
        <w:rPr>
          <w:color w:val="231F20"/>
          <w:spacing w:val="40"/>
          <w:w w:val="105"/>
          <w:sz w:val="20"/>
        </w:rPr>
        <w:t xml:space="preserve"> </w:t>
      </w:r>
      <w:r>
        <w:rPr>
          <w:color w:val="231F20"/>
          <w:w w:val="105"/>
          <w:sz w:val="20"/>
        </w:rPr>
        <w:t>to</w:t>
      </w:r>
      <w:r>
        <w:rPr>
          <w:color w:val="231F20"/>
          <w:spacing w:val="40"/>
          <w:w w:val="105"/>
          <w:sz w:val="20"/>
        </w:rPr>
        <w:t xml:space="preserve"> </w:t>
      </w:r>
      <w:r>
        <w:rPr>
          <w:color w:val="231F20"/>
          <w:w w:val="105"/>
          <w:sz w:val="20"/>
        </w:rPr>
        <w:t>introduce</w:t>
      </w:r>
      <w:r>
        <w:rPr>
          <w:color w:val="231F20"/>
          <w:spacing w:val="40"/>
          <w:w w:val="105"/>
          <w:sz w:val="20"/>
        </w:rPr>
        <w:t xml:space="preserve"> </w:t>
      </w:r>
      <w:r>
        <w:rPr>
          <w:color w:val="231F20"/>
          <w:w w:val="105"/>
          <w:sz w:val="20"/>
        </w:rPr>
        <w:t>a</w:t>
      </w:r>
      <w:r>
        <w:rPr>
          <w:color w:val="231F20"/>
          <w:spacing w:val="40"/>
          <w:w w:val="105"/>
          <w:sz w:val="20"/>
        </w:rPr>
        <w:t xml:space="preserve"> </w:t>
      </w:r>
      <w:r>
        <w:rPr>
          <w:color w:val="231F20"/>
          <w:w w:val="105"/>
          <w:sz w:val="20"/>
        </w:rPr>
        <w:t>first-of-its-kind</w:t>
      </w:r>
      <w:r>
        <w:rPr>
          <w:color w:val="231F20"/>
          <w:spacing w:val="40"/>
          <w:w w:val="105"/>
          <w:sz w:val="20"/>
        </w:rPr>
        <w:t xml:space="preserve"> </w:t>
      </w:r>
      <w:r>
        <w:rPr>
          <w:color w:val="231F20"/>
          <w:w w:val="105"/>
          <w:sz w:val="20"/>
        </w:rPr>
        <w:t>“Verified”</w:t>
      </w:r>
      <w:r>
        <w:rPr>
          <w:color w:val="231F20"/>
          <w:spacing w:val="40"/>
          <w:w w:val="105"/>
          <w:sz w:val="20"/>
        </w:rPr>
        <w:t xml:space="preserve"> </w:t>
      </w:r>
      <w:r>
        <w:rPr>
          <w:color w:val="231F20"/>
          <w:w w:val="105"/>
          <w:sz w:val="20"/>
        </w:rPr>
        <w:t>Label</w:t>
      </w:r>
      <w:r>
        <w:rPr>
          <w:color w:val="231F20"/>
          <w:spacing w:val="40"/>
          <w:w w:val="105"/>
          <w:sz w:val="20"/>
        </w:rPr>
        <w:t xml:space="preserve"> </w:t>
      </w:r>
      <w:r>
        <w:rPr>
          <w:color w:val="231F20"/>
          <w:w w:val="105"/>
          <w:sz w:val="20"/>
        </w:rPr>
        <w:t>on the Google Play Store. Now, any stock trading app that belongs to a genuine, SEBI-registered broker</w:t>
      </w:r>
      <w:r>
        <w:rPr>
          <w:color w:val="231F20"/>
          <w:spacing w:val="80"/>
          <w:w w:val="105"/>
          <w:sz w:val="20"/>
        </w:rPr>
        <w:t xml:space="preserve"> </w:t>
      </w:r>
      <w:r>
        <w:rPr>
          <w:color w:val="231F20"/>
          <w:w w:val="105"/>
          <w:sz w:val="20"/>
        </w:rPr>
        <w:t>will display a “Verified” badge. This simple visual tool allows investors to confirm at a glance that they are downloading a legitimate app from a regulated entity. While this has started with stock brokers, the idea is to</w:t>
      </w:r>
      <w:r>
        <w:rPr>
          <w:color w:val="231F20"/>
          <w:spacing w:val="-15"/>
          <w:w w:val="105"/>
          <w:sz w:val="20"/>
        </w:rPr>
        <w:t xml:space="preserve"> </w:t>
      </w:r>
      <w:r>
        <w:rPr>
          <w:color w:val="231F20"/>
          <w:w w:val="105"/>
          <w:sz w:val="20"/>
        </w:rPr>
        <w:t>expand</w:t>
      </w:r>
      <w:r>
        <w:rPr>
          <w:color w:val="231F20"/>
          <w:spacing w:val="-15"/>
          <w:w w:val="105"/>
          <w:sz w:val="20"/>
        </w:rPr>
        <w:t xml:space="preserve"> </w:t>
      </w:r>
      <w:r>
        <w:rPr>
          <w:color w:val="231F20"/>
          <w:w w:val="105"/>
          <w:sz w:val="20"/>
        </w:rPr>
        <w:t>this</w:t>
      </w:r>
      <w:r>
        <w:rPr>
          <w:color w:val="231F20"/>
          <w:spacing w:val="-14"/>
          <w:w w:val="105"/>
          <w:sz w:val="20"/>
        </w:rPr>
        <w:t xml:space="preserve"> </w:t>
      </w:r>
      <w:r>
        <w:rPr>
          <w:color w:val="231F20"/>
          <w:w w:val="105"/>
          <w:sz w:val="20"/>
        </w:rPr>
        <w:t>verification</w:t>
      </w:r>
      <w:r>
        <w:rPr>
          <w:color w:val="231F20"/>
          <w:spacing w:val="-15"/>
          <w:w w:val="105"/>
          <w:sz w:val="20"/>
        </w:rPr>
        <w:t xml:space="preserve"> </w:t>
      </w:r>
      <w:r>
        <w:rPr>
          <w:color w:val="231F20"/>
          <w:w w:val="105"/>
          <w:sz w:val="20"/>
        </w:rPr>
        <w:t>to</w:t>
      </w:r>
      <w:r>
        <w:rPr>
          <w:color w:val="231F20"/>
          <w:spacing w:val="-14"/>
          <w:w w:val="105"/>
          <w:sz w:val="20"/>
        </w:rPr>
        <w:t xml:space="preserve"> </w:t>
      </w:r>
      <w:r>
        <w:rPr>
          <w:color w:val="231F20"/>
          <w:w w:val="105"/>
          <w:sz w:val="20"/>
        </w:rPr>
        <w:t>other</w:t>
      </w:r>
      <w:r>
        <w:rPr>
          <w:color w:val="231F20"/>
          <w:spacing w:val="-15"/>
          <w:w w:val="105"/>
          <w:sz w:val="20"/>
        </w:rPr>
        <w:t xml:space="preserve"> </w:t>
      </w:r>
      <w:r>
        <w:rPr>
          <w:color w:val="231F20"/>
          <w:w w:val="105"/>
          <w:sz w:val="20"/>
        </w:rPr>
        <w:t>apps,</w:t>
      </w:r>
      <w:r>
        <w:rPr>
          <w:color w:val="231F20"/>
          <w:spacing w:val="-15"/>
          <w:w w:val="105"/>
          <w:sz w:val="20"/>
        </w:rPr>
        <w:t xml:space="preserve"> </w:t>
      </w:r>
      <w:r>
        <w:rPr>
          <w:color w:val="231F20"/>
          <w:w w:val="105"/>
          <w:sz w:val="20"/>
        </w:rPr>
        <w:t>such</w:t>
      </w:r>
      <w:r>
        <w:rPr>
          <w:color w:val="231F20"/>
          <w:spacing w:val="-14"/>
          <w:w w:val="105"/>
          <w:sz w:val="20"/>
        </w:rPr>
        <w:t xml:space="preserve"> </w:t>
      </w:r>
      <w:r>
        <w:rPr>
          <w:color w:val="231F20"/>
          <w:w w:val="105"/>
          <w:sz w:val="20"/>
        </w:rPr>
        <w:t>as</w:t>
      </w:r>
      <w:r>
        <w:rPr>
          <w:color w:val="231F20"/>
          <w:spacing w:val="-15"/>
          <w:w w:val="105"/>
          <w:sz w:val="20"/>
        </w:rPr>
        <w:t xml:space="preserve"> </w:t>
      </w:r>
      <w:r>
        <w:rPr>
          <w:color w:val="231F20"/>
          <w:w w:val="105"/>
          <w:sz w:val="20"/>
        </w:rPr>
        <w:t xml:space="preserve">those </w:t>
      </w:r>
      <w:r>
        <w:rPr>
          <w:color w:val="231F20"/>
          <w:sz w:val="20"/>
        </w:rPr>
        <w:t>for</w:t>
      </w:r>
      <w:r>
        <w:rPr>
          <w:color w:val="231F20"/>
          <w:spacing w:val="5"/>
          <w:sz w:val="20"/>
        </w:rPr>
        <w:t xml:space="preserve"> </w:t>
      </w:r>
      <w:r>
        <w:rPr>
          <w:color w:val="231F20"/>
          <w:sz w:val="20"/>
        </w:rPr>
        <w:t>mutual</w:t>
      </w:r>
      <w:r>
        <w:rPr>
          <w:color w:val="231F20"/>
          <w:spacing w:val="6"/>
          <w:sz w:val="20"/>
        </w:rPr>
        <w:t xml:space="preserve"> </w:t>
      </w:r>
      <w:r>
        <w:rPr>
          <w:color w:val="231F20"/>
          <w:sz w:val="20"/>
        </w:rPr>
        <w:t>funds</w:t>
      </w:r>
      <w:r>
        <w:rPr>
          <w:color w:val="231F20"/>
          <w:spacing w:val="5"/>
          <w:sz w:val="20"/>
        </w:rPr>
        <w:t xml:space="preserve"> </w:t>
      </w:r>
      <w:r>
        <w:rPr>
          <w:color w:val="231F20"/>
          <w:sz w:val="20"/>
        </w:rPr>
        <w:t>and</w:t>
      </w:r>
      <w:r>
        <w:rPr>
          <w:color w:val="231F20"/>
          <w:spacing w:val="6"/>
          <w:sz w:val="20"/>
        </w:rPr>
        <w:t xml:space="preserve"> </w:t>
      </w:r>
      <w:r>
        <w:rPr>
          <w:color w:val="231F20"/>
          <w:sz w:val="20"/>
        </w:rPr>
        <w:t>investment</w:t>
      </w:r>
      <w:r>
        <w:rPr>
          <w:color w:val="231F20"/>
          <w:spacing w:val="6"/>
          <w:sz w:val="20"/>
        </w:rPr>
        <w:t xml:space="preserve"> </w:t>
      </w:r>
      <w:r>
        <w:rPr>
          <w:color w:val="231F20"/>
          <w:sz w:val="20"/>
        </w:rPr>
        <w:t>advisers,</w:t>
      </w:r>
      <w:r>
        <w:rPr>
          <w:color w:val="231F20"/>
          <w:spacing w:val="5"/>
          <w:sz w:val="20"/>
        </w:rPr>
        <w:t xml:space="preserve"> </w:t>
      </w:r>
      <w:r>
        <w:rPr>
          <w:color w:val="231F20"/>
          <w:sz w:val="20"/>
        </w:rPr>
        <w:t>in</w:t>
      </w:r>
      <w:r>
        <w:rPr>
          <w:color w:val="231F20"/>
          <w:spacing w:val="6"/>
          <w:sz w:val="20"/>
        </w:rPr>
        <w:t xml:space="preserve"> </w:t>
      </w:r>
      <w:r>
        <w:rPr>
          <w:color w:val="231F20"/>
          <w:sz w:val="20"/>
        </w:rPr>
        <w:t>the</w:t>
      </w:r>
      <w:r>
        <w:rPr>
          <w:color w:val="231F20"/>
          <w:spacing w:val="5"/>
          <w:sz w:val="20"/>
        </w:rPr>
        <w:t xml:space="preserve"> </w:t>
      </w:r>
      <w:r>
        <w:rPr>
          <w:color w:val="231F20"/>
          <w:spacing w:val="-2"/>
          <w:sz w:val="20"/>
        </w:rPr>
        <w:t>future.</w:t>
      </w:r>
    </w:p>
    <w:p w:rsidR="005B1C6E" w:rsidRPr="0098571E" w:rsidRDefault="0098571E">
      <w:pPr>
        <w:spacing w:before="108"/>
        <w:ind w:left="162"/>
        <w:jc w:val="both"/>
        <w:rPr>
          <w:b/>
          <w:sz w:val="20"/>
        </w:rPr>
      </w:pPr>
      <w:r w:rsidRPr="0098571E">
        <w:rPr>
          <w:b/>
          <w:color w:val="231F20"/>
          <w:spacing w:val="-6"/>
          <w:sz w:val="20"/>
        </w:rPr>
        <w:t>The</w:t>
      </w:r>
      <w:r w:rsidRPr="0098571E">
        <w:rPr>
          <w:b/>
          <w:color w:val="231F20"/>
          <w:spacing w:val="-1"/>
          <w:sz w:val="20"/>
        </w:rPr>
        <w:t xml:space="preserve"> </w:t>
      </w:r>
      <w:r w:rsidRPr="0098571E">
        <w:rPr>
          <w:b/>
          <w:color w:val="231F20"/>
          <w:spacing w:val="-6"/>
          <w:sz w:val="20"/>
        </w:rPr>
        <w:t>“CVV”</w:t>
      </w:r>
      <w:r w:rsidRPr="0098571E">
        <w:rPr>
          <w:b/>
          <w:color w:val="231F20"/>
          <w:spacing w:val="-1"/>
          <w:sz w:val="20"/>
        </w:rPr>
        <w:t xml:space="preserve"> </w:t>
      </w:r>
      <w:r w:rsidRPr="0098571E">
        <w:rPr>
          <w:b/>
          <w:color w:val="231F20"/>
          <w:spacing w:val="-6"/>
          <w:sz w:val="20"/>
        </w:rPr>
        <w:t>Safety</w:t>
      </w:r>
      <w:r w:rsidRPr="0098571E">
        <w:rPr>
          <w:b/>
          <w:color w:val="231F20"/>
          <w:spacing w:val="-1"/>
          <w:sz w:val="20"/>
        </w:rPr>
        <w:t xml:space="preserve"> </w:t>
      </w:r>
      <w:r w:rsidRPr="0098571E">
        <w:rPr>
          <w:b/>
          <w:color w:val="231F20"/>
          <w:spacing w:val="-6"/>
          <w:sz w:val="20"/>
        </w:rPr>
        <w:t>Checklist</w:t>
      </w:r>
    </w:p>
    <w:p w:rsidR="005B1C6E" w:rsidRDefault="0098571E">
      <w:pPr>
        <w:spacing w:before="164" w:line="292" w:lineRule="auto"/>
        <w:ind w:left="162" w:right="38"/>
        <w:jc w:val="both"/>
        <w:rPr>
          <w:sz w:val="20"/>
        </w:rPr>
      </w:pPr>
      <w:r>
        <w:rPr>
          <w:color w:val="231F20"/>
          <w:sz w:val="20"/>
        </w:rPr>
        <w:t>To ensure safety in the digital investment ecosystem, the</w:t>
      </w:r>
      <w:r>
        <w:rPr>
          <w:color w:val="231F20"/>
          <w:spacing w:val="65"/>
          <w:w w:val="150"/>
          <w:sz w:val="20"/>
        </w:rPr>
        <w:t xml:space="preserve"> </w:t>
      </w:r>
      <w:r>
        <w:rPr>
          <w:color w:val="231F20"/>
          <w:sz w:val="20"/>
        </w:rPr>
        <w:t>investors</w:t>
      </w:r>
      <w:r>
        <w:rPr>
          <w:color w:val="231F20"/>
          <w:spacing w:val="66"/>
          <w:w w:val="150"/>
          <w:sz w:val="20"/>
        </w:rPr>
        <w:t xml:space="preserve"> </w:t>
      </w:r>
      <w:r>
        <w:rPr>
          <w:color w:val="231F20"/>
          <w:sz w:val="20"/>
        </w:rPr>
        <w:t>are</w:t>
      </w:r>
      <w:r>
        <w:rPr>
          <w:color w:val="231F20"/>
          <w:spacing w:val="66"/>
          <w:w w:val="150"/>
          <w:sz w:val="20"/>
        </w:rPr>
        <w:t xml:space="preserve"> </w:t>
      </w:r>
      <w:r>
        <w:rPr>
          <w:color w:val="231F20"/>
          <w:sz w:val="20"/>
        </w:rPr>
        <w:t>encouraged</w:t>
      </w:r>
      <w:r>
        <w:rPr>
          <w:color w:val="231F20"/>
          <w:spacing w:val="65"/>
          <w:w w:val="150"/>
          <w:sz w:val="20"/>
        </w:rPr>
        <w:t xml:space="preserve"> </w:t>
      </w:r>
      <w:r>
        <w:rPr>
          <w:color w:val="231F20"/>
          <w:sz w:val="20"/>
        </w:rPr>
        <w:t>to</w:t>
      </w:r>
      <w:r>
        <w:rPr>
          <w:color w:val="231F20"/>
          <w:spacing w:val="66"/>
          <w:w w:val="150"/>
          <w:sz w:val="20"/>
        </w:rPr>
        <w:t xml:space="preserve"> </w:t>
      </w:r>
      <w:r>
        <w:rPr>
          <w:color w:val="231F20"/>
          <w:sz w:val="20"/>
        </w:rPr>
        <w:t>follow</w:t>
      </w:r>
      <w:r>
        <w:rPr>
          <w:color w:val="231F20"/>
          <w:spacing w:val="66"/>
          <w:w w:val="150"/>
          <w:sz w:val="20"/>
        </w:rPr>
        <w:t xml:space="preserve"> </w:t>
      </w:r>
      <w:r>
        <w:rPr>
          <w:color w:val="231F20"/>
          <w:sz w:val="20"/>
        </w:rPr>
        <w:t>the</w:t>
      </w:r>
      <w:r>
        <w:rPr>
          <w:color w:val="231F20"/>
          <w:spacing w:val="66"/>
          <w:w w:val="150"/>
          <w:sz w:val="20"/>
        </w:rPr>
        <w:t xml:space="preserve"> </w:t>
      </w:r>
      <w:r>
        <w:rPr>
          <w:color w:val="231F20"/>
          <w:spacing w:val="-4"/>
          <w:sz w:val="20"/>
        </w:rPr>
        <w:t>“CVV”</w:t>
      </w:r>
    </w:p>
    <w:p w:rsidR="005B1C6E" w:rsidRDefault="0098571E">
      <w:pPr>
        <w:spacing w:before="71" w:line="312" w:lineRule="auto"/>
        <w:ind w:left="162" w:right="1159"/>
        <w:jc w:val="both"/>
        <w:rPr>
          <w:sz w:val="20"/>
        </w:rPr>
      </w:pPr>
      <w:r>
        <w:br w:type="column"/>
      </w:r>
      <w:r>
        <w:rPr>
          <w:color w:val="231F20"/>
          <w:sz w:val="20"/>
        </w:rPr>
        <w:t>protocol prior to initiating any financial transfer.</w:t>
      </w:r>
      <w:r>
        <w:rPr>
          <w:color w:val="231F20"/>
          <w:spacing w:val="40"/>
          <w:sz w:val="20"/>
        </w:rPr>
        <w:t xml:space="preserve"> </w:t>
      </w:r>
      <w:r>
        <w:rPr>
          <w:color w:val="231F20"/>
          <w:sz w:val="20"/>
        </w:rPr>
        <w:t>SEBI ‘CVV’ is defined as under:</w:t>
      </w:r>
    </w:p>
    <w:p w:rsidR="005B1C6E" w:rsidRDefault="0098571E">
      <w:pPr>
        <w:spacing w:before="92" w:line="312" w:lineRule="auto"/>
        <w:ind w:left="162" w:right="1161"/>
        <w:jc w:val="both"/>
        <w:rPr>
          <w:sz w:val="20"/>
        </w:rPr>
      </w:pPr>
      <w:r>
        <w:rPr>
          <w:color w:val="231F20"/>
          <w:w w:val="105"/>
          <w:sz w:val="20"/>
        </w:rPr>
        <w:t>C</w:t>
      </w:r>
      <w:r>
        <w:rPr>
          <w:color w:val="231F20"/>
          <w:spacing w:val="-14"/>
          <w:w w:val="105"/>
          <w:sz w:val="20"/>
        </w:rPr>
        <w:t xml:space="preserve"> </w:t>
      </w:r>
      <w:r>
        <w:rPr>
          <w:color w:val="231F20"/>
          <w:w w:val="105"/>
          <w:position w:val="2"/>
          <w:sz w:val="20"/>
        </w:rPr>
        <w:t>–</w:t>
      </w:r>
      <w:r>
        <w:rPr>
          <w:color w:val="231F20"/>
          <w:spacing w:val="-14"/>
          <w:w w:val="105"/>
          <w:position w:val="2"/>
          <w:sz w:val="20"/>
        </w:rPr>
        <w:t xml:space="preserve"> </w:t>
      </w:r>
      <w:r>
        <w:rPr>
          <w:color w:val="231F20"/>
          <w:w w:val="105"/>
          <w:sz w:val="20"/>
        </w:rPr>
        <w:t>Check:</w:t>
      </w:r>
      <w:r>
        <w:rPr>
          <w:color w:val="231F20"/>
          <w:spacing w:val="-14"/>
          <w:w w:val="105"/>
          <w:sz w:val="20"/>
        </w:rPr>
        <w:t xml:space="preserve"> </w:t>
      </w:r>
      <w:r>
        <w:rPr>
          <w:color w:val="231F20"/>
          <w:w w:val="105"/>
          <w:sz w:val="20"/>
        </w:rPr>
        <w:t>Use</w:t>
      </w:r>
      <w:r>
        <w:rPr>
          <w:color w:val="231F20"/>
          <w:spacing w:val="-14"/>
          <w:w w:val="105"/>
          <w:sz w:val="20"/>
        </w:rPr>
        <w:t xml:space="preserve"> </w:t>
      </w:r>
      <w:r>
        <w:rPr>
          <w:color w:val="231F20"/>
          <w:w w:val="105"/>
          <w:sz w:val="20"/>
        </w:rPr>
        <w:t>the</w:t>
      </w:r>
      <w:r>
        <w:rPr>
          <w:color w:val="231F20"/>
          <w:spacing w:val="-14"/>
          <w:w w:val="105"/>
          <w:sz w:val="20"/>
        </w:rPr>
        <w:t xml:space="preserve"> </w:t>
      </w:r>
      <w:r>
        <w:rPr>
          <w:color w:val="231F20"/>
          <w:w w:val="105"/>
          <w:sz w:val="20"/>
        </w:rPr>
        <w:t>SEBI</w:t>
      </w:r>
      <w:r>
        <w:rPr>
          <w:color w:val="231F20"/>
          <w:spacing w:val="-14"/>
          <w:w w:val="105"/>
          <w:sz w:val="20"/>
        </w:rPr>
        <w:t xml:space="preserve"> </w:t>
      </w:r>
      <w:r>
        <w:rPr>
          <w:color w:val="231F20"/>
          <w:w w:val="105"/>
          <w:sz w:val="20"/>
        </w:rPr>
        <w:t>Check</w:t>
      </w:r>
      <w:r>
        <w:rPr>
          <w:color w:val="231F20"/>
          <w:spacing w:val="-14"/>
          <w:w w:val="105"/>
          <w:sz w:val="20"/>
        </w:rPr>
        <w:t xml:space="preserve"> </w:t>
      </w:r>
      <w:r>
        <w:rPr>
          <w:color w:val="231F20"/>
          <w:w w:val="105"/>
          <w:sz w:val="20"/>
        </w:rPr>
        <w:t>feature</w:t>
      </w:r>
      <w:r>
        <w:rPr>
          <w:color w:val="231F20"/>
          <w:spacing w:val="-14"/>
          <w:w w:val="105"/>
          <w:sz w:val="20"/>
        </w:rPr>
        <w:t xml:space="preserve"> </w:t>
      </w:r>
      <w:r>
        <w:rPr>
          <w:color w:val="231F20"/>
          <w:w w:val="105"/>
          <w:sz w:val="20"/>
        </w:rPr>
        <w:t>in</w:t>
      </w:r>
      <w:r>
        <w:rPr>
          <w:color w:val="231F20"/>
          <w:spacing w:val="-14"/>
          <w:w w:val="105"/>
          <w:sz w:val="20"/>
        </w:rPr>
        <w:t xml:space="preserve"> </w:t>
      </w:r>
      <w:r>
        <w:rPr>
          <w:color w:val="231F20"/>
          <w:w w:val="105"/>
          <w:sz w:val="20"/>
        </w:rPr>
        <w:t>the</w:t>
      </w:r>
      <w:r>
        <w:rPr>
          <w:color w:val="231F20"/>
          <w:spacing w:val="-14"/>
          <w:w w:val="105"/>
          <w:sz w:val="20"/>
        </w:rPr>
        <w:t xml:space="preserve"> </w:t>
      </w:r>
      <w:r>
        <w:rPr>
          <w:color w:val="231F20"/>
          <w:w w:val="105"/>
          <w:sz w:val="20"/>
        </w:rPr>
        <w:t xml:space="preserve">Saa₹thi app to confirm the legitimacy of the recipient bank </w:t>
      </w:r>
      <w:r>
        <w:rPr>
          <w:color w:val="231F20"/>
          <w:spacing w:val="-2"/>
          <w:w w:val="105"/>
          <w:sz w:val="20"/>
        </w:rPr>
        <w:t>account.</w:t>
      </w:r>
    </w:p>
    <w:p w:rsidR="005B1C6E" w:rsidRDefault="0098571E">
      <w:pPr>
        <w:spacing w:before="92"/>
        <w:ind w:left="162"/>
        <w:jc w:val="both"/>
        <w:rPr>
          <w:sz w:val="20"/>
        </w:rPr>
      </w:pPr>
      <w:r>
        <w:rPr>
          <w:color w:val="231F20"/>
          <w:sz w:val="20"/>
        </w:rPr>
        <w:t>V</w:t>
      </w:r>
      <w:r>
        <w:rPr>
          <w:color w:val="231F20"/>
          <w:spacing w:val="8"/>
          <w:sz w:val="20"/>
        </w:rPr>
        <w:t xml:space="preserve"> </w:t>
      </w:r>
      <w:r>
        <w:rPr>
          <w:color w:val="231F20"/>
          <w:position w:val="2"/>
          <w:sz w:val="20"/>
        </w:rPr>
        <w:t>–</w:t>
      </w:r>
      <w:r>
        <w:rPr>
          <w:color w:val="231F20"/>
          <w:spacing w:val="9"/>
          <w:position w:val="2"/>
          <w:sz w:val="20"/>
        </w:rPr>
        <w:t xml:space="preserve"> </w:t>
      </w:r>
      <w:r>
        <w:rPr>
          <w:color w:val="231F20"/>
          <w:sz w:val="20"/>
        </w:rPr>
        <w:t>Validate:</w:t>
      </w:r>
      <w:r>
        <w:rPr>
          <w:color w:val="231F20"/>
          <w:spacing w:val="8"/>
          <w:sz w:val="20"/>
        </w:rPr>
        <w:t xml:space="preserve"> </w:t>
      </w:r>
      <w:r>
        <w:rPr>
          <w:color w:val="231F20"/>
          <w:sz w:val="20"/>
        </w:rPr>
        <w:t>Ensure</w:t>
      </w:r>
      <w:r>
        <w:rPr>
          <w:color w:val="231F20"/>
          <w:spacing w:val="9"/>
          <w:sz w:val="20"/>
        </w:rPr>
        <w:t xml:space="preserve"> </w:t>
      </w:r>
      <w:r>
        <w:rPr>
          <w:color w:val="231F20"/>
          <w:sz w:val="20"/>
        </w:rPr>
        <w:t>the</w:t>
      </w:r>
      <w:r>
        <w:rPr>
          <w:color w:val="231F20"/>
          <w:spacing w:val="8"/>
          <w:sz w:val="20"/>
        </w:rPr>
        <w:t xml:space="preserve"> </w:t>
      </w:r>
      <w:r>
        <w:rPr>
          <w:color w:val="231F20"/>
          <w:sz w:val="20"/>
        </w:rPr>
        <w:t>authenticity</w:t>
      </w:r>
      <w:r>
        <w:rPr>
          <w:color w:val="231F20"/>
          <w:spacing w:val="9"/>
          <w:sz w:val="20"/>
        </w:rPr>
        <w:t xml:space="preserve"> </w:t>
      </w:r>
      <w:r>
        <w:rPr>
          <w:color w:val="231F20"/>
          <w:sz w:val="20"/>
        </w:rPr>
        <w:t>of</w:t>
      </w:r>
      <w:r>
        <w:rPr>
          <w:color w:val="231F20"/>
          <w:spacing w:val="8"/>
          <w:sz w:val="20"/>
        </w:rPr>
        <w:t xml:space="preserve"> </w:t>
      </w:r>
      <w:r>
        <w:rPr>
          <w:color w:val="231F20"/>
          <w:sz w:val="20"/>
        </w:rPr>
        <w:t>UPI</w:t>
      </w:r>
      <w:r>
        <w:rPr>
          <w:color w:val="231F20"/>
          <w:spacing w:val="9"/>
          <w:sz w:val="20"/>
        </w:rPr>
        <w:t xml:space="preserve"> </w:t>
      </w:r>
      <w:r>
        <w:rPr>
          <w:color w:val="231F20"/>
          <w:sz w:val="20"/>
        </w:rPr>
        <w:t>ID</w:t>
      </w:r>
      <w:r>
        <w:rPr>
          <w:color w:val="231F20"/>
          <w:spacing w:val="8"/>
          <w:sz w:val="20"/>
        </w:rPr>
        <w:t xml:space="preserve"> </w:t>
      </w:r>
      <w:r>
        <w:rPr>
          <w:color w:val="231F20"/>
          <w:spacing w:val="-2"/>
          <w:sz w:val="20"/>
        </w:rPr>
        <w:t>through</w:t>
      </w:r>
    </w:p>
    <w:p w:rsidR="005B1C6E" w:rsidRDefault="0098571E">
      <w:pPr>
        <w:spacing w:before="68"/>
        <w:ind w:left="162"/>
        <w:jc w:val="both"/>
        <w:rPr>
          <w:sz w:val="20"/>
        </w:rPr>
      </w:pPr>
      <w:r>
        <w:rPr>
          <w:color w:val="231F20"/>
          <w:sz w:val="20"/>
        </w:rPr>
        <w:t>the</w:t>
      </w:r>
      <w:r>
        <w:rPr>
          <w:color w:val="231F20"/>
          <w:spacing w:val="2"/>
          <w:sz w:val="20"/>
        </w:rPr>
        <w:t xml:space="preserve"> </w:t>
      </w:r>
      <w:r>
        <w:rPr>
          <w:color w:val="231F20"/>
          <w:sz w:val="20"/>
        </w:rPr>
        <w:t>SEBI</w:t>
      </w:r>
      <w:r>
        <w:rPr>
          <w:color w:val="231F20"/>
          <w:spacing w:val="2"/>
          <w:sz w:val="20"/>
        </w:rPr>
        <w:t xml:space="preserve"> </w:t>
      </w:r>
      <w:r>
        <w:rPr>
          <w:color w:val="231F20"/>
          <w:sz w:val="20"/>
        </w:rPr>
        <w:t>Check</w:t>
      </w:r>
      <w:r>
        <w:rPr>
          <w:color w:val="231F20"/>
          <w:spacing w:val="2"/>
          <w:sz w:val="20"/>
        </w:rPr>
        <w:t xml:space="preserve"> </w:t>
      </w:r>
      <w:r>
        <w:rPr>
          <w:color w:val="231F20"/>
          <w:sz w:val="20"/>
        </w:rPr>
        <w:t>tool</w:t>
      </w:r>
      <w:r>
        <w:rPr>
          <w:color w:val="231F20"/>
          <w:spacing w:val="2"/>
          <w:sz w:val="20"/>
        </w:rPr>
        <w:t xml:space="preserve"> </w:t>
      </w:r>
      <w:r>
        <w:rPr>
          <w:color w:val="231F20"/>
          <w:sz w:val="20"/>
        </w:rPr>
        <w:t>from</w:t>
      </w:r>
      <w:r>
        <w:rPr>
          <w:color w:val="231F20"/>
          <w:spacing w:val="2"/>
          <w:sz w:val="20"/>
        </w:rPr>
        <w:t xml:space="preserve"> </w:t>
      </w:r>
      <w:r>
        <w:rPr>
          <w:color w:val="231F20"/>
          <w:sz w:val="20"/>
        </w:rPr>
        <w:t>Saa₹thi</w:t>
      </w:r>
      <w:r>
        <w:rPr>
          <w:color w:val="231F20"/>
          <w:spacing w:val="2"/>
          <w:sz w:val="20"/>
        </w:rPr>
        <w:t xml:space="preserve"> </w:t>
      </w:r>
      <w:r>
        <w:rPr>
          <w:color w:val="231F20"/>
          <w:spacing w:val="-5"/>
          <w:sz w:val="20"/>
        </w:rPr>
        <w:t>app</w:t>
      </w:r>
    </w:p>
    <w:p w:rsidR="005B1C6E" w:rsidRDefault="0098571E">
      <w:pPr>
        <w:spacing w:before="162" w:line="312" w:lineRule="auto"/>
        <w:ind w:left="162" w:right="1160" w:hanging="1"/>
        <w:jc w:val="both"/>
        <w:rPr>
          <w:sz w:val="20"/>
        </w:rPr>
      </w:pPr>
      <w:r>
        <w:rPr>
          <w:color w:val="231F20"/>
          <w:sz w:val="20"/>
        </w:rPr>
        <w:t xml:space="preserve">V </w:t>
      </w:r>
      <w:r>
        <w:rPr>
          <w:color w:val="231F20"/>
          <w:position w:val="2"/>
          <w:sz w:val="20"/>
        </w:rPr>
        <w:t xml:space="preserve">– </w:t>
      </w:r>
      <w:r>
        <w:rPr>
          <w:color w:val="231F20"/>
          <w:sz w:val="20"/>
        </w:rPr>
        <w:t>Verify: Always look for the “Verified” label on the google play store before downloading and using any stock trading application.</w:t>
      </w:r>
    </w:p>
    <w:p w:rsidR="005B1C6E" w:rsidRPr="0098571E" w:rsidRDefault="0098571E">
      <w:pPr>
        <w:spacing w:before="225"/>
        <w:ind w:left="162"/>
        <w:jc w:val="both"/>
        <w:rPr>
          <w:b/>
          <w:sz w:val="20"/>
        </w:rPr>
      </w:pPr>
      <w:r w:rsidRPr="0098571E">
        <w:rPr>
          <w:b/>
          <w:color w:val="231F20"/>
          <w:sz w:val="20"/>
        </w:rPr>
        <w:t>The</w:t>
      </w:r>
      <w:r w:rsidRPr="0098571E">
        <w:rPr>
          <w:b/>
          <w:color w:val="231F20"/>
          <w:spacing w:val="-10"/>
          <w:sz w:val="20"/>
        </w:rPr>
        <w:t xml:space="preserve"> </w:t>
      </w:r>
      <w:r w:rsidRPr="0098571E">
        <w:rPr>
          <w:b/>
          <w:color w:val="231F20"/>
          <w:sz w:val="20"/>
        </w:rPr>
        <w:t>Goal:</w:t>
      </w:r>
      <w:r w:rsidRPr="0098571E">
        <w:rPr>
          <w:b/>
          <w:color w:val="231F20"/>
          <w:spacing w:val="-9"/>
          <w:sz w:val="20"/>
        </w:rPr>
        <w:t xml:space="preserve"> </w:t>
      </w:r>
      <w:r w:rsidRPr="0098571E">
        <w:rPr>
          <w:b/>
          <w:color w:val="231F20"/>
          <w:sz w:val="20"/>
        </w:rPr>
        <w:t>Identify</w:t>
      </w:r>
      <w:r w:rsidRPr="0098571E">
        <w:rPr>
          <w:b/>
          <w:color w:val="231F20"/>
          <w:spacing w:val="-10"/>
          <w:sz w:val="20"/>
        </w:rPr>
        <w:t xml:space="preserve"> </w:t>
      </w:r>
      <w:r w:rsidRPr="0098571E">
        <w:rPr>
          <w:b/>
          <w:color w:val="231F20"/>
          <w:sz w:val="20"/>
        </w:rPr>
        <w:t>Before</w:t>
      </w:r>
      <w:r w:rsidRPr="0098571E">
        <w:rPr>
          <w:b/>
          <w:color w:val="231F20"/>
          <w:spacing w:val="-9"/>
          <w:sz w:val="20"/>
        </w:rPr>
        <w:t xml:space="preserve"> </w:t>
      </w:r>
      <w:r w:rsidRPr="0098571E">
        <w:rPr>
          <w:b/>
          <w:color w:val="231F20"/>
          <w:spacing w:val="-2"/>
          <w:sz w:val="20"/>
        </w:rPr>
        <w:t>Investing</w:t>
      </w:r>
    </w:p>
    <w:p w:rsidR="005B1C6E" w:rsidRDefault="0098571E">
      <w:pPr>
        <w:spacing w:before="182" w:line="312" w:lineRule="auto"/>
        <w:ind w:left="162" w:right="1159"/>
        <w:jc w:val="both"/>
        <w:rPr>
          <w:sz w:val="20"/>
        </w:rPr>
      </w:pPr>
      <w:r>
        <w:rPr>
          <w:color w:val="231F20"/>
          <w:sz w:val="20"/>
        </w:rPr>
        <w:t>This unique initiative is a major step towards making</w:t>
      </w:r>
      <w:r>
        <w:rPr>
          <w:color w:val="231F20"/>
          <w:spacing w:val="80"/>
          <w:sz w:val="20"/>
        </w:rPr>
        <w:t xml:space="preserve"> </w:t>
      </w:r>
      <w:r>
        <w:rPr>
          <w:color w:val="231F20"/>
          <w:sz w:val="20"/>
        </w:rPr>
        <w:t>the digital space safer. By prioritising the verification of app’s identity, investors can proactively safeguard their capital against fraudulent activities.</w:t>
      </w:r>
    </w:p>
    <w:p w:rsidR="005B1C6E" w:rsidRPr="0098571E" w:rsidRDefault="0098571E">
      <w:pPr>
        <w:spacing w:before="225"/>
        <w:ind w:left="162"/>
        <w:jc w:val="both"/>
        <w:rPr>
          <w:b/>
          <w:sz w:val="20"/>
        </w:rPr>
      </w:pPr>
      <w:r w:rsidRPr="0098571E">
        <w:rPr>
          <w:b/>
          <w:color w:val="231F20"/>
          <w:sz w:val="20"/>
        </w:rPr>
        <w:t>Notification</w:t>
      </w:r>
      <w:r w:rsidRPr="0098571E">
        <w:rPr>
          <w:b/>
          <w:color w:val="231F20"/>
          <w:spacing w:val="5"/>
          <w:sz w:val="20"/>
        </w:rPr>
        <w:t xml:space="preserve"> </w:t>
      </w:r>
      <w:r w:rsidRPr="0098571E">
        <w:rPr>
          <w:b/>
          <w:color w:val="231F20"/>
          <w:sz w:val="20"/>
        </w:rPr>
        <w:t>of</w:t>
      </w:r>
      <w:r w:rsidRPr="0098571E">
        <w:rPr>
          <w:b/>
          <w:color w:val="231F20"/>
          <w:spacing w:val="5"/>
          <w:sz w:val="20"/>
        </w:rPr>
        <w:t xml:space="preserve"> </w:t>
      </w:r>
      <w:r w:rsidRPr="0098571E">
        <w:rPr>
          <w:b/>
          <w:color w:val="231F20"/>
          <w:sz w:val="20"/>
        </w:rPr>
        <w:t>SEBI</w:t>
      </w:r>
      <w:r w:rsidRPr="0098571E">
        <w:rPr>
          <w:b/>
          <w:color w:val="231F20"/>
          <w:spacing w:val="6"/>
          <w:sz w:val="20"/>
        </w:rPr>
        <w:t xml:space="preserve"> </w:t>
      </w:r>
      <w:r w:rsidRPr="0098571E">
        <w:rPr>
          <w:b/>
          <w:color w:val="231F20"/>
          <w:sz w:val="20"/>
        </w:rPr>
        <w:t>as</w:t>
      </w:r>
      <w:r w:rsidRPr="0098571E">
        <w:rPr>
          <w:b/>
          <w:color w:val="231F20"/>
          <w:spacing w:val="5"/>
          <w:sz w:val="20"/>
        </w:rPr>
        <w:t xml:space="preserve"> </w:t>
      </w:r>
      <w:r w:rsidRPr="0098571E">
        <w:rPr>
          <w:b/>
          <w:color w:val="231F20"/>
          <w:sz w:val="20"/>
        </w:rPr>
        <w:t>an</w:t>
      </w:r>
      <w:r w:rsidRPr="0098571E">
        <w:rPr>
          <w:b/>
          <w:color w:val="231F20"/>
          <w:spacing w:val="6"/>
          <w:sz w:val="20"/>
        </w:rPr>
        <w:t xml:space="preserve"> </w:t>
      </w:r>
      <w:r w:rsidRPr="0098571E">
        <w:rPr>
          <w:b/>
          <w:color w:val="231F20"/>
          <w:sz w:val="20"/>
        </w:rPr>
        <w:t>Authorised</w:t>
      </w:r>
      <w:r w:rsidRPr="0098571E">
        <w:rPr>
          <w:b/>
          <w:color w:val="231F20"/>
          <w:spacing w:val="5"/>
          <w:sz w:val="20"/>
        </w:rPr>
        <w:t xml:space="preserve"> </w:t>
      </w:r>
      <w:r w:rsidRPr="0098571E">
        <w:rPr>
          <w:b/>
          <w:color w:val="231F20"/>
          <w:spacing w:val="-2"/>
          <w:sz w:val="20"/>
        </w:rPr>
        <w:t>Agency</w:t>
      </w:r>
    </w:p>
    <w:p w:rsidR="005B1C6E" w:rsidRDefault="0098571E">
      <w:pPr>
        <w:spacing w:before="181" w:line="312" w:lineRule="auto"/>
        <w:ind w:left="162" w:right="1159"/>
        <w:jc w:val="both"/>
        <w:rPr>
          <w:sz w:val="20"/>
        </w:rPr>
      </w:pPr>
      <w:r>
        <w:rPr>
          <w:color w:val="231F20"/>
          <w:sz w:val="20"/>
        </w:rPr>
        <w:t>MoF, vide gazette notification dated December 8, 2025, has notified SEBI as an authorised agency under section</w:t>
      </w:r>
      <w:r>
        <w:rPr>
          <w:color w:val="231F20"/>
          <w:spacing w:val="-10"/>
          <w:sz w:val="20"/>
        </w:rPr>
        <w:t xml:space="preserve"> </w:t>
      </w:r>
      <w:r>
        <w:rPr>
          <w:color w:val="231F20"/>
          <w:sz w:val="20"/>
        </w:rPr>
        <w:t>79(3)(b)</w:t>
      </w:r>
      <w:r>
        <w:rPr>
          <w:color w:val="231F20"/>
          <w:spacing w:val="-10"/>
          <w:sz w:val="20"/>
        </w:rPr>
        <w:t xml:space="preserve"> </w:t>
      </w:r>
      <w:r>
        <w:rPr>
          <w:color w:val="231F20"/>
          <w:sz w:val="20"/>
        </w:rPr>
        <w:t>of</w:t>
      </w:r>
      <w:r>
        <w:rPr>
          <w:color w:val="231F20"/>
          <w:spacing w:val="-10"/>
          <w:sz w:val="20"/>
        </w:rPr>
        <w:t xml:space="preserve"> </w:t>
      </w:r>
      <w:r>
        <w:rPr>
          <w:color w:val="231F20"/>
          <w:sz w:val="20"/>
        </w:rPr>
        <w:t>the</w:t>
      </w:r>
      <w:r>
        <w:rPr>
          <w:color w:val="231F20"/>
          <w:spacing w:val="-10"/>
          <w:sz w:val="20"/>
        </w:rPr>
        <w:t xml:space="preserve"> </w:t>
      </w:r>
      <w:r>
        <w:rPr>
          <w:color w:val="231F20"/>
          <w:sz w:val="20"/>
        </w:rPr>
        <w:t>Information</w:t>
      </w:r>
      <w:r>
        <w:rPr>
          <w:color w:val="231F20"/>
          <w:spacing w:val="-10"/>
          <w:sz w:val="20"/>
        </w:rPr>
        <w:t xml:space="preserve"> </w:t>
      </w:r>
      <w:r>
        <w:rPr>
          <w:color w:val="231F20"/>
          <w:sz w:val="20"/>
        </w:rPr>
        <w:t>Technology</w:t>
      </w:r>
      <w:r>
        <w:rPr>
          <w:color w:val="231F20"/>
          <w:spacing w:val="-10"/>
          <w:sz w:val="20"/>
        </w:rPr>
        <w:t xml:space="preserve"> </w:t>
      </w:r>
      <w:r>
        <w:rPr>
          <w:color w:val="231F20"/>
          <w:sz w:val="20"/>
        </w:rPr>
        <w:t>Act,</w:t>
      </w:r>
      <w:r>
        <w:rPr>
          <w:color w:val="231F20"/>
          <w:spacing w:val="-10"/>
          <w:sz w:val="20"/>
        </w:rPr>
        <w:t xml:space="preserve"> </w:t>
      </w:r>
      <w:r>
        <w:rPr>
          <w:color w:val="231F20"/>
          <w:sz w:val="20"/>
        </w:rPr>
        <w:t>2000 read with rule 3(1)(d) of the Information Technology (Intermediary</w:t>
      </w:r>
      <w:r>
        <w:rPr>
          <w:color w:val="231F20"/>
          <w:spacing w:val="-8"/>
          <w:sz w:val="20"/>
        </w:rPr>
        <w:t xml:space="preserve"> </w:t>
      </w:r>
      <w:r>
        <w:rPr>
          <w:color w:val="231F20"/>
          <w:sz w:val="20"/>
        </w:rPr>
        <w:t>Guidelines</w:t>
      </w:r>
      <w:r>
        <w:rPr>
          <w:color w:val="231F20"/>
          <w:spacing w:val="-8"/>
          <w:sz w:val="20"/>
        </w:rPr>
        <w:t xml:space="preserve"> </w:t>
      </w:r>
      <w:r>
        <w:rPr>
          <w:color w:val="231F20"/>
          <w:sz w:val="20"/>
        </w:rPr>
        <w:t>and</w:t>
      </w:r>
      <w:r>
        <w:rPr>
          <w:color w:val="231F20"/>
          <w:spacing w:val="-8"/>
          <w:sz w:val="20"/>
        </w:rPr>
        <w:t xml:space="preserve"> </w:t>
      </w:r>
      <w:r>
        <w:rPr>
          <w:color w:val="231F20"/>
          <w:sz w:val="20"/>
        </w:rPr>
        <w:t>Digital</w:t>
      </w:r>
      <w:r>
        <w:rPr>
          <w:color w:val="231F20"/>
          <w:spacing w:val="-8"/>
          <w:sz w:val="20"/>
        </w:rPr>
        <w:t xml:space="preserve"> </w:t>
      </w:r>
      <w:r>
        <w:rPr>
          <w:color w:val="231F20"/>
          <w:sz w:val="20"/>
        </w:rPr>
        <w:t>Media</w:t>
      </w:r>
      <w:r>
        <w:rPr>
          <w:color w:val="231F20"/>
          <w:spacing w:val="-8"/>
          <w:sz w:val="20"/>
        </w:rPr>
        <w:t xml:space="preserve"> </w:t>
      </w:r>
      <w:r>
        <w:rPr>
          <w:color w:val="231F20"/>
          <w:sz w:val="20"/>
        </w:rPr>
        <w:t>Ethics</w:t>
      </w:r>
      <w:r>
        <w:rPr>
          <w:color w:val="231F20"/>
          <w:spacing w:val="-8"/>
          <w:sz w:val="20"/>
        </w:rPr>
        <w:t xml:space="preserve"> </w:t>
      </w:r>
      <w:r>
        <w:rPr>
          <w:color w:val="231F20"/>
          <w:sz w:val="20"/>
        </w:rPr>
        <w:t>Code) Rules, 2021.</w:t>
      </w:r>
    </w:p>
    <w:p w:rsidR="005B1C6E" w:rsidRDefault="005B1C6E">
      <w:pPr>
        <w:spacing w:line="312" w:lineRule="auto"/>
        <w:jc w:val="both"/>
        <w:rPr>
          <w:sz w:val="20"/>
        </w:rPr>
        <w:sectPr w:rsidR="005B1C6E">
          <w:type w:val="continuous"/>
          <w:pgSz w:w="12590" w:h="16190"/>
          <w:pgMar w:top="0" w:right="0" w:bottom="1020" w:left="992" w:header="0" w:footer="824" w:gutter="0"/>
          <w:cols w:num="2" w:space="720" w:equalWidth="0">
            <w:col w:w="5167" w:space="134"/>
            <w:col w:w="6297"/>
          </w:cols>
        </w:sectPr>
      </w:pPr>
    </w:p>
    <w:p w:rsidR="005B1C6E" w:rsidRDefault="005B1C6E">
      <w:pPr>
        <w:pStyle w:val="BodyText"/>
        <w:spacing w:before="20"/>
        <w:jc w:val="left"/>
        <w:rPr>
          <w:sz w:val="20"/>
        </w:rPr>
      </w:pPr>
    </w:p>
    <w:p w:rsidR="005B1C6E" w:rsidRDefault="005B1C6E">
      <w:pPr>
        <w:pStyle w:val="BodyText"/>
        <w:jc w:val="left"/>
        <w:rPr>
          <w:sz w:val="20"/>
        </w:rPr>
        <w:sectPr w:rsidR="005B1C6E">
          <w:type w:val="continuous"/>
          <w:pgSz w:w="12590" w:h="16190"/>
          <w:pgMar w:top="0" w:right="0" w:bottom="1020" w:left="992" w:header="0" w:footer="824" w:gutter="0"/>
          <w:cols w:space="720"/>
        </w:sectPr>
      </w:pPr>
    </w:p>
    <w:p w:rsidR="005B1C6E" w:rsidRDefault="0098571E">
      <w:pPr>
        <w:pStyle w:val="ListParagraph"/>
        <w:numPr>
          <w:ilvl w:val="0"/>
          <w:numId w:val="1"/>
        </w:numPr>
        <w:tabs>
          <w:tab w:val="left" w:pos="935"/>
        </w:tabs>
        <w:spacing w:before="69" w:line="321" w:lineRule="auto"/>
        <w:ind w:left="935" w:right="38"/>
        <w:jc w:val="both"/>
      </w:pPr>
      <w:r>
        <w:rPr>
          <w:color w:val="231F20"/>
        </w:rPr>
        <w:t xml:space="preserve">In order to provide investors with independent verification of the risk and return metrics claims of IAs, RAs and algorithmic trading providers, PaRRVA for risk-return performance verification was </w:t>
      </w:r>
      <w:r>
        <w:rPr>
          <w:color w:val="231F20"/>
          <w:spacing w:val="-2"/>
        </w:rPr>
        <w:t>introduced.</w:t>
      </w:r>
    </w:p>
    <w:p w:rsidR="005B1C6E" w:rsidRDefault="0098571E">
      <w:pPr>
        <w:pStyle w:val="ListParagraph"/>
        <w:numPr>
          <w:ilvl w:val="0"/>
          <w:numId w:val="1"/>
        </w:numPr>
        <w:tabs>
          <w:tab w:val="left" w:pos="933"/>
          <w:tab w:val="left" w:pos="935"/>
        </w:tabs>
        <w:spacing w:before="159" w:line="316" w:lineRule="auto"/>
        <w:ind w:left="935" w:right="38"/>
        <w:jc w:val="both"/>
      </w:pPr>
      <w:r>
        <w:rPr>
          <w:color w:val="231F20"/>
          <w:w w:val="105"/>
        </w:rPr>
        <w:t>In</w:t>
      </w:r>
      <w:r>
        <w:rPr>
          <w:color w:val="231F20"/>
          <w:spacing w:val="-17"/>
          <w:w w:val="105"/>
        </w:rPr>
        <w:t xml:space="preserve"> </w:t>
      </w:r>
      <w:r>
        <w:rPr>
          <w:color w:val="231F20"/>
          <w:w w:val="105"/>
        </w:rPr>
        <w:t>an</w:t>
      </w:r>
      <w:r>
        <w:rPr>
          <w:color w:val="231F20"/>
          <w:spacing w:val="-16"/>
          <w:w w:val="105"/>
        </w:rPr>
        <w:t xml:space="preserve"> </w:t>
      </w:r>
      <w:r>
        <w:rPr>
          <w:color w:val="231F20"/>
          <w:w w:val="105"/>
        </w:rPr>
        <w:t>effort</w:t>
      </w:r>
      <w:r>
        <w:rPr>
          <w:color w:val="231F20"/>
          <w:spacing w:val="-16"/>
          <w:w w:val="105"/>
        </w:rPr>
        <w:t xml:space="preserve"> </w:t>
      </w:r>
      <w:r>
        <w:rPr>
          <w:color w:val="231F20"/>
          <w:w w:val="105"/>
        </w:rPr>
        <w:t>to</w:t>
      </w:r>
      <w:r>
        <w:rPr>
          <w:color w:val="231F20"/>
          <w:spacing w:val="-16"/>
          <w:w w:val="105"/>
        </w:rPr>
        <w:t xml:space="preserve"> </w:t>
      </w:r>
      <w:r>
        <w:rPr>
          <w:color w:val="231F20"/>
          <w:w w:val="105"/>
        </w:rPr>
        <w:t>enhance</w:t>
      </w:r>
      <w:r>
        <w:rPr>
          <w:color w:val="231F20"/>
          <w:spacing w:val="-16"/>
          <w:w w:val="105"/>
        </w:rPr>
        <w:t xml:space="preserve"> </w:t>
      </w:r>
      <w:r>
        <w:rPr>
          <w:color w:val="231F20"/>
          <w:w w:val="105"/>
        </w:rPr>
        <w:t>investor</w:t>
      </w:r>
      <w:r>
        <w:rPr>
          <w:color w:val="231F20"/>
          <w:spacing w:val="-16"/>
          <w:w w:val="105"/>
        </w:rPr>
        <w:t xml:space="preserve"> </w:t>
      </w:r>
      <w:r>
        <w:rPr>
          <w:color w:val="231F20"/>
          <w:w w:val="105"/>
        </w:rPr>
        <w:t xml:space="preserve">protection </w:t>
      </w:r>
      <w:r>
        <w:rPr>
          <w:color w:val="231F20"/>
        </w:rPr>
        <w:t>and curb financial fraud, SEBI has advised its</w:t>
      </w:r>
      <w:r>
        <w:rPr>
          <w:color w:val="231F20"/>
          <w:spacing w:val="-5"/>
        </w:rPr>
        <w:t xml:space="preserve"> </w:t>
      </w:r>
      <w:r>
        <w:rPr>
          <w:color w:val="231F20"/>
        </w:rPr>
        <w:t>regulated/</w:t>
      </w:r>
      <w:r>
        <w:rPr>
          <w:color w:val="231F20"/>
          <w:spacing w:val="-5"/>
        </w:rPr>
        <w:t xml:space="preserve"> </w:t>
      </w:r>
      <w:r>
        <w:rPr>
          <w:color w:val="231F20"/>
        </w:rPr>
        <w:t>registered</w:t>
      </w:r>
      <w:r>
        <w:rPr>
          <w:color w:val="231F20"/>
          <w:spacing w:val="-5"/>
        </w:rPr>
        <w:t xml:space="preserve"> </w:t>
      </w:r>
      <w:r>
        <w:rPr>
          <w:color w:val="231F20"/>
        </w:rPr>
        <w:t>entities</w:t>
      </w:r>
      <w:r>
        <w:rPr>
          <w:color w:val="231F20"/>
          <w:spacing w:val="-5"/>
        </w:rPr>
        <w:t xml:space="preserve"> </w:t>
      </w:r>
      <w:r>
        <w:rPr>
          <w:color w:val="231F20"/>
        </w:rPr>
        <w:t>to</w:t>
      </w:r>
      <w:r>
        <w:rPr>
          <w:color w:val="231F20"/>
          <w:spacing w:val="-5"/>
        </w:rPr>
        <w:t xml:space="preserve"> </w:t>
      </w:r>
      <w:r>
        <w:rPr>
          <w:color w:val="231F20"/>
        </w:rPr>
        <w:t>only</w:t>
      </w:r>
      <w:r>
        <w:rPr>
          <w:color w:val="231F20"/>
          <w:spacing w:val="-5"/>
        </w:rPr>
        <w:t xml:space="preserve"> </w:t>
      </w:r>
      <w:r>
        <w:rPr>
          <w:color w:val="231F20"/>
        </w:rPr>
        <w:t>use the</w:t>
      </w:r>
      <w:r>
        <w:rPr>
          <w:color w:val="231F20"/>
          <w:spacing w:val="-11"/>
        </w:rPr>
        <w:t xml:space="preserve"> </w:t>
      </w:r>
      <w:r>
        <w:rPr>
          <w:color w:val="231F20"/>
        </w:rPr>
        <w:t>‘1600’</w:t>
      </w:r>
      <w:r>
        <w:rPr>
          <w:color w:val="231F20"/>
          <w:spacing w:val="-10"/>
        </w:rPr>
        <w:t xml:space="preserve"> </w:t>
      </w:r>
      <w:r>
        <w:rPr>
          <w:color w:val="231F20"/>
        </w:rPr>
        <w:t>phone</w:t>
      </w:r>
      <w:r>
        <w:rPr>
          <w:color w:val="231F20"/>
          <w:spacing w:val="-11"/>
        </w:rPr>
        <w:t xml:space="preserve"> </w:t>
      </w:r>
      <w:r>
        <w:rPr>
          <w:color w:val="231F20"/>
        </w:rPr>
        <w:t>number</w:t>
      </w:r>
      <w:r>
        <w:rPr>
          <w:color w:val="231F20"/>
          <w:spacing w:val="-10"/>
        </w:rPr>
        <w:t xml:space="preserve"> </w:t>
      </w:r>
      <w:r>
        <w:rPr>
          <w:color w:val="231F20"/>
        </w:rPr>
        <w:t>series</w:t>
      </w:r>
      <w:r>
        <w:rPr>
          <w:color w:val="231F20"/>
          <w:spacing w:val="-10"/>
        </w:rPr>
        <w:t xml:space="preserve"> </w:t>
      </w:r>
      <w:r>
        <w:rPr>
          <w:color w:val="231F20"/>
        </w:rPr>
        <w:t xml:space="preserve">exclusively </w:t>
      </w:r>
      <w:r>
        <w:rPr>
          <w:color w:val="231F20"/>
          <w:w w:val="105"/>
        </w:rPr>
        <w:t>for</w:t>
      </w:r>
      <w:r>
        <w:rPr>
          <w:color w:val="231F20"/>
          <w:spacing w:val="-17"/>
          <w:w w:val="105"/>
        </w:rPr>
        <w:t xml:space="preserve"> </w:t>
      </w:r>
      <w:r>
        <w:rPr>
          <w:color w:val="231F20"/>
          <w:w w:val="105"/>
        </w:rPr>
        <w:t>service</w:t>
      </w:r>
      <w:r>
        <w:rPr>
          <w:color w:val="231F20"/>
          <w:spacing w:val="-16"/>
          <w:w w:val="105"/>
        </w:rPr>
        <w:t xml:space="preserve"> </w:t>
      </w:r>
      <w:r>
        <w:rPr>
          <w:color w:val="231F20"/>
          <w:w w:val="105"/>
        </w:rPr>
        <w:t>and</w:t>
      </w:r>
      <w:r>
        <w:rPr>
          <w:color w:val="231F20"/>
          <w:spacing w:val="-16"/>
          <w:w w:val="105"/>
        </w:rPr>
        <w:t xml:space="preserve"> </w:t>
      </w:r>
      <w:r>
        <w:rPr>
          <w:color w:val="231F20"/>
          <w:w w:val="105"/>
        </w:rPr>
        <w:t>transactional</w:t>
      </w:r>
      <w:r>
        <w:rPr>
          <w:color w:val="231F20"/>
          <w:spacing w:val="-16"/>
          <w:w w:val="105"/>
        </w:rPr>
        <w:t xml:space="preserve"> </w:t>
      </w:r>
      <w:r>
        <w:rPr>
          <w:color w:val="231F20"/>
          <w:w w:val="105"/>
        </w:rPr>
        <w:t>voice</w:t>
      </w:r>
      <w:r>
        <w:rPr>
          <w:color w:val="231F20"/>
          <w:spacing w:val="-16"/>
          <w:w w:val="105"/>
        </w:rPr>
        <w:t xml:space="preserve"> </w:t>
      </w:r>
      <w:r>
        <w:rPr>
          <w:color w:val="231F20"/>
          <w:w w:val="105"/>
        </w:rPr>
        <w:t>calls</w:t>
      </w:r>
      <w:r>
        <w:rPr>
          <w:color w:val="231F20"/>
          <w:spacing w:val="-16"/>
          <w:w w:val="105"/>
        </w:rPr>
        <w:t xml:space="preserve"> </w:t>
      </w:r>
      <w:r>
        <w:rPr>
          <w:color w:val="231F20"/>
          <w:w w:val="105"/>
        </w:rPr>
        <w:t xml:space="preserve">to </w:t>
      </w:r>
      <w:r>
        <w:rPr>
          <w:color w:val="231F20"/>
        </w:rPr>
        <w:t xml:space="preserve">their existing customers. This will enhance </w:t>
      </w:r>
      <w:r>
        <w:rPr>
          <w:color w:val="231F20"/>
          <w:w w:val="105"/>
        </w:rPr>
        <w:t>investor security and minimise the risk</w:t>
      </w:r>
      <w:r>
        <w:rPr>
          <w:color w:val="231F20"/>
          <w:spacing w:val="80"/>
          <w:w w:val="105"/>
        </w:rPr>
        <w:t xml:space="preserve"> </w:t>
      </w:r>
      <w:r>
        <w:rPr>
          <w:color w:val="231F20"/>
          <w:w w:val="105"/>
        </w:rPr>
        <w:t>of fraud by unscrupulous entities using regular 10 digit numbers.</w:t>
      </w:r>
    </w:p>
    <w:p w:rsidR="005B1C6E" w:rsidRDefault="0098571E">
      <w:pPr>
        <w:pStyle w:val="ListParagraph"/>
        <w:numPr>
          <w:ilvl w:val="0"/>
          <w:numId w:val="1"/>
        </w:numPr>
        <w:tabs>
          <w:tab w:val="left" w:pos="933"/>
          <w:tab w:val="left" w:pos="935"/>
        </w:tabs>
        <w:spacing w:before="68" w:line="312" w:lineRule="auto"/>
        <w:ind w:left="935" w:right="1016"/>
        <w:jc w:val="both"/>
      </w:pPr>
      <w:r>
        <w:br w:type="column"/>
      </w:r>
      <w:r>
        <w:rPr>
          <w:color w:val="231F20"/>
        </w:rPr>
        <w:t>To</w:t>
      </w:r>
      <w:r>
        <w:rPr>
          <w:color w:val="231F20"/>
          <w:spacing w:val="40"/>
        </w:rPr>
        <w:t xml:space="preserve"> </w:t>
      </w:r>
      <w:r>
        <w:rPr>
          <w:color w:val="231F20"/>
        </w:rPr>
        <w:t>enhance</w:t>
      </w:r>
      <w:r>
        <w:rPr>
          <w:color w:val="231F20"/>
          <w:spacing w:val="40"/>
        </w:rPr>
        <w:t xml:space="preserve"> </w:t>
      </w:r>
      <w:r>
        <w:rPr>
          <w:color w:val="231F20"/>
        </w:rPr>
        <w:t>digital</w:t>
      </w:r>
      <w:r>
        <w:rPr>
          <w:color w:val="231F20"/>
          <w:spacing w:val="40"/>
        </w:rPr>
        <w:t xml:space="preserve"> </w:t>
      </w:r>
      <w:r>
        <w:rPr>
          <w:color w:val="231F20"/>
        </w:rPr>
        <w:t>security</w:t>
      </w:r>
      <w:r>
        <w:rPr>
          <w:color w:val="231F20"/>
          <w:spacing w:val="40"/>
        </w:rPr>
        <w:t xml:space="preserve"> </w:t>
      </w:r>
      <w:r>
        <w:rPr>
          <w:color w:val="231F20"/>
        </w:rPr>
        <w:t>for</w:t>
      </w:r>
      <w:r>
        <w:rPr>
          <w:color w:val="231F20"/>
          <w:spacing w:val="40"/>
        </w:rPr>
        <w:t xml:space="preserve"> </w:t>
      </w:r>
      <w:r>
        <w:rPr>
          <w:color w:val="231F20"/>
        </w:rPr>
        <w:t>mutual fund holdings, SEBI introduced a voluntary debit freeze facility for both demat and</w:t>
      </w:r>
      <w:r>
        <w:rPr>
          <w:color w:val="231F20"/>
          <w:spacing w:val="40"/>
        </w:rPr>
        <w:t xml:space="preserve"> </w:t>
      </w:r>
      <w:r>
        <w:rPr>
          <w:color w:val="231F20"/>
        </w:rPr>
        <w:t>non-demat folios, allowing investors to prevent unauthorized debits through a secure locking and unlocking mechanism managed via the MF Central platform.</w:t>
      </w:r>
    </w:p>
    <w:p w:rsidR="005B1C6E" w:rsidRDefault="0098571E">
      <w:pPr>
        <w:pStyle w:val="ListParagraph"/>
        <w:numPr>
          <w:ilvl w:val="0"/>
          <w:numId w:val="1"/>
        </w:numPr>
        <w:tabs>
          <w:tab w:val="left" w:pos="933"/>
          <w:tab w:val="left" w:pos="935"/>
        </w:tabs>
        <w:spacing w:before="178" w:line="312" w:lineRule="auto"/>
        <w:ind w:left="935" w:right="1015"/>
        <w:jc w:val="both"/>
      </w:pPr>
      <w:r>
        <w:rPr>
          <w:color w:val="231F20"/>
          <w:spacing w:val="-4"/>
        </w:rPr>
        <w:t>To</w:t>
      </w:r>
      <w:r>
        <w:rPr>
          <w:color w:val="231F20"/>
          <w:spacing w:val="-12"/>
        </w:rPr>
        <w:t xml:space="preserve"> </w:t>
      </w:r>
      <w:r>
        <w:rPr>
          <w:color w:val="231F20"/>
          <w:spacing w:val="-4"/>
        </w:rPr>
        <w:t>enhance</w:t>
      </w:r>
      <w:r>
        <w:rPr>
          <w:color w:val="231F20"/>
          <w:spacing w:val="-11"/>
        </w:rPr>
        <w:t xml:space="preserve"> </w:t>
      </w:r>
      <w:r>
        <w:rPr>
          <w:color w:val="231F20"/>
          <w:spacing w:val="-4"/>
        </w:rPr>
        <w:t>investorconvenience</w:t>
      </w:r>
      <w:r>
        <w:rPr>
          <w:color w:val="231F20"/>
          <w:spacing w:val="-11"/>
        </w:rPr>
        <w:t xml:space="preserve"> </w:t>
      </w:r>
      <w:r>
        <w:rPr>
          <w:color w:val="231F20"/>
          <w:spacing w:val="-4"/>
        </w:rPr>
        <w:t>and</w:t>
      </w:r>
      <w:r>
        <w:rPr>
          <w:color w:val="231F20"/>
          <w:spacing w:val="-12"/>
        </w:rPr>
        <w:t xml:space="preserve"> </w:t>
      </w:r>
      <w:r>
        <w:rPr>
          <w:color w:val="231F20"/>
          <w:spacing w:val="-4"/>
        </w:rPr>
        <w:t xml:space="preserve">reduce </w:t>
      </w:r>
      <w:r>
        <w:rPr>
          <w:color w:val="231F20"/>
        </w:rPr>
        <w:t>operational risks, SEBI dispensed with the issuance of the Letter of Confirmation, enabling the direct credit of securities into demat accounts and reducing the service timeline</w:t>
      </w:r>
      <w:r>
        <w:rPr>
          <w:color w:val="231F20"/>
          <w:spacing w:val="-5"/>
        </w:rPr>
        <w:t xml:space="preserve"> </w:t>
      </w:r>
      <w:r>
        <w:rPr>
          <w:color w:val="231F20"/>
        </w:rPr>
        <w:t>from</w:t>
      </w:r>
      <w:r>
        <w:rPr>
          <w:color w:val="231F20"/>
          <w:spacing w:val="-5"/>
        </w:rPr>
        <w:t xml:space="preserve"> </w:t>
      </w:r>
      <w:r>
        <w:rPr>
          <w:color w:val="231F20"/>
        </w:rPr>
        <w:t>approximately</w:t>
      </w:r>
      <w:r>
        <w:rPr>
          <w:color w:val="231F20"/>
          <w:spacing w:val="-5"/>
        </w:rPr>
        <w:t xml:space="preserve"> </w:t>
      </w:r>
      <w:r>
        <w:rPr>
          <w:color w:val="231F20"/>
        </w:rPr>
        <w:t>150</w:t>
      </w:r>
      <w:r>
        <w:rPr>
          <w:color w:val="231F20"/>
          <w:spacing w:val="-5"/>
        </w:rPr>
        <w:t xml:space="preserve"> </w:t>
      </w:r>
      <w:r>
        <w:rPr>
          <w:color w:val="231F20"/>
        </w:rPr>
        <w:t>days</w:t>
      </w:r>
      <w:r>
        <w:rPr>
          <w:color w:val="231F20"/>
          <w:spacing w:val="-5"/>
        </w:rPr>
        <w:t xml:space="preserve"> </w:t>
      </w:r>
      <w:r>
        <w:rPr>
          <w:color w:val="231F20"/>
        </w:rPr>
        <w:t>to</w:t>
      </w:r>
      <w:r>
        <w:rPr>
          <w:color w:val="231F20"/>
          <w:spacing w:val="-5"/>
        </w:rPr>
        <w:t xml:space="preserve"> </w:t>
      </w:r>
      <w:r>
        <w:rPr>
          <w:color w:val="231F20"/>
        </w:rPr>
        <w:t xml:space="preserve">30 </w:t>
      </w:r>
      <w:r>
        <w:rPr>
          <w:color w:val="231F20"/>
          <w:spacing w:val="-2"/>
        </w:rPr>
        <w:t>days.</w:t>
      </w:r>
    </w:p>
    <w:p w:rsidR="005B1C6E" w:rsidRDefault="005B1C6E">
      <w:pPr>
        <w:pStyle w:val="ListParagraph"/>
        <w:spacing w:line="312" w:lineRule="auto"/>
        <w:sectPr w:rsidR="005B1C6E">
          <w:type w:val="continuous"/>
          <w:pgSz w:w="12590" w:h="16190"/>
          <w:pgMar w:top="0" w:right="0" w:bottom="1020" w:left="992" w:header="0" w:footer="824" w:gutter="0"/>
          <w:cols w:num="2" w:space="720" w:equalWidth="0">
            <w:col w:w="5170" w:space="270"/>
            <w:col w:w="6158"/>
          </w:cols>
        </w:sectPr>
      </w:pPr>
    </w:p>
    <w:p w:rsidR="005B1C6E" w:rsidRDefault="005B1C6E">
      <w:pPr>
        <w:pStyle w:val="BodyText"/>
        <w:spacing w:before="8"/>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Pr="00B36E3E" w:rsidRDefault="0098571E">
      <w:pPr>
        <w:pStyle w:val="ListParagraph"/>
        <w:numPr>
          <w:ilvl w:val="1"/>
          <w:numId w:val="9"/>
        </w:numPr>
        <w:tabs>
          <w:tab w:val="left" w:pos="427"/>
        </w:tabs>
        <w:spacing w:before="69"/>
        <w:ind w:left="427" w:hanging="399"/>
        <w:rPr>
          <w:b/>
        </w:rPr>
      </w:pPr>
      <w:r w:rsidRPr="00B36E3E">
        <w:rPr>
          <w:b/>
          <w:color w:val="C95D48"/>
          <w:w w:val="90"/>
        </w:rPr>
        <w:t>REDRESSAL</w:t>
      </w:r>
      <w:r w:rsidRPr="00B36E3E">
        <w:rPr>
          <w:b/>
          <w:color w:val="C95D48"/>
          <w:spacing w:val="-4"/>
          <w:w w:val="90"/>
        </w:rPr>
        <w:t xml:space="preserve"> </w:t>
      </w:r>
      <w:r w:rsidRPr="00B36E3E">
        <w:rPr>
          <w:b/>
          <w:color w:val="C95D48"/>
          <w:w w:val="90"/>
        </w:rPr>
        <w:t>OF</w:t>
      </w:r>
      <w:r w:rsidRPr="00B36E3E">
        <w:rPr>
          <w:b/>
          <w:color w:val="C95D48"/>
          <w:spacing w:val="-4"/>
          <w:w w:val="90"/>
        </w:rPr>
        <w:t xml:space="preserve"> </w:t>
      </w:r>
      <w:r w:rsidRPr="00B36E3E">
        <w:rPr>
          <w:b/>
          <w:color w:val="C95D48"/>
          <w:w w:val="90"/>
        </w:rPr>
        <w:t>INVESTORS’</w:t>
      </w:r>
      <w:r w:rsidRPr="00B36E3E">
        <w:rPr>
          <w:b/>
          <w:color w:val="C95D48"/>
          <w:spacing w:val="-3"/>
          <w:w w:val="90"/>
        </w:rPr>
        <w:t xml:space="preserve"> </w:t>
      </w:r>
      <w:r w:rsidRPr="00B36E3E">
        <w:rPr>
          <w:b/>
          <w:color w:val="C95D48"/>
          <w:spacing w:val="-2"/>
          <w:w w:val="90"/>
        </w:rPr>
        <w:t>GRIEVANCES</w:t>
      </w:r>
    </w:p>
    <w:p w:rsidR="005B1C6E" w:rsidRPr="00B36E3E" w:rsidRDefault="0098571E">
      <w:pPr>
        <w:pStyle w:val="ListParagraph"/>
        <w:numPr>
          <w:ilvl w:val="2"/>
          <w:numId w:val="9"/>
        </w:numPr>
        <w:tabs>
          <w:tab w:val="left" w:pos="549"/>
        </w:tabs>
        <w:spacing w:before="217"/>
        <w:ind w:left="549" w:hanging="521"/>
        <w:rPr>
          <w:b/>
        </w:rPr>
      </w:pPr>
      <w:r w:rsidRPr="00B36E3E">
        <w:rPr>
          <w:b/>
          <w:color w:val="231F20"/>
          <w:w w:val="85"/>
        </w:rPr>
        <w:t>SCORES</w:t>
      </w:r>
      <w:r w:rsidRPr="00B36E3E">
        <w:rPr>
          <w:b/>
          <w:color w:val="231F20"/>
          <w:spacing w:val="12"/>
        </w:rPr>
        <w:t xml:space="preserve"> </w:t>
      </w:r>
      <w:r w:rsidRPr="00B36E3E">
        <w:rPr>
          <w:b/>
          <w:color w:val="231F20"/>
          <w:spacing w:val="-5"/>
        </w:rPr>
        <w:t>2.0</w:t>
      </w:r>
    </w:p>
    <w:p w:rsidR="005B1C6E" w:rsidRDefault="0098571E">
      <w:pPr>
        <w:pStyle w:val="BodyText"/>
        <w:spacing w:before="217" w:line="285" w:lineRule="auto"/>
        <w:ind w:left="28"/>
      </w:pPr>
      <w:r>
        <w:rPr>
          <w:color w:val="231F20"/>
        </w:rPr>
        <w:t>In order to strengthen the investor grievance redressal mechanism through SEBI Complaint Redressal</w:t>
      </w:r>
      <w:r>
        <w:rPr>
          <w:color w:val="231F20"/>
          <w:spacing w:val="-15"/>
        </w:rPr>
        <w:t xml:space="preserve"> </w:t>
      </w:r>
      <w:r>
        <w:rPr>
          <w:color w:val="231F20"/>
        </w:rPr>
        <w:t>System</w:t>
      </w:r>
      <w:r>
        <w:rPr>
          <w:color w:val="231F20"/>
          <w:spacing w:val="-15"/>
        </w:rPr>
        <w:t xml:space="preserve"> </w:t>
      </w:r>
      <w:r>
        <w:rPr>
          <w:color w:val="231F20"/>
        </w:rPr>
        <w:t>(SCORES)</w:t>
      </w:r>
      <w:r>
        <w:rPr>
          <w:color w:val="231F20"/>
          <w:spacing w:val="-15"/>
        </w:rPr>
        <w:t xml:space="preserve"> </w:t>
      </w:r>
      <w:r>
        <w:rPr>
          <w:color w:val="231F20"/>
        </w:rPr>
        <w:t>and</w:t>
      </w:r>
      <w:r>
        <w:rPr>
          <w:color w:val="231F20"/>
          <w:spacing w:val="-15"/>
        </w:rPr>
        <w:t xml:space="preserve"> </w:t>
      </w:r>
      <w:r>
        <w:rPr>
          <w:color w:val="231F20"/>
        </w:rPr>
        <w:t>make</w:t>
      </w:r>
      <w:r>
        <w:rPr>
          <w:color w:val="231F20"/>
          <w:spacing w:val="-15"/>
        </w:rPr>
        <w:t xml:space="preserve"> </w:t>
      </w:r>
      <w:r>
        <w:rPr>
          <w:color w:val="231F20"/>
        </w:rPr>
        <w:t>the</w:t>
      </w:r>
      <w:r>
        <w:rPr>
          <w:color w:val="231F20"/>
          <w:spacing w:val="-15"/>
        </w:rPr>
        <w:t xml:space="preserve"> </w:t>
      </w:r>
      <w:r>
        <w:rPr>
          <w:color w:val="231F20"/>
        </w:rPr>
        <w:t>process efficient by reducing timelines and by introducing auto-routing</w:t>
      </w:r>
      <w:r>
        <w:rPr>
          <w:color w:val="231F20"/>
          <w:spacing w:val="40"/>
        </w:rPr>
        <w:t xml:space="preserve"> </w:t>
      </w:r>
      <w:r>
        <w:rPr>
          <w:color w:val="231F20"/>
        </w:rPr>
        <w:t>and</w:t>
      </w:r>
      <w:r>
        <w:rPr>
          <w:color w:val="231F20"/>
          <w:spacing w:val="40"/>
        </w:rPr>
        <w:t xml:space="preserve"> </w:t>
      </w:r>
      <w:r>
        <w:rPr>
          <w:color w:val="231F20"/>
        </w:rPr>
        <w:t>auto-escalation</w:t>
      </w:r>
      <w:r>
        <w:rPr>
          <w:color w:val="231F20"/>
          <w:spacing w:val="40"/>
        </w:rPr>
        <w:t xml:space="preserve"> </w:t>
      </w:r>
      <w:r>
        <w:rPr>
          <w:color w:val="231F20"/>
        </w:rPr>
        <w:t>of</w:t>
      </w:r>
      <w:r>
        <w:rPr>
          <w:color w:val="231F20"/>
          <w:spacing w:val="40"/>
        </w:rPr>
        <w:t xml:space="preserve"> </w:t>
      </w:r>
      <w:r>
        <w:rPr>
          <w:color w:val="231F20"/>
        </w:rPr>
        <w:t xml:space="preserve">complaint, SEBI during September 2023 had notified revised process flow. Accordingly, the technologically upgraded version, SCORES 2.0 was launched by </w:t>
      </w:r>
      <w:r>
        <w:rPr>
          <w:color w:val="231F20"/>
          <w:spacing w:val="-4"/>
        </w:rPr>
        <w:t>SEBI</w:t>
      </w:r>
      <w:r>
        <w:rPr>
          <w:color w:val="231F20"/>
          <w:spacing w:val="-9"/>
        </w:rPr>
        <w:t xml:space="preserve"> </w:t>
      </w:r>
      <w:r>
        <w:rPr>
          <w:color w:val="231F20"/>
          <w:spacing w:val="-4"/>
        </w:rPr>
        <w:t>on</w:t>
      </w:r>
      <w:r>
        <w:rPr>
          <w:color w:val="231F20"/>
          <w:spacing w:val="-9"/>
        </w:rPr>
        <w:t xml:space="preserve"> </w:t>
      </w:r>
      <w:r>
        <w:rPr>
          <w:color w:val="231F20"/>
          <w:spacing w:val="-4"/>
        </w:rPr>
        <w:t>April</w:t>
      </w:r>
      <w:r>
        <w:rPr>
          <w:color w:val="231F20"/>
          <w:spacing w:val="-9"/>
        </w:rPr>
        <w:t xml:space="preserve"> </w:t>
      </w:r>
      <w:r>
        <w:rPr>
          <w:color w:val="231F20"/>
          <w:spacing w:val="-4"/>
        </w:rPr>
        <w:t>01,</w:t>
      </w:r>
      <w:r>
        <w:rPr>
          <w:color w:val="231F20"/>
          <w:spacing w:val="-9"/>
        </w:rPr>
        <w:t xml:space="preserve"> </w:t>
      </w:r>
      <w:r>
        <w:rPr>
          <w:color w:val="231F20"/>
          <w:spacing w:val="-4"/>
        </w:rPr>
        <w:t>2024.</w:t>
      </w:r>
      <w:r>
        <w:rPr>
          <w:color w:val="231F20"/>
          <w:spacing w:val="-9"/>
        </w:rPr>
        <w:t xml:space="preserve"> </w:t>
      </w:r>
      <w:r>
        <w:rPr>
          <w:color w:val="231F20"/>
          <w:spacing w:val="-4"/>
        </w:rPr>
        <w:t>SEBI</w:t>
      </w:r>
      <w:r>
        <w:rPr>
          <w:color w:val="231F20"/>
          <w:spacing w:val="-9"/>
        </w:rPr>
        <w:t xml:space="preserve"> </w:t>
      </w:r>
      <w:r>
        <w:rPr>
          <w:color w:val="231F20"/>
          <w:spacing w:val="-4"/>
        </w:rPr>
        <w:t>also</w:t>
      </w:r>
      <w:r>
        <w:rPr>
          <w:color w:val="231F20"/>
          <w:spacing w:val="-9"/>
        </w:rPr>
        <w:t xml:space="preserve"> </w:t>
      </w:r>
      <w:r>
        <w:rPr>
          <w:color w:val="231F20"/>
          <w:spacing w:val="-4"/>
        </w:rPr>
        <w:t>receives</w:t>
      </w:r>
      <w:r>
        <w:rPr>
          <w:color w:val="231F20"/>
          <w:spacing w:val="-9"/>
        </w:rPr>
        <w:t xml:space="preserve"> </w:t>
      </w:r>
      <w:r>
        <w:rPr>
          <w:color w:val="231F20"/>
          <w:spacing w:val="-4"/>
        </w:rPr>
        <w:t xml:space="preserve">complaints </w:t>
      </w:r>
      <w:r>
        <w:rPr>
          <w:color w:val="231F20"/>
        </w:rPr>
        <w:t>through Centralized Public Grievance Redress and Monitoring System (CPGRAMS) of Department of Administrative Reforms and Public Grievances. The CPGRAMS</w:t>
      </w:r>
      <w:r>
        <w:rPr>
          <w:color w:val="231F20"/>
          <w:spacing w:val="-16"/>
        </w:rPr>
        <w:t xml:space="preserve"> </w:t>
      </w:r>
      <w:r>
        <w:rPr>
          <w:color w:val="231F20"/>
        </w:rPr>
        <w:t>portal</w:t>
      </w:r>
      <w:r>
        <w:rPr>
          <w:color w:val="231F20"/>
          <w:spacing w:val="-15"/>
        </w:rPr>
        <w:t xml:space="preserve"> </w:t>
      </w:r>
      <w:r>
        <w:rPr>
          <w:color w:val="231F20"/>
        </w:rPr>
        <w:t>has</w:t>
      </w:r>
      <w:r>
        <w:rPr>
          <w:color w:val="231F20"/>
          <w:spacing w:val="-15"/>
        </w:rPr>
        <w:t xml:space="preserve"> </w:t>
      </w:r>
      <w:r>
        <w:rPr>
          <w:color w:val="231F20"/>
        </w:rPr>
        <w:t>been</w:t>
      </w:r>
      <w:r>
        <w:rPr>
          <w:color w:val="231F20"/>
          <w:spacing w:val="-16"/>
        </w:rPr>
        <w:t xml:space="preserve"> </w:t>
      </w:r>
      <w:r>
        <w:rPr>
          <w:color w:val="231F20"/>
        </w:rPr>
        <w:t>integrated</w:t>
      </w:r>
      <w:r>
        <w:rPr>
          <w:color w:val="231F20"/>
          <w:spacing w:val="-15"/>
        </w:rPr>
        <w:t xml:space="preserve"> </w:t>
      </w:r>
      <w:r>
        <w:rPr>
          <w:color w:val="231F20"/>
        </w:rPr>
        <w:t>with</w:t>
      </w:r>
      <w:r>
        <w:rPr>
          <w:color w:val="231F20"/>
          <w:spacing w:val="-15"/>
        </w:rPr>
        <w:t xml:space="preserve"> </w:t>
      </w:r>
      <w:r>
        <w:rPr>
          <w:color w:val="231F20"/>
        </w:rPr>
        <w:t xml:space="preserve">SCORES </w:t>
      </w:r>
      <w:r>
        <w:rPr>
          <w:color w:val="231F20"/>
          <w:spacing w:val="-2"/>
        </w:rPr>
        <w:t>portal.</w:t>
      </w:r>
    </w:p>
    <w:p w:rsidR="005B1C6E" w:rsidRPr="00B36E3E" w:rsidRDefault="0098571E">
      <w:pPr>
        <w:pStyle w:val="ListParagraph"/>
        <w:numPr>
          <w:ilvl w:val="2"/>
          <w:numId w:val="9"/>
        </w:numPr>
        <w:tabs>
          <w:tab w:val="left" w:pos="589"/>
        </w:tabs>
        <w:spacing w:before="157"/>
        <w:ind w:left="589" w:hanging="561"/>
        <w:rPr>
          <w:b/>
        </w:rPr>
      </w:pPr>
      <w:r w:rsidRPr="00B36E3E">
        <w:rPr>
          <w:b/>
          <w:color w:val="231F20"/>
          <w:w w:val="90"/>
        </w:rPr>
        <w:t>SECURE</w:t>
      </w:r>
      <w:r w:rsidRPr="00B36E3E">
        <w:rPr>
          <w:b/>
          <w:color w:val="231F20"/>
          <w:spacing w:val="2"/>
        </w:rPr>
        <w:t xml:space="preserve"> </w:t>
      </w:r>
      <w:r w:rsidRPr="00B36E3E">
        <w:rPr>
          <w:b/>
          <w:color w:val="231F20"/>
          <w:w w:val="90"/>
        </w:rPr>
        <w:t>and</w:t>
      </w:r>
      <w:r w:rsidRPr="00B36E3E">
        <w:rPr>
          <w:b/>
          <w:color w:val="231F20"/>
          <w:spacing w:val="1"/>
        </w:rPr>
        <w:t xml:space="preserve"> </w:t>
      </w:r>
      <w:r w:rsidRPr="00B36E3E">
        <w:rPr>
          <w:b/>
          <w:color w:val="231F20"/>
          <w:w w:val="90"/>
        </w:rPr>
        <w:t>MI</w:t>
      </w:r>
      <w:r w:rsidRPr="00B36E3E">
        <w:rPr>
          <w:b/>
          <w:color w:val="231F20"/>
          <w:spacing w:val="1"/>
        </w:rPr>
        <w:t xml:space="preserve"> </w:t>
      </w:r>
      <w:r w:rsidRPr="00B36E3E">
        <w:rPr>
          <w:b/>
          <w:color w:val="231F20"/>
          <w:spacing w:val="-2"/>
          <w:w w:val="90"/>
        </w:rPr>
        <w:t>Portals</w:t>
      </w:r>
    </w:p>
    <w:p w:rsidR="005B1C6E" w:rsidRDefault="0098571E">
      <w:pPr>
        <w:pStyle w:val="BodyText"/>
        <w:spacing w:before="217" w:line="300" w:lineRule="auto"/>
        <w:ind w:left="28" w:right="1"/>
      </w:pPr>
      <w:r>
        <w:rPr>
          <w:color w:val="231F20"/>
        </w:rPr>
        <w:t>During the last year, two online portals namely SECURE (</w:t>
      </w:r>
      <w:hyperlink r:id="rId16">
        <w:r>
          <w:rPr>
            <w:color w:val="005AAA"/>
          </w:rPr>
          <w:t>https://secure.sebi.gov.in</w:t>
        </w:r>
        <w:r>
          <w:rPr>
            <w:color w:val="231F20"/>
          </w:rPr>
          <w:t>)</w:t>
        </w:r>
      </w:hyperlink>
      <w:r>
        <w:rPr>
          <w:color w:val="231F20"/>
        </w:rPr>
        <w:t xml:space="preserve"> and Market Intelligence</w:t>
      </w:r>
      <w:r>
        <w:rPr>
          <w:color w:val="231F20"/>
          <w:spacing w:val="6"/>
        </w:rPr>
        <w:t xml:space="preserve"> </w:t>
      </w:r>
      <w:r>
        <w:rPr>
          <w:color w:val="231F20"/>
        </w:rPr>
        <w:t>(MI)</w:t>
      </w:r>
      <w:r>
        <w:rPr>
          <w:color w:val="231F20"/>
          <w:spacing w:val="6"/>
        </w:rPr>
        <w:t xml:space="preserve"> </w:t>
      </w:r>
      <w:r>
        <w:rPr>
          <w:color w:val="231F20"/>
        </w:rPr>
        <w:t>Portal</w:t>
      </w:r>
      <w:r>
        <w:rPr>
          <w:color w:val="231F20"/>
          <w:spacing w:val="7"/>
        </w:rPr>
        <w:t xml:space="preserve"> </w:t>
      </w:r>
      <w:r>
        <w:rPr>
          <w:color w:val="231F20"/>
        </w:rPr>
        <w:t>(</w:t>
      </w:r>
      <w:hyperlink r:id="rId17">
        <w:r>
          <w:rPr>
            <w:color w:val="005AAA"/>
          </w:rPr>
          <w:t>https://mi.sebi.gov.in/</w:t>
        </w:r>
        <w:r>
          <w:rPr>
            <w:color w:val="231F20"/>
          </w:rPr>
          <w:t>)</w:t>
        </w:r>
      </w:hyperlink>
      <w:r>
        <w:rPr>
          <w:color w:val="231F20"/>
          <w:spacing w:val="6"/>
        </w:rPr>
        <w:t xml:space="preserve"> </w:t>
      </w:r>
      <w:r>
        <w:rPr>
          <w:color w:val="231F20"/>
          <w:spacing w:val="-4"/>
        </w:rPr>
        <w:t>were</w:t>
      </w:r>
    </w:p>
    <w:p w:rsidR="005B1C6E" w:rsidRDefault="005B1C6E">
      <w:pPr>
        <w:pStyle w:val="BodyText"/>
        <w:spacing w:before="21"/>
        <w:jc w:val="left"/>
      </w:pPr>
    </w:p>
    <w:p w:rsidR="005B1C6E" w:rsidRPr="00B36E3E" w:rsidRDefault="0098571E">
      <w:pPr>
        <w:pStyle w:val="BodyText"/>
        <w:spacing w:line="266" w:lineRule="auto"/>
        <w:ind w:left="28" w:right="1"/>
        <w:rPr>
          <w:b/>
        </w:rPr>
      </w:pPr>
      <w:r w:rsidRPr="00B36E3E">
        <w:rPr>
          <w:b/>
          <w:color w:val="231F20"/>
        </w:rPr>
        <w:t>Table 8.2: Investor Grievances Received, Disposed and Pending</w:t>
      </w:r>
    </w:p>
    <w:tbl>
      <w:tblPr>
        <w:tblW w:w="0" w:type="auto"/>
        <w:tblInd w:w="35" w:type="dxa"/>
        <w:tblLayout w:type="fixed"/>
        <w:tblCellMar>
          <w:left w:w="0" w:type="dxa"/>
          <w:right w:w="0" w:type="dxa"/>
        </w:tblCellMar>
        <w:tblLook w:val="01E0" w:firstRow="1" w:lastRow="1" w:firstColumn="1" w:lastColumn="1" w:noHBand="0" w:noVBand="0"/>
      </w:tblPr>
      <w:tblGrid>
        <w:gridCol w:w="2790"/>
        <w:gridCol w:w="1295"/>
        <w:gridCol w:w="1003"/>
      </w:tblGrid>
      <w:tr w:rsidR="005B1C6E" w:rsidRPr="00B36E3E">
        <w:trPr>
          <w:trHeight w:val="302"/>
        </w:trPr>
        <w:tc>
          <w:tcPr>
            <w:tcW w:w="2790" w:type="dxa"/>
            <w:tcBorders>
              <w:top w:val="single" w:sz="4" w:space="0" w:color="231F20"/>
              <w:bottom w:val="single" w:sz="4" w:space="0" w:color="231F20"/>
            </w:tcBorders>
            <w:shd w:val="clear" w:color="auto" w:fill="C95D48"/>
          </w:tcPr>
          <w:p w:rsidR="005B1C6E" w:rsidRPr="00B36E3E" w:rsidRDefault="0098571E">
            <w:pPr>
              <w:pStyle w:val="TableParagraph"/>
              <w:spacing w:before="54"/>
              <w:ind w:left="56"/>
              <w:jc w:val="left"/>
              <w:rPr>
                <w:b/>
                <w:sz w:val="18"/>
              </w:rPr>
            </w:pPr>
            <w:r w:rsidRPr="00B36E3E">
              <w:rPr>
                <w:b/>
                <w:color w:val="FFFFFF"/>
                <w:spacing w:val="-2"/>
                <w:sz w:val="18"/>
              </w:rPr>
              <w:t>Source of</w:t>
            </w:r>
            <w:r w:rsidRPr="00B36E3E">
              <w:rPr>
                <w:b/>
                <w:color w:val="FFFFFF"/>
                <w:spacing w:val="-1"/>
                <w:sz w:val="18"/>
              </w:rPr>
              <w:t xml:space="preserve"> </w:t>
            </w:r>
            <w:r w:rsidRPr="00B36E3E">
              <w:rPr>
                <w:b/>
                <w:color w:val="FFFFFF"/>
                <w:spacing w:val="-2"/>
                <w:sz w:val="18"/>
              </w:rPr>
              <w:t>Grievance</w:t>
            </w:r>
            <w:r w:rsidRPr="00B36E3E">
              <w:rPr>
                <w:b/>
                <w:color w:val="FFFFFF"/>
                <w:spacing w:val="-1"/>
                <w:sz w:val="18"/>
              </w:rPr>
              <w:t xml:space="preserve"> </w:t>
            </w:r>
            <w:r w:rsidRPr="00B36E3E">
              <w:rPr>
                <w:b/>
                <w:color w:val="FFFFFF"/>
                <w:spacing w:val="-2"/>
                <w:sz w:val="18"/>
              </w:rPr>
              <w:t>Received</w:t>
            </w:r>
          </w:p>
        </w:tc>
        <w:tc>
          <w:tcPr>
            <w:tcW w:w="1295" w:type="dxa"/>
            <w:tcBorders>
              <w:top w:val="single" w:sz="4" w:space="0" w:color="231F20"/>
              <w:bottom w:val="single" w:sz="4" w:space="0" w:color="231F20"/>
            </w:tcBorders>
            <w:shd w:val="clear" w:color="auto" w:fill="C95D48"/>
          </w:tcPr>
          <w:p w:rsidR="005B1C6E" w:rsidRPr="00B36E3E" w:rsidRDefault="0098571E">
            <w:pPr>
              <w:pStyle w:val="TableParagraph"/>
              <w:spacing w:before="54"/>
              <w:ind w:right="295"/>
              <w:rPr>
                <w:b/>
                <w:sz w:val="18"/>
              </w:rPr>
            </w:pPr>
            <w:r w:rsidRPr="00B36E3E">
              <w:rPr>
                <w:b/>
                <w:color w:val="FFFFFF"/>
                <w:spacing w:val="-5"/>
                <w:sz w:val="18"/>
              </w:rPr>
              <w:t>2024-25</w:t>
            </w:r>
          </w:p>
        </w:tc>
        <w:tc>
          <w:tcPr>
            <w:tcW w:w="1003" w:type="dxa"/>
            <w:tcBorders>
              <w:top w:val="single" w:sz="4" w:space="0" w:color="231F20"/>
              <w:bottom w:val="single" w:sz="4" w:space="0" w:color="231F20"/>
            </w:tcBorders>
            <w:shd w:val="clear" w:color="auto" w:fill="C95D48"/>
          </w:tcPr>
          <w:p w:rsidR="005B1C6E" w:rsidRPr="00B36E3E" w:rsidRDefault="0098571E">
            <w:pPr>
              <w:pStyle w:val="TableParagraph"/>
              <w:spacing w:before="54"/>
              <w:ind w:right="52"/>
              <w:rPr>
                <w:b/>
                <w:sz w:val="18"/>
              </w:rPr>
            </w:pPr>
            <w:r w:rsidRPr="00B36E3E">
              <w:rPr>
                <w:b/>
                <w:color w:val="FFFFFF"/>
                <w:sz w:val="18"/>
              </w:rPr>
              <w:t>2025-</w:t>
            </w:r>
            <w:r w:rsidRPr="00B36E3E">
              <w:rPr>
                <w:b/>
                <w:color w:val="FFFFFF"/>
                <w:spacing w:val="-5"/>
                <w:sz w:val="18"/>
              </w:rPr>
              <w:t>26</w:t>
            </w:r>
          </w:p>
        </w:tc>
      </w:tr>
      <w:tr w:rsidR="005B1C6E" w:rsidRPr="00B36E3E">
        <w:trPr>
          <w:trHeight w:val="307"/>
        </w:trPr>
        <w:tc>
          <w:tcPr>
            <w:tcW w:w="5088" w:type="dxa"/>
            <w:gridSpan w:val="3"/>
            <w:tcBorders>
              <w:top w:val="single" w:sz="4" w:space="0" w:color="231F20"/>
            </w:tcBorders>
            <w:shd w:val="clear" w:color="auto" w:fill="F2DFD6"/>
          </w:tcPr>
          <w:p w:rsidR="005B1C6E" w:rsidRPr="00B36E3E" w:rsidRDefault="0098571E">
            <w:pPr>
              <w:pStyle w:val="TableParagraph"/>
              <w:spacing w:before="54"/>
              <w:ind w:left="56"/>
              <w:jc w:val="left"/>
              <w:rPr>
                <w:b/>
                <w:sz w:val="18"/>
              </w:rPr>
            </w:pPr>
            <w:r w:rsidRPr="00B36E3E">
              <w:rPr>
                <w:b/>
                <w:color w:val="231F20"/>
                <w:spacing w:val="-2"/>
                <w:sz w:val="18"/>
              </w:rPr>
              <w:t>Grievances</w:t>
            </w:r>
            <w:r w:rsidRPr="00B36E3E">
              <w:rPr>
                <w:b/>
                <w:color w:val="231F20"/>
                <w:spacing w:val="-6"/>
                <w:sz w:val="18"/>
              </w:rPr>
              <w:t xml:space="preserve"> </w:t>
            </w:r>
            <w:r w:rsidRPr="00B36E3E">
              <w:rPr>
                <w:b/>
                <w:color w:val="231F20"/>
                <w:spacing w:val="-2"/>
                <w:sz w:val="18"/>
              </w:rPr>
              <w:t>Received</w:t>
            </w:r>
          </w:p>
        </w:tc>
      </w:tr>
      <w:tr w:rsidR="005B1C6E">
        <w:trPr>
          <w:trHeight w:val="331"/>
        </w:trPr>
        <w:tc>
          <w:tcPr>
            <w:tcW w:w="2790" w:type="dxa"/>
            <w:shd w:val="clear" w:color="auto" w:fill="FAF2EE"/>
          </w:tcPr>
          <w:p w:rsidR="005B1C6E" w:rsidRDefault="0098571E">
            <w:pPr>
              <w:pStyle w:val="TableParagraph"/>
              <w:spacing w:before="59"/>
              <w:ind w:left="256"/>
              <w:jc w:val="left"/>
              <w:rPr>
                <w:sz w:val="18"/>
              </w:rPr>
            </w:pPr>
            <w:r>
              <w:rPr>
                <w:color w:val="231F20"/>
                <w:spacing w:val="-2"/>
                <w:sz w:val="18"/>
              </w:rPr>
              <w:t>SCORES</w:t>
            </w:r>
          </w:p>
        </w:tc>
        <w:tc>
          <w:tcPr>
            <w:tcW w:w="1295" w:type="dxa"/>
            <w:shd w:val="clear" w:color="auto" w:fill="FAF2EE"/>
          </w:tcPr>
          <w:p w:rsidR="005B1C6E" w:rsidRDefault="0098571E">
            <w:pPr>
              <w:pStyle w:val="TableParagraph"/>
              <w:spacing w:before="59"/>
              <w:ind w:right="294"/>
              <w:rPr>
                <w:sz w:val="18"/>
              </w:rPr>
            </w:pPr>
            <w:r>
              <w:rPr>
                <w:color w:val="231F20"/>
                <w:spacing w:val="-2"/>
                <w:w w:val="95"/>
                <w:sz w:val="18"/>
              </w:rPr>
              <w:t>68,132</w:t>
            </w:r>
          </w:p>
        </w:tc>
        <w:tc>
          <w:tcPr>
            <w:tcW w:w="1003" w:type="dxa"/>
            <w:shd w:val="clear" w:color="auto" w:fill="FAF2EE"/>
          </w:tcPr>
          <w:p w:rsidR="005B1C6E" w:rsidRDefault="0098571E">
            <w:pPr>
              <w:pStyle w:val="TableParagraph"/>
              <w:spacing w:before="59"/>
              <w:ind w:right="52"/>
              <w:rPr>
                <w:sz w:val="18"/>
              </w:rPr>
            </w:pPr>
            <w:r>
              <w:rPr>
                <w:color w:val="231F20"/>
                <w:spacing w:val="-2"/>
                <w:sz w:val="18"/>
              </w:rPr>
              <w:t>61,788</w:t>
            </w:r>
          </w:p>
        </w:tc>
      </w:tr>
      <w:tr w:rsidR="005B1C6E">
        <w:trPr>
          <w:trHeight w:val="313"/>
        </w:trPr>
        <w:tc>
          <w:tcPr>
            <w:tcW w:w="2790" w:type="dxa"/>
            <w:shd w:val="clear" w:color="auto" w:fill="FAF2EE"/>
          </w:tcPr>
          <w:p w:rsidR="005B1C6E" w:rsidRDefault="0098571E">
            <w:pPr>
              <w:pStyle w:val="TableParagraph"/>
              <w:spacing w:before="40"/>
              <w:ind w:left="256"/>
              <w:jc w:val="left"/>
              <w:rPr>
                <w:sz w:val="18"/>
              </w:rPr>
            </w:pPr>
            <w:r>
              <w:rPr>
                <w:color w:val="231F20"/>
                <w:spacing w:val="-2"/>
                <w:sz w:val="18"/>
              </w:rPr>
              <w:t>CPGRAMS</w:t>
            </w:r>
          </w:p>
        </w:tc>
        <w:tc>
          <w:tcPr>
            <w:tcW w:w="1295" w:type="dxa"/>
            <w:shd w:val="clear" w:color="auto" w:fill="FAF2EE"/>
          </w:tcPr>
          <w:p w:rsidR="005B1C6E" w:rsidRDefault="0098571E">
            <w:pPr>
              <w:pStyle w:val="TableParagraph"/>
              <w:spacing w:before="40"/>
              <w:ind w:right="294"/>
              <w:rPr>
                <w:sz w:val="18"/>
              </w:rPr>
            </w:pPr>
            <w:r>
              <w:rPr>
                <w:color w:val="231F20"/>
                <w:spacing w:val="-2"/>
                <w:sz w:val="18"/>
              </w:rPr>
              <w:t>2,973</w:t>
            </w:r>
          </w:p>
        </w:tc>
        <w:tc>
          <w:tcPr>
            <w:tcW w:w="1003" w:type="dxa"/>
            <w:shd w:val="clear" w:color="auto" w:fill="FAF2EE"/>
          </w:tcPr>
          <w:p w:rsidR="005B1C6E" w:rsidRDefault="0098571E">
            <w:pPr>
              <w:pStyle w:val="TableParagraph"/>
              <w:spacing w:before="40"/>
              <w:ind w:right="52"/>
              <w:rPr>
                <w:sz w:val="18"/>
              </w:rPr>
            </w:pPr>
            <w:r>
              <w:rPr>
                <w:color w:val="231F20"/>
                <w:spacing w:val="-4"/>
                <w:w w:val="95"/>
                <w:sz w:val="18"/>
              </w:rPr>
              <w:t>3,188</w:t>
            </w:r>
          </w:p>
        </w:tc>
      </w:tr>
      <w:tr w:rsidR="005B1C6E">
        <w:trPr>
          <w:trHeight w:val="294"/>
        </w:trPr>
        <w:tc>
          <w:tcPr>
            <w:tcW w:w="2790" w:type="dxa"/>
            <w:shd w:val="clear" w:color="auto" w:fill="FAF2EE"/>
          </w:tcPr>
          <w:p w:rsidR="005B1C6E" w:rsidRDefault="0098571E">
            <w:pPr>
              <w:pStyle w:val="TableParagraph"/>
              <w:spacing w:before="40"/>
              <w:ind w:left="256"/>
              <w:jc w:val="left"/>
              <w:rPr>
                <w:sz w:val="18"/>
              </w:rPr>
            </w:pPr>
            <w:r>
              <w:rPr>
                <w:color w:val="231F20"/>
                <w:spacing w:val="-2"/>
                <w:sz w:val="18"/>
              </w:rPr>
              <w:t>SECURE</w:t>
            </w:r>
          </w:p>
        </w:tc>
        <w:tc>
          <w:tcPr>
            <w:tcW w:w="1295" w:type="dxa"/>
            <w:shd w:val="clear" w:color="auto" w:fill="FAF2EE"/>
          </w:tcPr>
          <w:p w:rsidR="005B1C6E" w:rsidRDefault="0098571E">
            <w:pPr>
              <w:pStyle w:val="TableParagraph"/>
              <w:spacing w:before="40"/>
              <w:ind w:right="294"/>
              <w:rPr>
                <w:sz w:val="18"/>
              </w:rPr>
            </w:pPr>
            <w:r>
              <w:rPr>
                <w:color w:val="231F20"/>
                <w:spacing w:val="-4"/>
                <w:sz w:val="18"/>
              </w:rPr>
              <w:t>365^</w:t>
            </w:r>
          </w:p>
        </w:tc>
        <w:tc>
          <w:tcPr>
            <w:tcW w:w="1003" w:type="dxa"/>
            <w:shd w:val="clear" w:color="auto" w:fill="FAF2EE"/>
          </w:tcPr>
          <w:p w:rsidR="005B1C6E" w:rsidRDefault="0098571E">
            <w:pPr>
              <w:pStyle w:val="TableParagraph"/>
              <w:spacing w:before="40"/>
              <w:ind w:right="52"/>
              <w:rPr>
                <w:sz w:val="18"/>
              </w:rPr>
            </w:pPr>
            <w:r>
              <w:rPr>
                <w:color w:val="231F20"/>
                <w:spacing w:val="-5"/>
                <w:sz w:val="18"/>
              </w:rPr>
              <w:t>320</w:t>
            </w:r>
          </w:p>
        </w:tc>
      </w:tr>
      <w:tr w:rsidR="005B1C6E" w:rsidRPr="00B36E3E">
        <w:trPr>
          <w:trHeight w:val="312"/>
        </w:trPr>
        <w:tc>
          <w:tcPr>
            <w:tcW w:w="5088" w:type="dxa"/>
            <w:gridSpan w:val="3"/>
            <w:shd w:val="clear" w:color="auto" w:fill="F2DFD6"/>
          </w:tcPr>
          <w:p w:rsidR="005B1C6E" w:rsidRPr="00B36E3E" w:rsidRDefault="0098571E">
            <w:pPr>
              <w:pStyle w:val="TableParagraph"/>
              <w:spacing w:before="59"/>
              <w:ind w:left="56"/>
              <w:jc w:val="left"/>
              <w:rPr>
                <w:b/>
                <w:sz w:val="18"/>
              </w:rPr>
            </w:pPr>
            <w:r w:rsidRPr="00B36E3E">
              <w:rPr>
                <w:b/>
                <w:color w:val="231F20"/>
                <w:spacing w:val="-2"/>
                <w:sz w:val="18"/>
              </w:rPr>
              <w:t>Grievances</w:t>
            </w:r>
            <w:r w:rsidRPr="00B36E3E">
              <w:rPr>
                <w:b/>
                <w:color w:val="231F20"/>
                <w:spacing w:val="-6"/>
                <w:sz w:val="18"/>
              </w:rPr>
              <w:t xml:space="preserve"> </w:t>
            </w:r>
            <w:r w:rsidRPr="00B36E3E">
              <w:rPr>
                <w:b/>
                <w:color w:val="231F20"/>
                <w:spacing w:val="-2"/>
                <w:sz w:val="18"/>
              </w:rPr>
              <w:t>Disposed~</w:t>
            </w:r>
          </w:p>
        </w:tc>
      </w:tr>
      <w:tr w:rsidR="005B1C6E">
        <w:trPr>
          <w:trHeight w:val="331"/>
        </w:trPr>
        <w:tc>
          <w:tcPr>
            <w:tcW w:w="2790" w:type="dxa"/>
            <w:shd w:val="clear" w:color="auto" w:fill="FAF2EE"/>
          </w:tcPr>
          <w:p w:rsidR="005B1C6E" w:rsidRDefault="0098571E">
            <w:pPr>
              <w:pStyle w:val="TableParagraph"/>
              <w:spacing w:before="59"/>
              <w:ind w:left="256"/>
              <w:jc w:val="left"/>
              <w:rPr>
                <w:sz w:val="18"/>
              </w:rPr>
            </w:pPr>
            <w:r>
              <w:rPr>
                <w:color w:val="231F20"/>
                <w:spacing w:val="-2"/>
                <w:sz w:val="18"/>
              </w:rPr>
              <w:t>SCORES</w:t>
            </w:r>
          </w:p>
        </w:tc>
        <w:tc>
          <w:tcPr>
            <w:tcW w:w="1295" w:type="dxa"/>
            <w:shd w:val="clear" w:color="auto" w:fill="FAF2EE"/>
          </w:tcPr>
          <w:p w:rsidR="005B1C6E" w:rsidRDefault="0098571E">
            <w:pPr>
              <w:pStyle w:val="TableParagraph"/>
              <w:spacing w:before="59"/>
              <w:ind w:right="294"/>
              <w:rPr>
                <w:sz w:val="18"/>
              </w:rPr>
            </w:pPr>
            <w:r>
              <w:rPr>
                <w:color w:val="231F20"/>
                <w:spacing w:val="-2"/>
                <w:w w:val="95"/>
                <w:sz w:val="18"/>
              </w:rPr>
              <w:t>63,971</w:t>
            </w:r>
          </w:p>
        </w:tc>
        <w:tc>
          <w:tcPr>
            <w:tcW w:w="1003" w:type="dxa"/>
            <w:shd w:val="clear" w:color="auto" w:fill="FAF2EE"/>
          </w:tcPr>
          <w:p w:rsidR="005B1C6E" w:rsidRDefault="0098571E">
            <w:pPr>
              <w:pStyle w:val="TableParagraph"/>
              <w:spacing w:before="59"/>
              <w:ind w:right="53"/>
              <w:rPr>
                <w:sz w:val="18"/>
              </w:rPr>
            </w:pPr>
            <w:r>
              <w:rPr>
                <w:color w:val="231F20"/>
                <w:spacing w:val="-2"/>
                <w:sz w:val="18"/>
              </w:rPr>
              <w:t>60,213</w:t>
            </w:r>
            <w:r>
              <w:rPr>
                <w:color w:val="231F20"/>
                <w:spacing w:val="-2"/>
                <w:sz w:val="18"/>
                <w:vertAlign w:val="superscript"/>
              </w:rPr>
              <w:t>$</w:t>
            </w:r>
          </w:p>
        </w:tc>
      </w:tr>
      <w:tr w:rsidR="005B1C6E">
        <w:trPr>
          <w:trHeight w:val="312"/>
        </w:trPr>
        <w:tc>
          <w:tcPr>
            <w:tcW w:w="2790" w:type="dxa"/>
            <w:shd w:val="clear" w:color="auto" w:fill="FAF2EE"/>
          </w:tcPr>
          <w:p w:rsidR="005B1C6E" w:rsidRDefault="0098571E">
            <w:pPr>
              <w:pStyle w:val="TableParagraph"/>
              <w:spacing w:before="40"/>
              <w:ind w:left="256"/>
              <w:jc w:val="left"/>
              <w:rPr>
                <w:sz w:val="18"/>
              </w:rPr>
            </w:pPr>
            <w:r>
              <w:rPr>
                <w:color w:val="231F20"/>
                <w:spacing w:val="-2"/>
                <w:sz w:val="18"/>
              </w:rPr>
              <w:t>CPGRAMS</w:t>
            </w:r>
          </w:p>
        </w:tc>
        <w:tc>
          <w:tcPr>
            <w:tcW w:w="1295" w:type="dxa"/>
            <w:shd w:val="clear" w:color="auto" w:fill="FAF2EE"/>
          </w:tcPr>
          <w:p w:rsidR="005B1C6E" w:rsidRDefault="0098571E">
            <w:pPr>
              <w:pStyle w:val="TableParagraph"/>
              <w:spacing w:before="40"/>
              <w:ind w:right="294"/>
              <w:rPr>
                <w:sz w:val="18"/>
              </w:rPr>
            </w:pPr>
            <w:r>
              <w:rPr>
                <w:color w:val="231F20"/>
                <w:spacing w:val="-2"/>
                <w:sz w:val="18"/>
              </w:rPr>
              <w:t>2,858</w:t>
            </w:r>
          </w:p>
        </w:tc>
        <w:tc>
          <w:tcPr>
            <w:tcW w:w="1003" w:type="dxa"/>
            <w:shd w:val="clear" w:color="auto" w:fill="FAF2EE"/>
          </w:tcPr>
          <w:p w:rsidR="005B1C6E" w:rsidRDefault="0098571E">
            <w:pPr>
              <w:pStyle w:val="TableParagraph"/>
              <w:spacing w:before="40"/>
              <w:ind w:right="53"/>
              <w:rPr>
                <w:sz w:val="18"/>
              </w:rPr>
            </w:pPr>
            <w:r>
              <w:rPr>
                <w:color w:val="231F20"/>
                <w:spacing w:val="-4"/>
                <w:w w:val="95"/>
                <w:sz w:val="18"/>
              </w:rPr>
              <w:t>3,135</w:t>
            </w:r>
          </w:p>
        </w:tc>
      </w:tr>
      <w:tr w:rsidR="005B1C6E">
        <w:trPr>
          <w:trHeight w:val="294"/>
        </w:trPr>
        <w:tc>
          <w:tcPr>
            <w:tcW w:w="2790" w:type="dxa"/>
            <w:shd w:val="clear" w:color="auto" w:fill="FAF2EE"/>
          </w:tcPr>
          <w:p w:rsidR="005B1C6E" w:rsidRDefault="0098571E">
            <w:pPr>
              <w:pStyle w:val="TableParagraph"/>
              <w:spacing w:before="40"/>
              <w:ind w:left="256"/>
              <w:jc w:val="left"/>
              <w:rPr>
                <w:sz w:val="18"/>
              </w:rPr>
            </w:pPr>
            <w:r>
              <w:rPr>
                <w:color w:val="231F20"/>
                <w:spacing w:val="-2"/>
                <w:sz w:val="18"/>
              </w:rPr>
              <w:t>SECURE</w:t>
            </w:r>
          </w:p>
        </w:tc>
        <w:tc>
          <w:tcPr>
            <w:tcW w:w="1295" w:type="dxa"/>
            <w:shd w:val="clear" w:color="auto" w:fill="FAF2EE"/>
          </w:tcPr>
          <w:p w:rsidR="005B1C6E" w:rsidRDefault="0098571E">
            <w:pPr>
              <w:pStyle w:val="TableParagraph"/>
              <w:spacing w:before="40"/>
              <w:ind w:right="295"/>
              <w:rPr>
                <w:sz w:val="18"/>
              </w:rPr>
            </w:pPr>
            <w:r>
              <w:rPr>
                <w:color w:val="231F20"/>
                <w:spacing w:val="-5"/>
                <w:sz w:val="18"/>
              </w:rPr>
              <w:t>309</w:t>
            </w:r>
          </w:p>
        </w:tc>
        <w:tc>
          <w:tcPr>
            <w:tcW w:w="1003" w:type="dxa"/>
            <w:shd w:val="clear" w:color="auto" w:fill="FAF2EE"/>
          </w:tcPr>
          <w:p w:rsidR="005B1C6E" w:rsidRDefault="0098571E">
            <w:pPr>
              <w:pStyle w:val="TableParagraph"/>
              <w:spacing w:before="40"/>
              <w:ind w:right="53"/>
              <w:rPr>
                <w:sz w:val="18"/>
              </w:rPr>
            </w:pPr>
            <w:r>
              <w:rPr>
                <w:color w:val="231F20"/>
                <w:spacing w:val="-5"/>
                <w:sz w:val="18"/>
              </w:rPr>
              <w:t>375</w:t>
            </w:r>
          </w:p>
        </w:tc>
      </w:tr>
      <w:tr w:rsidR="005B1C6E" w:rsidRPr="00B36E3E">
        <w:trPr>
          <w:trHeight w:val="312"/>
        </w:trPr>
        <w:tc>
          <w:tcPr>
            <w:tcW w:w="5088" w:type="dxa"/>
            <w:gridSpan w:val="3"/>
            <w:shd w:val="clear" w:color="auto" w:fill="F2DFD6"/>
          </w:tcPr>
          <w:p w:rsidR="005B1C6E" w:rsidRPr="00B36E3E" w:rsidRDefault="0098571E">
            <w:pPr>
              <w:pStyle w:val="TableParagraph"/>
              <w:spacing w:before="59"/>
              <w:ind w:left="56"/>
              <w:jc w:val="left"/>
              <w:rPr>
                <w:b/>
                <w:sz w:val="18"/>
              </w:rPr>
            </w:pPr>
            <w:r w:rsidRPr="00B36E3E">
              <w:rPr>
                <w:b/>
                <w:color w:val="231F20"/>
                <w:spacing w:val="-2"/>
                <w:sz w:val="18"/>
              </w:rPr>
              <w:t>Pending</w:t>
            </w:r>
            <w:r w:rsidRPr="00B36E3E">
              <w:rPr>
                <w:b/>
                <w:color w:val="231F20"/>
                <w:spacing w:val="1"/>
                <w:sz w:val="18"/>
              </w:rPr>
              <w:t xml:space="preserve"> </w:t>
            </w:r>
            <w:r w:rsidRPr="00B36E3E">
              <w:rPr>
                <w:b/>
                <w:color w:val="231F20"/>
                <w:spacing w:val="-2"/>
                <w:sz w:val="18"/>
              </w:rPr>
              <w:t>Actionable</w:t>
            </w:r>
            <w:r w:rsidRPr="00B36E3E">
              <w:rPr>
                <w:b/>
                <w:color w:val="231F20"/>
                <w:spacing w:val="1"/>
                <w:sz w:val="18"/>
              </w:rPr>
              <w:t xml:space="preserve"> </w:t>
            </w:r>
            <w:r w:rsidRPr="00B36E3E">
              <w:rPr>
                <w:b/>
                <w:color w:val="231F20"/>
                <w:spacing w:val="-2"/>
                <w:sz w:val="18"/>
              </w:rPr>
              <w:t>Grievances</w:t>
            </w:r>
            <w:r w:rsidRPr="00B36E3E">
              <w:rPr>
                <w:b/>
                <w:color w:val="231F20"/>
                <w:spacing w:val="-2"/>
                <w:sz w:val="18"/>
                <w:vertAlign w:val="superscript"/>
              </w:rPr>
              <w:t>#</w:t>
            </w:r>
          </w:p>
        </w:tc>
      </w:tr>
      <w:tr w:rsidR="005B1C6E">
        <w:trPr>
          <w:trHeight w:val="331"/>
        </w:trPr>
        <w:tc>
          <w:tcPr>
            <w:tcW w:w="2790" w:type="dxa"/>
            <w:shd w:val="clear" w:color="auto" w:fill="FAF2EE"/>
          </w:tcPr>
          <w:p w:rsidR="005B1C6E" w:rsidRDefault="0098571E">
            <w:pPr>
              <w:pStyle w:val="TableParagraph"/>
              <w:spacing w:before="59"/>
              <w:ind w:left="256"/>
              <w:jc w:val="left"/>
              <w:rPr>
                <w:sz w:val="18"/>
              </w:rPr>
            </w:pPr>
            <w:r>
              <w:rPr>
                <w:color w:val="231F20"/>
                <w:spacing w:val="-2"/>
                <w:sz w:val="18"/>
              </w:rPr>
              <w:t>SCORES</w:t>
            </w:r>
          </w:p>
        </w:tc>
        <w:tc>
          <w:tcPr>
            <w:tcW w:w="1295" w:type="dxa"/>
            <w:shd w:val="clear" w:color="auto" w:fill="FAF2EE"/>
          </w:tcPr>
          <w:p w:rsidR="005B1C6E" w:rsidRDefault="0098571E">
            <w:pPr>
              <w:pStyle w:val="TableParagraph"/>
              <w:spacing w:before="59"/>
              <w:ind w:right="294"/>
              <w:rPr>
                <w:sz w:val="18"/>
              </w:rPr>
            </w:pPr>
            <w:r>
              <w:rPr>
                <w:color w:val="231F20"/>
                <w:spacing w:val="-2"/>
                <w:sz w:val="18"/>
              </w:rPr>
              <w:t>4,074</w:t>
            </w:r>
          </w:p>
        </w:tc>
        <w:tc>
          <w:tcPr>
            <w:tcW w:w="1003" w:type="dxa"/>
            <w:shd w:val="clear" w:color="auto" w:fill="FAF2EE"/>
          </w:tcPr>
          <w:p w:rsidR="005B1C6E" w:rsidRDefault="0098571E">
            <w:pPr>
              <w:pStyle w:val="TableParagraph"/>
              <w:spacing w:before="59"/>
              <w:ind w:right="53"/>
              <w:rPr>
                <w:sz w:val="18"/>
              </w:rPr>
            </w:pPr>
            <w:r>
              <w:rPr>
                <w:color w:val="231F20"/>
                <w:spacing w:val="-2"/>
                <w:sz w:val="18"/>
              </w:rPr>
              <w:t>5,637*</w:t>
            </w:r>
          </w:p>
        </w:tc>
      </w:tr>
      <w:tr w:rsidR="005B1C6E">
        <w:trPr>
          <w:trHeight w:val="313"/>
        </w:trPr>
        <w:tc>
          <w:tcPr>
            <w:tcW w:w="2790" w:type="dxa"/>
            <w:shd w:val="clear" w:color="auto" w:fill="FAF2EE"/>
          </w:tcPr>
          <w:p w:rsidR="005B1C6E" w:rsidRDefault="0098571E">
            <w:pPr>
              <w:pStyle w:val="TableParagraph"/>
              <w:spacing w:before="40"/>
              <w:ind w:left="256"/>
              <w:jc w:val="left"/>
              <w:rPr>
                <w:sz w:val="18"/>
              </w:rPr>
            </w:pPr>
            <w:r>
              <w:rPr>
                <w:color w:val="231F20"/>
                <w:spacing w:val="-2"/>
                <w:sz w:val="18"/>
              </w:rPr>
              <w:t>CPGRAMS</w:t>
            </w:r>
          </w:p>
        </w:tc>
        <w:tc>
          <w:tcPr>
            <w:tcW w:w="1295" w:type="dxa"/>
            <w:shd w:val="clear" w:color="auto" w:fill="FAF2EE"/>
          </w:tcPr>
          <w:p w:rsidR="005B1C6E" w:rsidRDefault="0098571E">
            <w:pPr>
              <w:pStyle w:val="TableParagraph"/>
              <w:spacing w:before="40"/>
              <w:ind w:right="294"/>
              <w:rPr>
                <w:sz w:val="18"/>
              </w:rPr>
            </w:pPr>
            <w:r>
              <w:rPr>
                <w:color w:val="231F20"/>
                <w:spacing w:val="-5"/>
                <w:w w:val="80"/>
                <w:sz w:val="18"/>
              </w:rPr>
              <w:t>115</w:t>
            </w:r>
          </w:p>
        </w:tc>
        <w:tc>
          <w:tcPr>
            <w:tcW w:w="1003" w:type="dxa"/>
            <w:shd w:val="clear" w:color="auto" w:fill="FAF2EE"/>
          </w:tcPr>
          <w:p w:rsidR="005B1C6E" w:rsidRDefault="0098571E">
            <w:pPr>
              <w:pStyle w:val="TableParagraph"/>
              <w:spacing w:before="40"/>
              <w:ind w:right="52"/>
              <w:rPr>
                <w:sz w:val="18"/>
              </w:rPr>
            </w:pPr>
            <w:r>
              <w:rPr>
                <w:color w:val="231F20"/>
                <w:spacing w:val="-5"/>
                <w:w w:val="95"/>
                <w:sz w:val="18"/>
              </w:rPr>
              <w:t>168</w:t>
            </w:r>
          </w:p>
        </w:tc>
      </w:tr>
      <w:tr w:rsidR="005B1C6E">
        <w:trPr>
          <w:trHeight w:val="289"/>
        </w:trPr>
        <w:tc>
          <w:tcPr>
            <w:tcW w:w="2790" w:type="dxa"/>
            <w:tcBorders>
              <w:bottom w:val="single" w:sz="4" w:space="0" w:color="231F20"/>
            </w:tcBorders>
            <w:shd w:val="clear" w:color="auto" w:fill="FAF2EE"/>
          </w:tcPr>
          <w:p w:rsidR="005B1C6E" w:rsidRDefault="0098571E">
            <w:pPr>
              <w:pStyle w:val="TableParagraph"/>
              <w:spacing w:before="40"/>
              <w:ind w:left="256"/>
              <w:jc w:val="left"/>
              <w:rPr>
                <w:sz w:val="18"/>
              </w:rPr>
            </w:pPr>
            <w:r>
              <w:rPr>
                <w:color w:val="231F20"/>
                <w:spacing w:val="-2"/>
                <w:sz w:val="18"/>
              </w:rPr>
              <w:t>SECURE</w:t>
            </w:r>
          </w:p>
        </w:tc>
        <w:tc>
          <w:tcPr>
            <w:tcW w:w="1295" w:type="dxa"/>
            <w:tcBorders>
              <w:bottom w:val="single" w:sz="4" w:space="0" w:color="231F20"/>
            </w:tcBorders>
            <w:shd w:val="clear" w:color="auto" w:fill="FAF2EE"/>
          </w:tcPr>
          <w:p w:rsidR="005B1C6E" w:rsidRDefault="0098571E">
            <w:pPr>
              <w:pStyle w:val="TableParagraph"/>
              <w:spacing w:before="40"/>
              <w:ind w:right="294"/>
              <w:rPr>
                <w:sz w:val="18"/>
              </w:rPr>
            </w:pPr>
            <w:r>
              <w:rPr>
                <w:color w:val="231F20"/>
                <w:spacing w:val="-5"/>
                <w:sz w:val="18"/>
              </w:rPr>
              <w:t>56</w:t>
            </w:r>
          </w:p>
        </w:tc>
        <w:tc>
          <w:tcPr>
            <w:tcW w:w="1003" w:type="dxa"/>
            <w:tcBorders>
              <w:bottom w:val="single" w:sz="4" w:space="0" w:color="231F20"/>
            </w:tcBorders>
            <w:shd w:val="clear" w:color="auto" w:fill="FAF2EE"/>
          </w:tcPr>
          <w:p w:rsidR="005B1C6E" w:rsidRDefault="0098571E">
            <w:pPr>
              <w:pStyle w:val="TableParagraph"/>
              <w:spacing w:before="40"/>
              <w:ind w:right="53"/>
              <w:rPr>
                <w:sz w:val="18"/>
              </w:rPr>
            </w:pPr>
            <w:r>
              <w:rPr>
                <w:color w:val="231F20"/>
                <w:spacing w:val="-10"/>
                <w:w w:val="70"/>
                <w:sz w:val="18"/>
              </w:rPr>
              <w:t>1</w:t>
            </w:r>
          </w:p>
        </w:tc>
      </w:tr>
    </w:tbl>
    <w:p w:rsidR="005B1C6E" w:rsidRDefault="0098571E">
      <w:pPr>
        <w:spacing w:before="38" w:line="254" w:lineRule="auto"/>
        <w:ind w:left="822" w:hanging="794"/>
        <w:rPr>
          <w:sz w:val="18"/>
        </w:rPr>
      </w:pPr>
      <w:r w:rsidRPr="00B36E3E">
        <w:rPr>
          <w:b/>
          <w:color w:val="231F20"/>
          <w:sz w:val="18"/>
        </w:rPr>
        <w:t>Notes:</w:t>
      </w:r>
      <w:r>
        <w:rPr>
          <w:color w:val="231F20"/>
          <w:sz w:val="18"/>
        </w:rPr>
        <w:t xml:space="preserve"> i.</w:t>
      </w:r>
      <w:r>
        <w:rPr>
          <w:color w:val="231F20"/>
          <w:spacing w:val="80"/>
          <w:sz w:val="18"/>
        </w:rPr>
        <w:t xml:space="preserve"> </w:t>
      </w:r>
      <w:r>
        <w:rPr>
          <w:color w:val="231F20"/>
          <w:sz w:val="18"/>
          <w:vertAlign w:val="superscript"/>
        </w:rPr>
        <w:t>$</w:t>
      </w:r>
      <w:r>
        <w:rPr>
          <w:color w:val="231F20"/>
          <w:sz w:val="18"/>
        </w:rPr>
        <w:t xml:space="preserve"> includes 87 Regulatory action complaints pertaining to 2024-25 and disposed in 2025-26</w:t>
      </w:r>
    </w:p>
    <w:p w:rsidR="005B1C6E" w:rsidRDefault="0098571E">
      <w:pPr>
        <w:pStyle w:val="ListParagraph"/>
        <w:numPr>
          <w:ilvl w:val="3"/>
          <w:numId w:val="9"/>
        </w:numPr>
        <w:tabs>
          <w:tab w:val="left" w:pos="821"/>
        </w:tabs>
        <w:spacing w:before="1"/>
        <w:ind w:left="821" w:hanging="226"/>
        <w:rPr>
          <w:sz w:val="18"/>
        </w:rPr>
      </w:pPr>
      <w:r>
        <w:rPr>
          <w:color w:val="231F20"/>
          <w:sz w:val="18"/>
        </w:rPr>
        <w:t>excludes</w:t>
      </w:r>
      <w:r>
        <w:rPr>
          <w:color w:val="231F20"/>
          <w:spacing w:val="-5"/>
          <w:sz w:val="18"/>
        </w:rPr>
        <w:t xml:space="preserve"> </w:t>
      </w:r>
      <w:r>
        <w:rPr>
          <w:color w:val="231F20"/>
          <w:sz w:val="18"/>
        </w:rPr>
        <w:t>99</w:t>
      </w:r>
      <w:r>
        <w:rPr>
          <w:color w:val="231F20"/>
          <w:spacing w:val="-5"/>
          <w:sz w:val="18"/>
        </w:rPr>
        <w:t xml:space="preserve"> </w:t>
      </w:r>
      <w:r>
        <w:rPr>
          <w:color w:val="231F20"/>
          <w:sz w:val="18"/>
        </w:rPr>
        <w:t>Regulatory</w:t>
      </w:r>
      <w:r>
        <w:rPr>
          <w:color w:val="231F20"/>
          <w:spacing w:val="-5"/>
          <w:sz w:val="18"/>
        </w:rPr>
        <w:t xml:space="preserve"> </w:t>
      </w:r>
      <w:r>
        <w:rPr>
          <w:color w:val="231F20"/>
          <w:sz w:val="18"/>
        </w:rPr>
        <w:t>Action</w:t>
      </w:r>
      <w:r>
        <w:rPr>
          <w:color w:val="231F20"/>
          <w:spacing w:val="-5"/>
          <w:sz w:val="18"/>
        </w:rPr>
        <w:t xml:space="preserve"> </w:t>
      </w:r>
      <w:r>
        <w:rPr>
          <w:color w:val="231F20"/>
          <w:spacing w:val="-2"/>
          <w:sz w:val="18"/>
        </w:rPr>
        <w:t>complaints</w:t>
      </w:r>
    </w:p>
    <w:p w:rsidR="005B1C6E" w:rsidRDefault="0098571E">
      <w:pPr>
        <w:pStyle w:val="ListParagraph"/>
        <w:numPr>
          <w:ilvl w:val="3"/>
          <w:numId w:val="9"/>
        </w:numPr>
        <w:tabs>
          <w:tab w:val="left" w:pos="822"/>
        </w:tabs>
        <w:spacing w:before="13" w:line="254" w:lineRule="auto"/>
        <w:rPr>
          <w:sz w:val="18"/>
        </w:rPr>
      </w:pPr>
      <w:r>
        <w:rPr>
          <w:color w:val="231F20"/>
          <w:sz w:val="18"/>
        </w:rPr>
        <w:t>^</w:t>
      </w:r>
      <w:r>
        <w:rPr>
          <w:color w:val="231F20"/>
          <w:spacing w:val="40"/>
          <w:sz w:val="18"/>
        </w:rPr>
        <w:t xml:space="preserve"> </w:t>
      </w:r>
      <w:r>
        <w:rPr>
          <w:color w:val="231F20"/>
          <w:sz w:val="18"/>
        </w:rPr>
        <w:t>excluding</w:t>
      </w:r>
      <w:r>
        <w:rPr>
          <w:color w:val="231F20"/>
          <w:spacing w:val="40"/>
          <w:sz w:val="18"/>
        </w:rPr>
        <w:t xml:space="preserve"> </w:t>
      </w:r>
      <w:r>
        <w:rPr>
          <w:color w:val="231F20"/>
          <w:sz w:val="18"/>
        </w:rPr>
        <w:t>one</w:t>
      </w:r>
      <w:r>
        <w:rPr>
          <w:color w:val="231F20"/>
          <w:spacing w:val="40"/>
          <w:sz w:val="18"/>
        </w:rPr>
        <w:t xml:space="preserve"> </w:t>
      </w:r>
      <w:r>
        <w:rPr>
          <w:color w:val="231F20"/>
          <w:sz w:val="18"/>
        </w:rPr>
        <w:t>complaint</w:t>
      </w:r>
      <w:r>
        <w:rPr>
          <w:color w:val="231F20"/>
          <w:spacing w:val="40"/>
          <w:sz w:val="18"/>
        </w:rPr>
        <w:t xml:space="preserve"> </w:t>
      </w:r>
      <w:r>
        <w:rPr>
          <w:color w:val="231F20"/>
          <w:sz w:val="18"/>
        </w:rPr>
        <w:t>related</w:t>
      </w:r>
      <w:r>
        <w:rPr>
          <w:color w:val="231F20"/>
          <w:spacing w:val="40"/>
          <w:sz w:val="18"/>
        </w:rPr>
        <w:t xml:space="preserve"> </w:t>
      </w:r>
      <w:r>
        <w:rPr>
          <w:color w:val="231F20"/>
          <w:sz w:val="18"/>
        </w:rPr>
        <w:t>to</w:t>
      </w:r>
      <w:r>
        <w:rPr>
          <w:color w:val="231F20"/>
          <w:spacing w:val="40"/>
          <w:sz w:val="18"/>
        </w:rPr>
        <w:t xml:space="preserve"> </w:t>
      </w:r>
      <w:r>
        <w:rPr>
          <w:color w:val="231F20"/>
          <w:sz w:val="18"/>
        </w:rPr>
        <w:t>freezing</w:t>
      </w:r>
      <w:r>
        <w:rPr>
          <w:color w:val="231F20"/>
          <w:spacing w:val="40"/>
          <w:sz w:val="18"/>
        </w:rPr>
        <w:t xml:space="preserve"> </w:t>
      </w:r>
      <w:r>
        <w:rPr>
          <w:color w:val="231F20"/>
          <w:sz w:val="18"/>
        </w:rPr>
        <w:t>and unfreezing of account received via email.</w:t>
      </w:r>
    </w:p>
    <w:p w:rsidR="005B1C6E" w:rsidRDefault="0098571E">
      <w:pPr>
        <w:pStyle w:val="ListParagraph"/>
        <w:numPr>
          <w:ilvl w:val="3"/>
          <w:numId w:val="9"/>
        </w:numPr>
        <w:tabs>
          <w:tab w:val="left" w:pos="819"/>
          <w:tab w:val="left" w:pos="822"/>
        </w:tabs>
        <w:spacing w:before="1" w:line="254" w:lineRule="auto"/>
        <w:ind w:right="1"/>
        <w:rPr>
          <w:sz w:val="18"/>
        </w:rPr>
      </w:pPr>
      <w:r>
        <w:rPr>
          <w:color w:val="231F20"/>
          <w:sz w:val="18"/>
          <w:vertAlign w:val="superscript"/>
        </w:rPr>
        <w:t>#</w:t>
      </w:r>
      <w:r>
        <w:rPr>
          <w:color w:val="231F20"/>
          <w:spacing w:val="80"/>
          <w:sz w:val="18"/>
        </w:rPr>
        <w:t xml:space="preserve"> </w:t>
      </w:r>
      <w:r>
        <w:rPr>
          <w:color w:val="231F20"/>
          <w:sz w:val="18"/>
        </w:rPr>
        <w:t>Pending</w:t>
      </w:r>
      <w:r>
        <w:rPr>
          <w:color w:val="231F20"/>
          <w:spacing w:val="80"/>
          <w:sz w:val="18"/>
        </w:rPr>
        <w:t xml:space="preserve"> </w:t>
      </w:r>
      <w:r>
        <w:rPr>
          <w:color w:val="231F20"/>
          <w:sz w:val="18"/>
        </w:rPr>
        <w:t>Actionable</w:t>
      </w:r>
      <w:r>
        <w:rPr>
          <w:color w:val="231F20"/>
          <w:spacing w:val="80"/>
          <w:sz w:val="18"/>
        </w:rPr>
        <w:t xml:space="preserve"> </w:t>
      </w:r>
      <w:r>
        <w:rPr>
          <w:color w:val="231F20"/>
          <w:sz w:val="18"/>
        </w:rPr>
        <w:t>Grievances</w:t>
      </w:r>
      <w:r>
        <w:rPr>
          <w:color w:val="231F20"/>
          <w:spacing w:val="80"/>
          <w:sz w:val="18"/>
        </w:rPr>
        <w:t xml:space="preserve"> </w:t>
      </w:r>
      <w:r>
        <w:rPr>
          <w:color w:val="231F20"/>
          <w:sz w:val="18"/>
        </w:rPr>
        <w:t>with</w:t>
      </w:r>
      <w:r>
        <w:rPr>
          <w:color w:val="231F20"/>
          <w:spacing w:val="80"/>
          <w:sz w:val="18"/>
        </w:rPr>
        <w:t xml:space="preserve"> </w:t>
      </w:r>
      <w:r>
        <w:rPr>
          <w:color w:val="231F20"/>
          <w:sz w:val="18"/>
        </w:rPr>
        <w:t>entities,</w:t>
      </w:r>
      <w:r>
        <w:rPr>
          <w:color w:val="231F20"/>
          <w:spacing w:val="40"/>
          <w:sz w:val="18"/>
        </w:rPr>
        <w:t xml:space="preserve"> </w:t>
      </w:r>
      <w:r>
        <w:rPr>
          <w:color w:val="231F20"/>
          <w:sz w:val="18"/>
        </w:rPr>
        <w:t>designated</w:t>
      </w:r>
      <w:r>
        <w:rPr>
          <w:color w:val="231F20"/>
          <w:spacing w:val="-3"/>
          <w:sz w:val="18"/>
        </w:rPr>
        <w:t xml:space="preserve"> </w:t>
      </w:r>
      <w:r>
        <w:rPr>
          <w:color w:val="231F20"/>
          <w:sz w:val="18"/>
        </w:rPr>
        <w:t>bodies,</w:t>
      </w:r>
      <w:r>
        <w:rPr>
          <w:color w:val="231F20"/>
          <w:spacing w:val="-3"/>
          <w:sz w:val="18"/>
        </w:rPr>
        <w:t xml:space="preserve"> </w:t>
      </w:r>
      <w:r>
        <w:rPr>
          <w:color w:val="231F20"/>
          <w:sz w:val="18"/>
        </w:rPr>
        <w:t>SEBI</w:t>
      </w:r>
      <w:r>
        <w:rPr>
          <w:color w:val="231F20"/>
          <w:spacing w:val="-3"/>
          <w:sz w:val="18"/>
        </w:rPr>
        <w:t xml:space="preserve"> </w:t>
      </w:r>
      <w:r>
        <w:rPr>
          <w:color w:val="231F20"/>
          <w:sz w:val="18"/>
        </w:rPr>
        <w:t>and</w:t>
      </w:r>
      <w:r>
        <w:rPr>
          <w:color w:val="231F20"/>
          <w:spacing w:val="-3"/>
          <w:sz w:val="18"/>
        </w:rPr>
        <w:t xml:space="preserve"> </w:t>
      </w:r>
      <w:r>
        <w:rPr>
          <w:color w:val="231F20"/>
          <w:sz w:val="18"/>
        </w:rPr>
        <w:t>investor</w:t>
      </w:r>
      <w:r>
        <w:rPr>
          <w:color w:val="231F20"/>
          <w:spacing w:val="-3"/>
          <w:sz w:val="18"/>
        </w:rPr>
        <w:t xml:space="preserve"> </w:t>
      </w:r>
      <w:r>
        <w:rPr>
          <w:color w:val="231F20"/>
          <w:sz w:val="18"/>
        </w:rPr>
        <w:t>awaiting</w:t>
      </w:r>
      <w:r>
        <w:rPr>
          <w:color w:val="231F20"/>
          <w:spacing w:val="-3"/>
          <w:sz w:val="18"/>
        </w:rPr>
        <w:t xml:space="preserve"> </w:t>
      </w:r>
      <w:r>
        <w:rPr>
          <w:color w:val="231F20"/>
          <w:sz w:val="18"/>
        </w:rPr>
        <w:t>review</w:t>
      </w:r>
    </w:p>
    <w:p w:rsidR="005B1C6E" w:rsidRDefault="0098571E">
      <w:pPr>
        <w:pStyle w:val="ListParagraph"/>
        <w:numPr>
          <w:ilvl w:val="3"/>
          <w:numId w:val="9"/>
        </w:numPr>
        <w:tabs>
          <w:tab w:val="left" w:pos="820"/>
          <w:tab w:val="left" w:pos="822"/>
        </w:tabs>
        <w:spacing w:before="2" w:line="254" w:lineRule="auto"/>
        <w:rPr>
          <w:sz w:val="18"/>
        </w:rPr>
      </w:pPr>
      <w:r>
        <w:rPr>
          <w:color w:val="231F20"/>
          <w:sz w:val="18"/>
        </w:rPr>
        <w:t>~</w:t>
      </w:r>
      <w:r>
        <w:rPr>
          <w:color w:val="231F20"/>
          <w:spacing w:val="-8"/>
          <w:sz w:val="18"/>
        </w:rPr>
        <w:t xml:space="preserve"> </w:t>
      </w:r>
      <w:r>
        <w:rPr>
          <w:color w:val="231F20"/>
          <w:sz w:val="18"/>
        </w:rPr>
        <w:t>Grievance</w:t>
      </w:r>
      <w:r>
        <w:rPr>
          <w:color w:val="231F20"/>
          <w:spacing w:val="-8"/>
          <w:sz w:val="18"/>
        </w:rPr>
        <w:t xml:space="preserve"> </w:t>
      </w:r>
      <w:r>
        <w:rPr>
          <w:color w:val="231F20"/>
          <w:sz w:val="18"/>
        </w:rPr>
        <w:t>disposed</w:t>
      </w:r>
      <w:r>
        <w:rPr>
          <w:color w:val="231F20"/>
          <w:spacing w:val="-8"/>
          <w:sz w:val="18"/>
        </w:rPr>
        <w:t xml:space="preserve"> </w:t>
      </w:r>
      <w:r>
        <w:rPr>
          <w:color w:val="231F20"/>
          <w:sz w:val="18"/>
        </w:rPr>
        <w:t>during</w:t>
      </w:r>
      <w:r>
        <w:rPr>
          <w:color w:val="231F20"/>
          <w:spacing w:val="-8"/>
          <w:sz w:val="18"/>
        </w:rPr>
        <w:t xml:space="preserve"> </w:t>
      </w:r>
      <w:r>
        <w:rPr>
          <w:color w:val="231F20"/>
          <w:sz w:val="18"/>
        </w:rPr>
        <w:t>2025-26</w:t>
      </w:r>
      <w:r>
        <w:rPr>
          <w:color w:val="231F20"/>
          <w:spacing w:val="-8"/>
          <w:sz w:val="18"/>
        </w:rPr>
        <w:t xml:space="preserve"> </w:t>
      </w:r>
      <w:r>
        <w:rPr>
          <w:color w:val="231F20"/>
          <w:sz w:val="18"/>
        </w:rPr>
        <w:t>include</w:t>
      </w:r>
      <w:r>
        <w:rPr>
          <w:color w:val="231F20"/>
          <w:spacing w:val="-8"/>
          <w:sz w:val="18"/>
        </w:rPr>
        <w:t xml:space="preserve"> </w:t>
      </w:r>
      <w:r>
        <w:rPr>
          <w:color w:val="231F20"/>
          <w:sz w:val="18"/>
        </w:rPr>
        <w:t>pending actionable grievance from 2024-25.</w:t>
      </w:r>
    </w:p>
    <w:p w:rsidR="005B1C6E" w:rsidRDefault="0098571E">
      <w:pPr>
        <w:pStyle w:val="BodyText"/>
        <w:spacing w:before="70" w:line="316" w:lineRule="auto"/>
        <w:ind w:left="28" w:right="1016"/>
      </w:pPr>
      <w:r>
        <w:br w:type="column"/>
      </w:r>
      <w:r>
        <w:rPr>
          <w:color w:val="231F20"/>
        </w:rPr>
        <w:t>launched.</w:t>
      </w:r>
      <w:r>
        <w:rPr>
          <w:color w:val="231F20"/>
          <w:spacing w:val="80"/>
        </w:rPr>
        <w:t xml:space="preserve"> </w:t>
      </w:r>
      <w:r>
        <w:rPr>
          <w:color w:val="231F20"/>
        </w:rPr>
        <w:t>The SECURE portal, launched on April</w:t>
      </w:r>
      <w:r>
        <w:rPr>
          <w:color w:val="231F20"/>
          <w:spacing w:val="40"/>
        </w:rPr>
        <w:t xml:space="preserve"> </w:t>
      </w:r>
      <w:r>
        <w:rPr>
          <w:color w:val="231F20"/>
        </w:rPr>
        <w:t>1, 2024, deals with complaints related to freezing and unfreezing of accounts pursuant to orders of Whole Time Members of SEBI/ Courts/Tribunals or completion</w:t>
      </w:r>
      <w:r>
        <w:rPr>
          <w:color w:val="231F20"/>
          <w:spacing w:val="-5"/>
        </w:rPr>
        <w:t xml:space="preserve"> </w:t>
      </w:r>
      <w:r>
        <w:rPr>
          <w:color w:val="231F20"/>
        </w:rPr>
        <w:t>of</w:t>
      </w:r>
      <w:r>
        <w:rPr>
          <w:color w:val="231F20"/>
          <w:spacing w:val="-5"/>
        </w:rPr>
        <w:t xml:space="preserve"> </w:t>
      </w:r>
      <w:r>
        <w:rPr>
          <w:color w:val="231F20"/>
        </w:rPr>
        <w:t>debarment</w:t>
      </w:r>
      <w:r>
        <w:rPr>
          <w:color w:val="231F20"/>
          <w:spacing w:val="-5"/>
        </w:rPr>
        <w:t xml:space="preserve"> </w:t>
      </w:r>
      <w:r>
        <w:rPr>
          <w:color w:val="231F20"/>
        </w:rPr>
        <w:t>period.</w:t>
      </w:r>
      <w:r>
        <w:rPr>
          <w:color w:val="231F20"/>
          <w:spacing w:val="40"/>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other</w:t>
      </w:r>
      <w:r>
        <w:rPr>
          <w:color w:val="231F20"/>
          <w:spacing w:val="-5"/>
        </w:rPr>
        <w:t xml:space="preserve"> </w:t>
      </w:r>
      <w:r>
        <w:rPr>
          <w:color w:val="231F20"/>
        </w:rPr>
        <w:t>hand, the MI Portal which became operational during May 2024 was for market participants to provide inputs pertaining to market abuse.</w:t>
      </w:r>
      <w:r>
        <w:rPr>
          <w:color w:val="231F20"/>
          <w:spacing w:val="80"/>
        </w:rPr>
        <w:t xml:space="preserve"> </w:t>
      </w:r>
      <w:r>
        <w:rPr>
          <w:color w:val="231F20"/>
        </w:rPr>
        <w:t>Through MI Portal, the inputs/alerts received during the year increased to 860 from 440 during the last year. Any regulatory actions pursuant to the scrutiny of the inputs/alerts received are published on the SEBI website.</w:t>
      </w:r>
    </w:p>
    <w:p w:rsidR="005B1C6E" w:rsidRPr="00B36E3E" w:rsidRDefault="0098571E">
      <w:pPr>
        <w:pStyle w:val="ListParagraph"/>
        <w:numPr>
          <w:ilvl w:val="2"/>
          <w:numId w:val="9"/>
        </w:numPr>
        <w:tabs>
          <w:tab w:val="left" w:pos="592"/>
          <w:tab w:val="left" w:pos="1446"/>
          <w:tab w:val="left" w:pos="1854"/>
          <w:tab w:val="left" w:pos="2879"/>
          <w:tab w:val="left" w:pos="4195"/>
        </w:tabs>
        <w:spacing w:before="173" w:line="316" w:lineRule="auto"/>
        <w:ind w:left="28" w:right="1016" w:firstLine="0"/>
        <w:rPr>
          <w:b/>
        </w:rPr>
      </w:pPr>
      <w:r w:rsidRPr="00B36E3E">
        <w:rPr>
          <w:b/>
          <w:color w:val="231F20"/>
          <w:spacing w:val="-2"/>
        </w:rPr>
        <w:t>Status</w:t>
      </w:r>
      <w:r w:rsidRPr="00B36E3E">
        <w:rPr>
          <w:b/>
          <w:color w:val="231F20"/>
        </w:rPr>
        <w:tab/>
      </w:r>
      <w:r w:rsidRPr="00B36E3E">
        <w:rPr>
          <w:b/>
          <w:color w:val="231F20"/>
          <w:spacing w:val="-6"/>
        </w:rPr>
        <w:t>of</w:t>
      </w:r>
      <w:r w:rsidRPr="00B36E3E">
        <w:rPr>
          <w:b/>
          <w:color w:val="231F20"/>
        </w:rPr>
        <w:tab/>
      </w:r>
      <w:r w:rsidRPr="00B36E3E">
        <w:rPr>
          <w:b/>
          <w:color w:val="231F20"/>
          <w:spacing w:val="-2"/>
        </w:rPr>
        <w:t>Investor</w:t>
      </w:r>
      <w:r w:rsidRPr="00B36E3E">
        <w:rPr>
          <w:b/>
          <w:color w:val="231F20"/>
        </w:rPr>
        <w:tab/>
      </w:r>
      <w:r w:rsidRPr="00B36E3E">
        <w:rPr>
          <w:b/>
          <w:color w:val="231F20"/>
          <w:spacing w:val="-2"/>
        </w:rPr>
        <w:t>Grievances</w:t>
      </w:r>
      <w:r w:rsidRPr="00B36E3E">
        <w:rPr>
          <w:b/>
          <w:color w:val="231F20"/>
        </w:rPr>
        <w:tab/>
      </w:r>
      <w:r w:rsidRPr="00B36E3E">
        <w:rPr>
          <w:b/>
          <w:color w:val="231F20"/>
          <w:spacing w:val="-6"/>
        </w:rPr>
        <w:t xml:space="preserve">Received, </w:t>
      </w:r>
      <w:r w:rsidRPr="00B36E3E">
        <w:rPr>
          <w:b/>
          <w:color w:val="231F20"/>
        </w:rPr>
        <w:t>Disposed and Pending</w:t>
      </w:r>
    </w:p>
    <w:p w:rsidR="005B1C6E" w:rsidRDefault="0098571E">
      <w:pPr>
        <w:pStyle w:val="BodyText"/>
        <w:spacing w:before="171" w:line="316" w:lineRule="auto"/>
        <w:ind w:left="28" w:right="1017"/>
      </w:pPr>
      <w:r>
        <w:rPr>
          <w:color w:val="231F20"/>
        </w:rPr>
        <w:t xml:space="preserve">The status of investor grievances/alerts through </w:t>
      </w:r>
      <w:r>
        <w:rPr>
          <w:color w:val="231F20"/>
          <w:w w:val="90"/>
        </w:rPr>
        <w:t>SCORES,</w:t>
      </w:r>
      <w:r>
        <w:rPr>
          <w:color w:val="231F20"/>
          <w:spacing w:val="-2"/>
          <w:w w:val="90"/>
        </w:rPr>
        <w:t xml:space="preserve"> </w:t>
      </w:r>
      <w:r>
        <w:rPr>
          <w:color w:val="231F20"/>
          <w:w w:val="90"/>
        </w:rPr>
        <w:t>CPGRAMS</w:t>
      </w:r>
      <w:r>
        <w:rPr>
          <w:color w:val="231F20"/>
          <w:spacing w:val="-2"/>
          <w:w w:val="90"/>
        </w:rPr>
        <w:t xml:space="preserve"> </w:t>
      </w:r>
      <w:r>
        <w:rPr>
          <w:color w:val="231F20"/>
          <w:w w:val="90"/>
        </w:rPr>
        <w:t>and</w:t>
      </w:r>
      <w:r>
        <w:rPr>
          <w:color w:val="231F20"/>
          <w:spacing w:val="-2"/>
          <w:w w:val="90"/>
        </w:rPr>
        <w:t xml:space="preserve"> </w:t>
      </w:r>
      <w:r>
        <w:rPr>
          <w:color w:val="231F20"/>
          <w:w w:val="90"/>
        </w:rPr>
        <w:t>SECURE</w:t>
      </w:r>
      <w:r>
        <w:rPr>
          <w:color w:val="231F20"/>
          <w:spacing w:val="-2"/>
          <w:w w:val="90"/>
        </w:rPr>
        <w:t xml:space="preserve"> </w:t>
      </w:r>
      <w:r>
        <w:rPr>
          <w:color w:val="231F20"/>
          <w:w w:val="90"/>
        </w:rPr>
        <w:t>is</w:t>
      </w:r>
      <w:r>
        <w:rPr>
          <w:color w:val="231F20"/>
          <w:spacing w:val="-2"/>
          <w:w w:val="90"/>
        </w:rPr>
        <w:t xml:space="preserve"> </w:t>
      </w:r>
      <w:r>
        <w:rPr>
          <w:color w:val="231F20"/>
          <w:w w:val="90"/>
        </w:rPr>
        <w:t>given</w:t>
      </w:r>
      <w:r>
        <w:rPr>
          <w:color w:val="231F20"/>
          <w:spacing w:val="-2"/>
          <w:w w:val="90"/>
        </w:rPr>
        <w:t xml:space="preserve"> </w:t>
      </w:r>
      <w:r>
        <w:rPr>
          <w:color w:val="231F20"/>
          <w:w w:val="90"/>
        </w:rPr>
        <w:t>in</w:t>
      </w:r>
      <w:r>
        <w:rPr>
          <w:color w:val="231F20"/>
          <w:spacing w:val="-2"/>
          <w:w w:val="90"/>
        </w:rPr>
        <w:t xml:space="preserve"> </w:t>
      </w:r>
      <w:r w:rsidRPr="00B36E3E">
        <w:rPr>
          <w:b/>
          <w:color w:val="231F20"/>
          <w:w w:val="90"/>
        </w:rPr>
        <w:t>Table</w:t>
      </w:r>
      <w:r w:rsidRPr="00B36E3E">
        <w:rPr>
          <w:b/>
          <w:color w:val="231F20"/>
          <w:spacing w:val="-2"/>
          <w:w w:val="90"/>
        </w:rPr>
        <w:t xml:space="preserve"> </w:t>
      </w:r>
      <w:r w:rsidRPr="00B36E3E">
        <w:rPr>
          <w:b/>
          <w:color w:val="231F20"/>
          <w:w w:val="90"/>
        </w:rPr>
        <w:t>8.2</w:t>
      </w:r>
      <w:r>
        <w:rPr>
          <w:color w:val="231F20"/>
          <w:w w:val="90"/>
        </w:rPr>
        <w:t xml:space="preserve">, </w:t>
      </w:r>
      <w:r>
        <w:rPr>
          <w:color w:val="231F20"/>
        </w:rPr>
        <w:t xml:space="preserve">while aging analysis of the grievances is presented in </w:t>
      </w:r>
      <w:r w:rsidRPr="00B36E3E">
        <w:rPr>
          <w:b/>
          <w:color w:val="231F20"/>
        </w:rPr>
        <w:t>Table 8.3</w:t>
      </w:r>
      <w:r>
        <w:rPr>
          <w:color w:val="231F20"/>
        </w:rPr>
        <w:t>.</w:t>
      </w:r>
    </w:p>
    <w:p w:rsidR="005B1C6E" w:rsidRDefault="0098571E">
      <w:pPr>
        <w:pStyle w:val="BodyText"/>
        <w:spacing w:before="171" w:line="316" w:lineRule="auto"/>
        <w:ind w:left="28" w:right="1015"/>
      </w:pPr>
      <w:r>
        <w:rPr>
          <w:color w:val="231F20"/>
        </w:rPr>
        <w:t>SCORES</w:t>
      </w:r>
      <w:r>
        <w:rPr>
          <w:color w:val="231F20"/>
          <w:spacing w:val="40"/>
        </w:rPr>
        <w:t xml:space="preserve"> </w:t>
      </w:r>
      <w:r>
        <w:rPr>
          <w:color w:val="231F20"/>
        </w:rPr>
        <w:t>enables</w:t>
      </w:r>
      <w:r>
        <w:rPr>
          <w:color w:val="231F20"/>
          <w:spacing w:val="40"/>
        </w:rPr>
        <w:t xml:space="preserve"> </w:t>
      </w:r>
      <w:r>
        <w:rPr>
          <w:color w:val="231F20"/>
        </w:rPr>
        <w:t>the</w:t>
      </w:r>
      <w:r>
        <w:rPr>
          <w:color w:val="231F20"/>
          <w:spacing w:val="40"/>
        </w:rPr>
        <w:t xml:space="preserve"> </w:t>
      </w:r>
      <w:r>
        <w:rPr>
          <w:color w:val="231F20"/>
        </w:rPr>
        <w:t>investor</w:t>
      </w:r>
      <w:r>
        <w:rPr>
          <w:color w:val="231F20"/>
          <w:spacing w:val="40"/>
        </w:rPr>
        <w:t xml:space="preserve"> </w:t>
      </w:r>
      <w:r>
        <w:rPr>
          <w:color w:val="231F20"/>
        </w:rPr>
        <w:t>to</w:t>
      </w:r>
      <w:r>
        <w:rPr>
          <w:color w:val="231F20"/>
          <w:spacing w:val="40"/>
        </w:rPr>
        <w:t xml:space="preserve"> </w:t>
      </w:r>
      <w:r>
        <w:rPr>
          <w:color w:val="231F20"/>
        </w:rPr>
        <w:t>directly</w:t>
      </w:r>
      <w:r>
        <w:rPr>
          <w:color w:val="231F20"/>
          <w:spacing w:val="40"/>
        </w:rPr>
        <w:t xml:space="preserve"> </w:t>
      </w:r>
      <w:r>
        <w:rPr>
          <w:color w:val="231F20"/>
        </w:rPr>
        <w:t>lodge the complaints online and such complaints are considered as ‘E-complaint’. Also, any physical complaint (P-complaint) along with mandatory details received against any registered entity is uploaded</w:t>
      </w:r>
      <w:r>
        <w:rPr>
          <w:color w:val="231F20"/>
          <w:spacing w:val="80"/>
        </w:rPr>
        <w:t xml:space="preserve"> </w:t>
      </w:r>
      <w:r>
        <w:rPr>
          <w:color w:val="231F20"/>
        </w:rPr>
        <w:t>on</w:t>
      </w:r>
      <w:r>
        <w:rPr>
          <w:color w:val="231F20"/>
          <w:spacing w:val="80"/>
        </w:rPr>
        <w:t xml:space="preserve"> </w:t>
      </w:r>
      <w:r>
        <w:rPr>
          <w:color w:val="231F20"/>
        </w:rPr>
        <w:t>SCORES</w:t>
      </w:r>
      <w:r>
        <w:rPr>
          <w:color w:val="231F20"/>
          <w:spacing w:val="80"/>
        </w:rPr>
        <w:t xml:space="preserve"> </w:t>
      </w:r>
      <w:r>
        <w:rPr>
          <w:color w:val="231F20"/>
        </w:rPr>
        <w:t>which</w:t>
      </w:r>
      <w:r>
        <w:rPr>
          <w:color w:val="231F20"/>
          <w:spacing w:val="80"/>
        </w:rPr>
        <w:t xml:space="preserve"> </w:t>
      </w:r>
      <w:r>
        <w:rPr>
          <w:color w:val="231F20"/>
        </w:rPr>
        <w:t>are</w:t>
      </w:r>
      <w:r>
        <w:rPr>
          <w:color w:val="231F20"/>
          <w:spacing w:val="80"/>
        </w:rPr>
        <w:t xml:space="preserve"> </w:t>
      </w:r>
      <w:r>
        <w:rPr>
          <w:color w:val="231F20"/>
        </w:rPr>
        <w:t>then</w:t>
      </w:r>
      <w:r>
        <w:rPr>
          <w:color w:val="231F20"/>
          <w:spacing w:val="80"/>
        </w:rPr>
        <w:t xml:space="preserve"> </w:t>
      </w:r>
      <w:r>
        <w:rPr>
          <w:color w:val="231F20"/>
        </w:rPr>
        <w:t>handled in SCORES online. Similarly, SEBI also receives complaints through mobile app (M-complaint). Out</w:t>
      </w:r>
      <w:r>
        <w:rPr>
          <w:color w:val="231F20"/>
          <w:spacing w:val="40"/>
        </w:rPr>
        <w:t xml:space="preserve"> </w:t>
      </w:r>
      <w:r>
        <w:rPr>
          <w:color w:val="231F20"/>
          <w:spacing w:val="-2"/>
        </w:rPr>
        <w:t>of</w:t>
      </w:r>
      <w:r>
        <w:rPr>
          <w:color w:val="231F20"/>
          <w:spacing w:val="-15"/>
        </w:rPr>
        <w:t xml:space="preserve"> </w:t>
      </w:r>
      <w:r>
        <w:rPr>
          <w:color w:val="231F20"/>
          <w:spacing w:val="-2"/>
        </w:rPr>
        <w:t>61,788</w:t>
      </w:r>
      <w:r>
        <w:rPr>
          <w:color w:val="231F20"/>
          <w:spacing w:val="-14"/>
        </w:rPr>
        <w:t xml:space="preserve"> </w:t>
      </w:r>
      <w:r>
        <w:rPr>
          <w:color w:val="231F20"/>
          <w:spacing w:val="-2"/>
        </w:rPr>
        <w:t>complaints</w:t>
      </w:r>
      <w:r>
        <w:rPr>
          <w:color w:val="231F20"/>
          <w:spacing w:val="-14"/>
        </w:rPr>
        <w:t xml:space="preserve"> </w:t>
      </w:r>
      <w:r>
        <w:rPr>
          <w:color w:val="231F20"/>
          <w:spacing w:val="-2"/>
        </w:rPr>
        <w:t>received</w:t>
      </w:r>
      <w:r>
        <w:rPr>
          <w:color w:val="231F20"/>
          <w:spacing w:val="-15"/>
        </w:rPr>
        <w:t xml:space="preserve"> </w:t>
      </w:r>
      <w:r>
        <w:rPr>
          <w:color w:val="231F20"/>
          <w:spacing w:val="-2"/>
        </w:rPr>
        <w:t>during</w:t>
      </w:r>
      <w:r>
        <w:rPr>
          <w:color w:val="231F20"/>
          <w:spacing w:val="-14"/>
        </w:rPr>
        <w:t xml:space="preserve"> </w:t>
      </w:r>
      <w:r>
        <w:rPr>
          <w:color w:val="231F20"/>
          <w:spacing w:val="-2"/>
        </w:rPr>
        <w:t>2025-26,</w:t>
      </w:r>
      <w:r>
        <w:rPr>
          <w:color w:val="231F20"/>
          <w:spacing w:val="-14"/>
        </w:rPr>
        <w:t xml:space="preserve"> </w:t>
      </w:r>
      <w:r>
        <w:rPr>
          <w:color w:val="231F20"/>
          <w:spacing w:val="-2"/>
        </w:rPr>
        <w:t>54,064</w:t>
      </w:r>
    </w:p>
    <w:p w:rsidR="005B1C6E" w:rsidRDefault="0098571E">
      <w:pPr>
        <w:pStyle w:val="BodyText"/>
        <w:spacing w:before="2" w:line="316" w:lineRule="auto"/>
        <w:ind w:left="28" w:right="1016"/>
      </w:pPr>
      <w:r>
        <w:rPr>
          <w:color w:val="231F20"/>
        </w:rPr>
        <w:t>(87.5 per cent) were E-complaints while 4,012 (6.5 per cent) were P-complaints and remaining 3,712 (6 per cent) were M-complaints.</w:t>
      </w:r>
    </w:p>
    <w:p w:rsidR="005B1C6E" w:rsidRDefault="005B1C6E">
      <w:pPr>
        <w:pStyle w:val="BodyText"/>
        <w:spacing w:before="17"/>
        <w:jc w:val="left"/>
      </w:pPr>
    </w:p>
    <w:p w:rsidR="005B1C6E" w:rsidRPr="00B36E3E" w:rsidRDefault="0098571E">
      <w:pPr>
        <w:pStyle w:val="BodyText"/>
        <w:spacing w:line="266" w:lineRule="auto"/>
        <w:ind w:left="28" w:right="1018"/>
        <w:rPr>
          <w:b/>
        </w:rPr>
      </w:pPr>
      <w:r w:rsidRPr="00B36E3E">
        <w:rPr>
          <w:b/>
          <w:color w:val="231F20"/>
        </w:rPr>
        <w:t>Table 8.3: Aging Analysis of Pending Actionable Cases with SEBI</w:t>
      </w:r>
    </w:p>
    <w:p w:rsidR="005B1C6E" w:rsidRDefault="005B1C6E">
      <w:pPr>
        <w:pStyle w:val="BodyText"/>
        <w:spacing w:before="4"/>
        <w:jc w:val="left"/>
        <w:rPr>
          <w:sz w:val="5"/>
        </w:rPr>
      </w:pPr>
    </w:p>
    <w:tbl>
      <w:tblPr>
        <w:tblW w:w="0" w:type="auto"/>
        <w:tblInd w:w="35" w:type="dxa"/>
        <w:tblLayout w:type="fixed"/>
        <w:tblCellMar>
          <w:left w:w="0" w:type="dxa"/>
          <w:right w:w="0" w:type="dxa"/>
        </w:tblCellMar>
        <w:tblLook w:val="01E0" w:firstRow="1" w:lastRow="1" w:firstColumn="1" w:lastColumn="1" w:noHBand="0" w:noVBand="0"/>
      </w:tblPr>
      <w:tblGrid>
        <w:gridCol w:w="2265"/>
        <w:gridCol w:w="930"/>
        <w:gridCol w:w="1029"/>
        <w:gridCol w:w="874"/>
      </w:tblGrid>
      <w:tr w:rsidR="005B1C6E" w:rsidRPr="00B36E3E">
        <w:trPr>
          <w:trHeight w:val="502"/>
        </w:trPr>
        <w:tc>
          <w:tcPr>
            <w:tcW w:w="2265" w:type="dxa"/>
            <w:vMerge w:val="restart"/>
            <w:tcBorders>
              <w:top w:val="single" w:sz="4" w:space="0" w:color="231F20"/>
              <w:bottom w:val="single" w:sz="4" w:space="0" w:color="231F20"/>
            </w:tcBorders>
            <w:shd w:val="clear" w:color="auto" w:fill="C95D48"/>
          </w:tcPr>
          <w:p w:rsidR="005B1C6E" w:rsidRPr="00B36E3E" w:rsidRDefault="005B1C6E">
            <w:pPr>
              <w:pStyle w:val="TableParagraph"/>
              <w:spacing w:before="103"/>
              <w:jc w:val="left"/>
              <w:rPr>
                <w:b/>
                <w:sz w:val="18"/>
              </w:rPr>
            </w:pPr>
          </w:p>
          <w:p w:rsidR="005B1C6E" w:rsidRPr="00B36E3E" w:rsidRDefault="0098571E">
            <w:pPr>
              <w:pStyle w:val="TableParagraph"/>
              <w:spacing w:before="0"/>
              <w:ind w:left="56"/>
              <w:jc w:val="left"/>
              <w:rPr>
                <w:b/>
                <w:sz w:val="18"/>
              </w:rPr>
            </w:pPr>
            <w:r w:rsidRPr="00B36E3E">
              <w:rPr>
                <w:b/>
                <w:color w:val="FFFFFF"/>
                <w:spacing w:val="-2"/>
                <w:w w:val="105"/>
                <w:sz w:val="18"/>
              </w:rPr>
              <w:t>Particulars</w:t>
            </w:r>
          </w:p>
        </w:tc>
        <w:tc>
          <w:tcPr>
            <w:tcW w:w="2833" w:type="dxa"/>
            <w:gridSpan w:val="3"/>
            <w:tcBorders>
              <w:top w:val="single" w:sz="4" w:space="0" w:color="231F20"/>
              <w:bottom w:val="single" w:sz="4" w:space="0" w:color="FFFFFF"/>
            </w:tcBorders>
            <w:shd w:val="clear" w:color="auto" w:fill="C95D48"/>
          </w:tcPr>
          <w:p w:rsidR="005B1C6E" w:rsidRPr="00B36E3E" w:rsidRDefault="0098571E">
            <w:pPr>
              <w:pStyle w:val="TableParagraph"/>
              <w:spacing w:before="54" w:line="203" w:lineRule="exact"/>
              <w:ind w:left="2" w:right="1"/>
              <w:jc w:val="center"/>
              <w:rPr>
                <w:b/>
                <w:sz w:val="18"/>
              </w:rPr>
            </w:pPr>
            <w:r w:rsidRPr="00B36E3E">
              <w:rPr>
                <w:b/>
                <w:color w:val="FFFFFF"/>
                <w:spacing w:val="-2"/>
                <w:sz w:val="18"/>
              </w:rPr>
              <w:t>Total</w:t>
            </w:r>
            <w:r w:rsidRPr="00B36E3E">
              <w:rPr>
                <w:b/>
                <w:color w:val="FFFFFF"/>
                <w:spacing w:val="-4"/>
                <w:sz w:val="18"/>
              </w:rPr>
              <w:t xml:space="preserve"> </w:t>
            </w:r>
            <w:r w:rsidRPr="00B36E3E">
              <w:rPr>
                <w:b/>
                <w:color w:val="FFFFFF"/>
                <w:spacing w:val="-2"/>
                <w:sz w:val="18"/>
              </w:rPr>
              <w:t>Pending</w:t>
            </w:r>
            <w:r w:rsidRPr="00B36E3E">
              <w:rPr>
                <w:b/>
                <w:color w:val="FFFFFF"/>
                <w:spacing w:val="-4"/>
                <w:sz w:val="18"/>
              </w:rPr>
              <w:t xml:space="preserve"> </w:t>
            </w:r>
            <w:r w:rsidRPr="00B36E3E">
              <w:rPr>
                <w:b/>
                <w:color w:val="FFFFFF"/>
                <w:spacing w:val="-2"/>
                <w:sz w:val="18"/>
              </w:rPr>
              <w:t>Actionable</w:t>
            </w:r>
            <w:r w:rsidRPr="00B36E3E">
              <w:rPr>
                <w:b/>
                <w:color w:val="FFFFFF"/>
                <w:spacing w:val="-4"/>
                <w:sz w:val="18"/>
              </w:rPr>
              <w:t xml:space="preserve"> Cases</w:t>
            </w:r>
          </w:p>
          <w:p w:rsidR="005B1C6E" w:rsidRPr="00B36E3E" w:rsidRDefault="0098571E">
            <w:pPr>
              <w:pStyle w:val="TableParagraph"/>
              <w:spacing w:before="0" w:line="203" w:lineRule="exact"/>
              <w:ind w:left="2"/>
              <w:jc w:val="center"/>
              <w:rPr>
                <w:b/>
                <w:sz w:val="18"/>
              </w:rPr>
            </w:pPr>
            <w:r w:rsidRPr="00B36E3E">
              <w:rPr>
                <w:b/>
                <w:color w:val="FFFFFF"/>
                <w:spacing w:val="-2"/>
                <w:sz w:val="18"/>
              </w:rPr>
              <w:t>(As</w:t>
            </w:r>
            <w:r w:rsidRPr="00B36E3E">
              <w:rPr>
                <w:b/>
                <w:color w:val="FFFFFF"/>
                <w:spacing w:val="-11"/>
                <w:sz w:val="18"/>
              </w:rPr>
              <w:t xml:space="preserve"> </w:t>
            </w:r>
            <w:r w:rsidRPr="00B36E3E">
              <w:rPr>
                <w:b/>
                <w:color w:val="FFFFFF"/>
                <w:spacing w:val="-2"/>
                <w:sz w:val="18"/>
              </w:rPr>
              <w:t>on</w:t>
            </w:r>
            <w:r w:rsidRPr="00B36E3E">
              <w:rPr>
                <w:b/>
                <w:color w:val="FFFFFF"/>
                <w:spacing w:val="-10"/>
                <w:sz w:val="18"/>
              </w:rPr>
              <w:t xml:space="preserve"> </w:t>
            </w:r>
            <w:r w:rsidRPr="00B36E3E">
              <w:rPr>
                <w:b/>
                <w:color w:val="FFFFFF"/>
                <w:spacing w:val="-2"/>
                <w:sz w:val="18"/>
              </w:rPr>
              <w:t>March</w:t>
            </w:r>
            <w:r w:rsidRPr="00B36E3E">
              <w:rPr>
                <w:b/>
                <w:color w:val="FFFFFF"/>
                <w:spacing w:val="-11"/>
                <w:sz w:val="18"/>
              </w:rPr>
              <w:t xml:space="preserve"> </w:t>
            </w:r>
            <w:r w:rsidRPr="00B36E3E">
              <w:rPr>
                <w:b/>
                <w:color w:val="FFFFFF"/>
                <w:spacing w:val="-2"/>
                <w:sz w:val="18"/>
              </w:rPr>
              <w:t>31,</w:t>
            </w:r>
            <w:r w:rsidRPr="00B36E3E">
              <w:rPr>
                <w:b/>
                <w:color w:val="FFFFFF"/>
                <w:spacing w:val="-10"/>
                <w:sz w:val="18"/>
              </w:rPr>
              <w:t xml:space="preserve"> </w:t>
            </w:r>
            <w:r w:rsidRPr="00B36E3E">
              <w:rPr>
                <w:b/>
                <w:color w:val="FFFFFF"/>
                <w:spacing w:val="-2"/>
                <w:sz w:val="18"/>
              </w:rPr>
              <w:t>2026)</w:t>
            </w:r>
          </w:p>
        </w:tc>
      </w:tr>
      <w:tr w:rsidR="005B1C6E" w:rsidRPr="00B36E3E">
        <w:trPr>
          <w:trHeight w:val="302"/>
        </w:trPr>
        <w:tc>
          <w:tcPr>
            <w:tcW w:w="2265" w:type="dxa"/>
            <w:vMerge/>
            <w:tcBorders>
              <w:top w:val="nil"/>
              <w:bottom w:val="single" w:sz="4" w:space="0" w:color="231F20"/>
            </w:tcBorders>
            <w:shd w:val="clear" w:color="auto" w:fill="C95D48"/>
          </w:tcPr>
          <w:p w:rsidR="005B1C6E" w:rsidRPr="00B36E3E" w:rsidRDefault="005B1C6E">
            <w:pPr>
              <w:rPr>
                <w:b/>
                <w:sz w:val="2"/>
                <w:szCs w:val="2"/>
              </w:rPr>
            </w:pPr>
          </w:p>
        </w:tc>
        <w:tc>
          <w:tcPr>
            <w:tcW w:w="930" w:type="dxa"/>
            <w:tcBorders>
              <w:top w:val="single" w:sz="4" w:space="0" w:color="FFFFFF"/>
              <w:bottom w:val="single" w:sz="4" w:space="0" w:color="231F20"/>
            </w:tcBorders>
            <w:shd w:val="clear" w:color="auto" w:fill="C95D48"/>
          </w:tcPr>
          <w:p w:rsidR="005B1C6E" w:rsidRPr="00B36E3E" w:rsidRDefault="0098571E">
            <w:pPr>
              <w:pStyle w:val="TableParagraph"/>
              <w:spacing w:before="54"/>
              <w:ind w:left="120"/>
              <w:jc w:val="left"/>
              <w:rPr>
                <w:b/>
                <w:sz w:val="18"/>
              </w:rPr>
            </w:pPr>
            <w:r w:rsidRPr="00B36E3E">
              <w:rPr>
                <w:b/>
                <w:color w:val="FFFFFF"/>
                <w:spacing w:val="-2"/>
                <w:sz w:val="18"/>
              </w:rPr>
              <w:t>SCORES</w:t>
            </w:r>
          </w:p>
        </w:tc>
        <w:tc>
          <w:tcPr>
            <w:tcW w:w="1029" w:type="dxa"/>
            <w:tcBorders>
              <w:top w:val="single" w:sz="4" w:space="0" w:color="FFFFFF"/>
              <w:bottom w:val="single" w:sz="4" w:space="0" w:color="231F20"/>
            </w:tcBorders>
            <w:shd w:val="clear" w:color="auto" w:fill="C95D48"/>
          </w:tcPr>
          <w:p w:rsidR="005B1C6E" w:rsidRPr="00B36E3E" w:rsidRDefault="0098571E">
            <w:pPr>
              <w:pStyle w:val="TableParagraph"/>
              <w:spacing w:before="54"/>
              <w:ind w:right="132"/>
              <w:rPr>
                <w:b/>
                <w:sz w:val="18"/>
              </w:rPr>
            </w:pPr>
            <w:r w:rsidRPr="00B36E3E">
              <w:rPr>
                <w:b/>
                <w:color w:val="FFFFFF"/>
                <w:spacing w:val="-5"/>
                <w:sz w:val="18"/>
              </w:rPr>
              <w:t>CPGRAMS</w:t>
            </w:r>
          </w:p>
        </w:tc>
        <w:tc>
          <w:tcPr>
            <w:tcW w:w="874" w:type="dxa"/>
            <w:tcBorders>
              <w:top w:val="single" w:sz="4" w:space="0" w:color="FFFFFF"/>
              <w:bottom w:val="single" w:sz="4" w:space="0" w:color="231F20"/>
            </w:tcBorders>
            <w:shd w:val="clear" w:color="auto" w:fill="C95D48"/>
          </w:tcPr>
          <w:p w:rsidR="005B1C6E" w:rsidRPr="00B36E3E" w:rsidRDefault="0098571E">
            <w:pPr>
              <w:pStyle w:val="TableParagraph"/>
              <w:spacing w:before="54"/>
              <w:ind w:left="89"/>
              <w:jc w:val="left"/>
              <w:rPr>
                <w:b/>
                <w:sz w:val="18"/>
              </w:rPr>
            </w:pPr>
            <w:r w:rsidRPr="00B36E3E">
              <w:rPr>
                <w:b/>
                <w:color w:val="FFFFFF"/>
                <w:spacing w:val="-2"/>
                <w:sz w:val="18"/>
              </w:rPr>
              <w:t>SECURE</w:t>
            </w:r>
          </w:p>
        </w:tc>
      </w:tr>
      <w:tr w:rsidR="005B1C6E">
        <w:trPr>
          <w:trHeight w:val="507"/>
        </w:trPr>
        <w:tc>
          <w:tcPr>
            <w:tcW w:w="2265" w:type="dxa"/>
            <w:tcBorders>
              <w:top w:val="single" w:sz="4" w:space="0" w:color="231F20"/>
            </w:tcBorders>
            <w:shd w:val="clear" w:color="auto" w:fill="FAF2EE"/>
          </w:tcPr>
          <w:p w:rsidR="005B1C6E" w:rsidRDefault="0098571E">
            <w:pPr>
              <w:pStyle w:val="TableParagraph"/>
              <w:spacing w:before="59" w:line="232" w:lineRule="auto"/>
              <w:ind w:left="56" w:right="79"/>
              <w:jc w:val="left"/>
              <w:rPr>
                <w:sz w:val="18"/>
              </w:rPr>
            </w:pPr>
            <w:r>
              <w:rPr>
                <w:color w:val="231F20"/>
                <w:sz w:val="18"/>
              </w:rPr>
              <w:t>Complaints</w:t>
            </w:r>
            <w:r>
              <w:rPr>
                <w:color w:val="231F20"/>
                <w:spacing w:val="-11"/>
                <w:sz w:val="18"/>
              </w:rPr>
              <w:t xml:space="preserve"> </w:t>
            </w:r>
            <w:r>
              <w:rPr>
                <w:color w:val="231F20"/>
                <w:sz w:val="18"/>
              </w:rPr>
              <w:t>pending</w:t>
            </w:r>
            <w:r>
              <w:rPr>
                <w:color w:val="231F20"/>
                <w:spacing w:val="-11"/>
                <w:sz w:val="18"/>
              </w:rPr>
              <w:t xml:space="preserve"> </w:t>
            </w:r>
            <w:r>
              <w:rPr>
                <w:color w:val="231F20"/>
                <w:sz w:val="18"/>
              </w:rPr>
              <w:t>for less than 3 months</w:t>
            </w:r>
          </w:p>
        </w:tc>
        <w:tc>
          <w:tcPr>
            <w:tcW w:w="930" w:type="dxa"/>
            <w:tcBorders>
              <w:top w:val="single" w:sz="4" w:space="0" w:color="231F20"/>
            </w:tcBorders>
            <w:shd w:val="clear" w:color="auto" w:fill="FAF2EE"/>
          </w:tcPr>
          <w:p w:rsidR="005B1C6E" w:rsidRDefault="0098571E">
            <w:pPr>
              <w:pStyle w:val="TableParagraph"/>
              <w:spacing w:before="154"/>
              <w:ind w:right="77"/>
              <w:rPr>
                <w:sz w:val="18"/>
              </w:rPr>
            </w:pPr>
            <w:r>
              <w:rPr>
                <w:color w:val="231F20"/>
                <w:spacing w:val="-4"/>
                <w:w w:val="85"/>
                <w:sz w:val="18"/>
              </w:rPr>
              <w:t>1,212</w:t>
            </w:r>
          </w:p>
        </w:tc>
        <w:tc>
          <w:tcPr>
            <w:tcW w:w="1029" w:type="dxa"/>
            <w:tcBorders>
              <w:top w:val="single" w:sz="4" w:space="0" w:color="231F20"/>
            </w:tcBorders>
            <w:shd w:val="clear" w:color="auto" w:fill="FAF2EE"/>
          </w:tcPr>
          <w:p w:rsidR="005B1C6E" w:rsidRDefault="0098571E">
            <w:pPr>
              <w:pStyle w:val="TableParagraph"/>
              <w:spacing w:before="154"/>
              <w:ind w:right="86"/>
              <w:rPr>
                <w:sz w:val="18"/>
              </w:rPr>
            </w:pPr>
            <w:r>
              <w:rPr>
                <w:color w:val="231F20"/>
                <w:spacing w:val="-5"/>
                <w:w w:val="95"/>
                <w:sz w:val="18"/>
              </w:rPr>
              <w:t>138</w:t>
            </w:r>
          </w:p>
        </w:tc>
        <w:tc>
          <w:tcPr>
            <w:tcW w:w="874" w:type="dxa"/>
            <w:tcBorders>
              <w:top w:val="single" w:sz="4" w:space="0" w:color="231F20"/>
            </w:tcBorders>
            <w:shd w:val="clear" w:color="auto" w:fill="FAF2EE"/>
          </w:tcPr>
          <w:p w:rsidR="005B1C6E" w:rsidRDefault="0098571E">
            <w:pPr>
              <w:pStyle w:val="TableParagraph"/>
              <w:spacing w:before="54"/>
              <w:ind w:right="53"/>
              <w:rPr>
                <w:sz w:val="18"/>
              </w:rPr>
            </w:pPr>
            <w:r>
              <w:rPr>
                <w:color w:val="231F20"/>
                <w:spacing w:val="-10"/>
                <w:w w:val="70"/>
                <w:sz w:val="18"/>
              </w:rPr>
              <w:t>1</w:t>
            </w:r>
          </w:p>
        </w:tc>
      </w:tr>
      <w:tr w:rsidR="005B1C6E">
        <w:trPr>
          <w:trHeight w:val="507"/>
        </w:trPr>
        <w:tc>
          <w:tcPr>
            <w:tcW w:w="2265" w:type="dxa"/>
            <w:tcBorders>
              <w:bottom w:val="single" w:sz="4" w:space="0" w:color="231F20"/>
            </w:tcBorders>
            <w:shd w:val="clear" w:color="auto" w:fill="F2DFD6"/>
          </w:tcPr>
          <w:p w:rsidR="005B1C6E" w:rsidRDefault="0098571E">
            <w:pPr>
              <w:pStyle w:val="TableParagraph"/>
              <w:spacing w:before="64" w:line="232" w:lineRule="auto"/>
              <w:ind w:left="56"/>
              <w:jc w:val="left"/>
              <w:rPr>
                <w:sz w:val="18"/>
              </w:rPr>
            </w:pPr>
            <w:r>
              <w:rPr>
                <w:color w:val="231F20"/>
                <w:sz w:val="18"/>
              </w:rPr>
              <w:t>Complaints</w:t>
            </w:r>
            <w:r>
              <w:rPr>
                <w:color w:val="231F20"/>
                <w:spacing w:val="-11"/>
                <w:sz w:val="18"/>
              </w:rPr>
              <w:t xml:space="preserve"> </w:t>
            </w:r>
            <w:r>
              <w:rPr>
                <w:color w:val="231F20"/>
                <w:sz w:val="18"/>
              </w:rPr>
              <w:t>pending</w:t>
            </w:r>
            <w:r>
              <w:rPr>
                <w:color w:val="231F20"/>
                <w:spacing w:val="-11"/>
                <w:sz w:val="18"/>
              </w:rPr>
              <w:t xml:space="preserve"> </w:t>
            </w:r>
            <w:r>
              <w:rPr>
                <w:color w:val="231F20"/>
                <w:sz w:val="18"/>
              </w:rPr>
              <w:t>for more than 3 months</w:t>
            </w:r>
          </w:p>
        </w:tc>
        <w:tc>
          <w:tcPr>
            <w:tcW w:w="930" w:type="dxa"/>
            <w:tcBorders>
              <w:bottom w:val="single" w:sz="4" w:space="0" w:color="231F20"/>
            </w:tcBorders>
            <w:shd w:val="clear" w:color="auto" w:fill="F2DFD6"/>
          </w:tcPr>
          <w:p w:rsidR="005B1C6E" w:rsidRDefault="0098571E">
            <w:pPr>
              <w:pStyle w:val="TableParagraph"/>
              <w:spacing w:before="159"/>
              <w:ind w:right="77"/>
              <w:rPr>
                <w:sz w:val="18"/>
              </w:rPr>
            </w:pPr>
            <w:r>
              <w:rPr>
                <w:color w:val="231F20"/>
                <w:spacing w:val="-5"/>
                <w:sz w:val="18"/>
              </w:rPr>
              <w:t>42</w:t>
            </w:r>
          </w:p>
        </w:tc>
        <w:tc>
          <w:tcPr>
            <w:tcW w:w="1029" w:type="dxa"/>
            <w:tcBorders>
              <w:bottom w:val="single" w:sz="4" w:space="0" w:color="231F20"/>
            </w:tcBorders>
            <w:shd w:val="clear" w:color="auto" w:fill="F2DFD6"/>
          </w:tcPr>
          <w:p w:rsidR="005B1C6E" w:rsidRDefault="0098571E">
            <w:pPr>
              <w:pStyle w:val="TableParagraph"/>
              <w:spacing w:before="159"/>
              <w:ind w:right="85"/>
              <w:rPr>
                <w:sz w:val="18"/>
              </w:rPr>
            </w:pPr>
            <w:r>
              <w:rPr>
                <w:color w:val="231F20"/>
                <w:spacing w:val="-5"/>
                <w:sz w:val="18"/>
              </w:rPr>
              <w:t>30</w:t>
            </w:r>
          </w:p>
        </w:tc>
        <w:tc>
          <w:tcPr>
            <w:tcW w:w="874" w:type="dxa"/>
            <w:tcBorders>
              <w:bottom w:val="single" w:sz="4" w:space="0" w:color="231F20"/>
            </w:tcBorders>
            <w:shd w:val="clear" w:color="auto" w:fill="F2DFD6"/>
          </w:tcPr>
          <w:p w:rsidR="005B1C6E" w:rsidRDefault="0098571E">
            <w:pPr>
              <w:pStyle w:val="TableParagraph"/>
              <w:spacing w:before="59"/>
              <w:ind w:right="54"/>
              <w:rPr>
                <w:sz w:val="18"/>
              </w:rPr>
            </w:pPr>
            <w:r>
              <w:rPr>
                <w:color w:val="231F20"/>
                <w:spacing w:val="-10"/>
                <w:sz w:val="18"/>
              </w:rPr>
              <w:t>0</w:t>
            </w:r>
          </w:p>
        </w:tc>
      </w:tr>
      <w:tr w:rsidR="005B1C6E">
        <w:trPr>
          <w:trHeight w:val="302"/>
        </w:trPr>
        <w:tc>
          <w:tcPr>
            <w:tcW w:w="2265" w:type="dxa"/>
            <w:tcBorders>
              <w:top w:val="single" w:sz="4" w:space="0" w:color="231F20"/>
              <w:bottom w:val="single" w:sz="4" w:space="0" w:color="231F20"/>
            </w:tcBorders>
            <w:shd w:val="clear" w:color="auto" w:fill="FAF2EE"/>
          </w:tcPr>
          <w:p w:rsidR="005B1C6E" w:rsidRDefault="0098571E">
            <w:pPr>
              <w:pStyle w:val="TableParagraph"/>
              <w:spacing w:before="54"/>
              <w:ind w:left="56"/>
              <w:jc w:val="left"/>
              <w:rPr>
                <w:sz w:val="18"/>
              </w:rPr>
            </w:pPr>
            <w:r>
              <w:rPr>
                <w:color w:val="231F20"/>
                <w:sz w:val="18"/>
              </w:rPr>
              <w:t>Total</w:t>
            </w:r>
            <w:r>
              <w:rPr>
                <w:color w:val="231F20"/>
                <w:spacing w:val="-4"/>
                <w:sz w:val="18"/>
              </w:rPr>
              <w:t xml:space="preserve"> </w:t>
            </w:r>
            <w:r>
              <w:rPr>
                <w:color w:val="231F20"/>
                <w:sz w:val="18"/>
              </w:rPr>
              <w:t>complaints</w:t>
            </w:r>
            <w:r>
              <w:rPr>
                <w:color w:val="231F20"/>
                <w:spacing w:val="-3"/>
                <w:sz w:val="18"/>
              </w:rPr>
              <w:t xml:space="preserve"> </w:t>
            </w:r>
            <w:r>
              <w:rPr>
                <w:color w:val="231F20"/>
                <w:spacing w:val="-2"/>
                <w:sz w:val="18"/>
              </w:rPr>
              <w:t>pending</w:t>
            </w:r>
          </w:p>
        </w:tc>
        <w:tc>
          <w:tcPr>
            <w:tcW w:w="930" w:type="dxa"/>
            <w:tcBorders>
              <w:top w:val="single" w:sz="4" w:space="0" w:color="231F20"/>
              <w:bottom w:val="single" w:sz="4" w:space="0" w:color="231F20"/>
            </w:tcBorders>
            <w:shd w:val="clear" w:color="auto" w:fill="FAF2EE"/>
          </w:tcPr>
          <w:p w:rsidR="005B1C6E" w:rsidRDefault="0098571E">
            <w:pPr>
              <w:pStyle w:val="TableParagraph"/>
              <w:spacing w:before="54"/>
              <w:ind w:right="77"/>
              <w:rPr>
                <w:sz w:val="18"/>
              </w:rPr>
            </w:pPr>
            <w:r>
              <w:rPr>
                <w:color w:val="231F20"/>
                <w:spacing w:val="-2"/>
                <w:sz w:val="18"/>
              </w:rPr>
              <w:t>1,254</w:t>
            </w:r>
          </w:p>
        </w:tc>
        <w:tc>
          <w:tcPr>
            <w:tcW w:w="1029" w:type="dxa"/>
            <w:tcBorders>
              <w:top w:val="single" w:sz="4" w:space="0" w:color="231F20"/>
              <w:bottom w:val="single" w:sz="4" w:space="0" w:color="231F20"/>
            </w:tcBorders>
            <w:shd w:val="clear" w:color="auto" w:fill="FAF2EE"/>
          </w:tcPr>
          <w:p w:rsidR="005B1C6E" w:rsidRDefault="0098571E">
            <w:pPr>
              <w:pStyle w:val="TableParagraph"/>
              <w:spacing w:before="54"/>
              <w:ind w:right="85"/>
              <w:rPr>
                <w:sz w:val="18"/>
              </w:rPr>
            </w:pPr>
            <w:r>
              <w:rPr>
                <w:color w:val="231F20"/>
                <w:spacing w:val="-5"/>
                <w:w w:val="95"/>
                <w:sz w:val="18"/>
              </w:rPr>
              <w:t>168</w:t>
            </w:r>
          </w:p>
        </w:tc>
        <w:tc>
          <w:tcPr>
            <w:tcW w:w="874" w:type="dxa"/>
            <w:tcBorders>
              <w:top w:val="single" w:sz="4" w:space="0" w:color="231F20"/>
              <w:bottom w:val="single" w:sz="4" w:space="0" w:color="231F20"/>
            </w:tcBorders>
            <w:shd w:val="clear" w:color="auto" w:fill="FAF2EE"/>
          </w:tcPr>
          <w:p w:rsidR="005B1C6E" w:rsidRDefault="0098571E">
            <w:pPr>
              <w:pStyle w:val="TableParagraph"/>
              <w:spacing w:before="54"/>
              <w:ind w:right="53"/>
              <w:rPr>
                <w:sz w:val="18"/>
              </w:rPr>
            </w:pPr>
            <w:r>
              <w:rPr>
                <w:color w:val="231F20"/>
                <w:spacing w:val="-10"/>
                <w:w w:val="70"/>
                <w:sz w:val="18"/>
              </w:rPr>
              <w:t>1</w:t>
            </w:r>
          </w:p>
        </w:tc>
      </w:tr>
    </w:tbl>
    <w:p w:rsidR="005B1C6E" w:rsidRDefault="005B1C6E">
      <w:pPr>
        <w:pStyle w:val="TableParagraph"/>
        <w:rPr>
          <w:sz w:val="18"/>
        </w:rPr>
        <w:sectPr w:rsidR="005B1C6E">
          <w:type w:val="continuous"/>
          <w:pgSz w:w="12590" w:h="16190"/>
          <w:pgMar w:top="0" w:right="0" w:bottom="1020" w:left="992" w:header="0" w:footer="824" w:gutter="0"/>
          <w:cols w:num="2" w:space="720" w:equalWidth="0">
            <w:col w:w="5131" w:space="308"/>
            <w:col w:w="6159"/>
          </w:cols>
        </w:sectPr>
      </w:pPr>
    </w:p>
    <w:p w:rsidR="005B1C6E" w:rsidRDefault="005B1C6E">
      <w:pPr>
        <w:pStyle w:val="BodyText"/>
        <w:spacing w:before="7"/>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Default="0098571E">
      <w:pPr>
        <w:pStyle w:val="BodyText"/>
        <w:spacing w:before="68" w:line="302" w:lineRule="auto"/>
        <w:ind w:left="28" w:right="1"/>
      </w:pPr>
      <w:r>
        <w:rPr>
          <w:color w:val="231F20"/>
        </w:rPr>
        <w:t xml:space="preserve">The category-wise and region-wise distribution of the complaints received and redressed in 2025-26 are given in </w:t>
      </w:r>
      <w:r w:rsidRPr="00CA7192">
        <w:rPr>
          <w:b/>
          <w:color w:val="231F20"/>
        </w:rPr>
        <w:t>Table 8.4 and 8.5</w:t>
      </w:r>
      <w:r>
        <w:rPr>
          <w:color w:val="231F20"/>
        </w:rPr>
        <w:t xml:space="preserve"> respectively.</w:t>
      </w:r>
    </w:p>
    <w:p w:rsidR="005B1C6E" w:rsidRPr="00B36E3E" w:rsidRDefault="0098571E">
      <w:pPr>
        <w:pStyle w:val="ListParagraph"/>
        <w:numPr>
          <w:ilvl w:val="2"/>
          <w:numId w:val="9"/>
        </w:numPr>
        <w:tabs>
          <w:tab w:val="left" w:pos="601"/>
        </w:tabs>
        <w:spacing w:before="173"/>
        <w:ind w:left="601" w:hanging="573"/>
        <w:rPr>
          <w:b/>
        </w:rPr>
      </w:pPr>
      <w:r w:rsidRPr="00B36E3E">
        <w:rPr>
          <w:b/>
          <w:color w:val="231F20"/>
        </w:rPr>
        <w:t>Analysis</w:t>
      </w:r>
      <w:r w:rsidRPr="00B36E3E">
        <w:rPr>
          <w:b/>
          <w:color w:val="231F20"/>
          <w:spacing w:val="11"/>
        </w:rPr>
        <w:t xml:space="preserve"> </w:t>
      </w:r>
      <w:r w:rsidRPr="00B36E3E">
        <w:rPr>
          <w:b/>
          <w:color w:val="231F20"/>
        </w:rPr>
        <w:t>of</w:t>
      </w:r>
      <w:r w:rsidRPr="00B36E3E">
        <w:rPr>
          <w:b/>
          <w:color w:val="231F20"/>
          <w:spacing w:val="12"/>
        </w:rPr>
        <w:t xml:space="preserve"> </w:t>
      </w:r>
      <w:r w:rsidRPr="00B36E3E">
        <w:rPr>
          <w:b/>
          <w:color w:val="231F20"/>
        </w:rPr>
        <w:t>investor</w:t>
      </w:r>
      <w:r w:rsidRPr="00B36E3E">
        <w:rPr>
          <w:b/>
          <w:color w:val="231F20"/>
          <w:spacing w:val="11"/>
        </w:rPr>
        <w:t xml:space="preserve"> </w:t>
      </w:r>
      <w:r w:rsidRPr="00B36E3E">
        <w:rPr>
          <w:b/>
          <w:color w:val="231F20"/>
          <w:spacing w:val="-2"/>
        </w:rPr>
        <w:t>complaints</w:t>
      </w:r>
    </w:p>
    <w:p w:rsidR="005B1C6E" w:rsidRDefault="0098571E">
      <w:pPr>
        <w:pStyle w:val="BodyText"/>
        <w:spacing w:before="236" w:line="302" w:lineRule="auto"/>
        <w:ind w:left="28" w:right="1"/>
      </w:pPr>
      <w:r>
        <w:rPr>
          <w:color w:val="231F20"/>
          <w:spacing w:val="-2"/>
        </w:rPr>
        <w:t>During</w:t>
      </w:r>
      <w:r>
        <w:rPr>
          <w:color w:val="231F20"/>
          <w:spacing w:val="-12"/>
        </w:rPr>
        <w:t xml:space="preserve"> </w:t>
      </w:r>
      <w:r>
        <w:rPr>
          <w:color w:val="231F20"/>
          <w:spacing w:val="-2"/>
        </w:rPr>
        <w:t>2025-26,</w:t>
      </w:r>
      <w:r>
        <w:rPr>
          <w:color w:val="231F20"/>
          <w:spacing w:val="-12"/>
        </w:rPr>
        <w:t xml:space="preserve"> </w:t>
      </w:r>
      <w:r>
        <w:rPr>
          <w:color w:val="231F20"/>
          <w:spacing w:val="-2"/>
        </w:rPr>
        <w:t>out</w:t>
      </w:r>
      <w:r>
        <w:rPr>
          <w:color w:val="231F20"/>
          <w:spacing w:val="-12"/>
        </w:rPr>
        <w:t xml:space="preserve"> </w:t>
      </w:r>
      <w:r>
        <w:rPr>
          <w:color w:val="231F20"/>
          <w:spacing w:val="-2"/>
        </w:rPr>
        <w:t>of</w:t>
      </w:r>
      <w:r>
        <w:rPr>
          <w:color w:val="231F20"/>
          <w:spacing w:val="-12"/>
        </w:rPr>
        <w:t xml:space="preserve"> </w:t>
      </w:r>
      <w:r>
        <w:rPr>
          <w:color w:val="231F20"/>
          <w:spacing w:val="-2"/>
        </w:rPr>
        <w:t>61,788</w:t>
      </w:r>
      <w:r>
        <w:rPr>
          <w:color w:val="231F20"/>
          <w:spacing w:val="-12"/>
        </w:rPr>
        <w:t xml:space="preserve"> </w:t>
      </w:r>
      <w:r>
        <w:rPr>
          <w:color w:val="231F20"/>
          <w:spacing w:val="-2"/>
        </w:rPr>
        <w:t>complaints</w:t>
      </w:r>
      <w:r>
        <w:rPr>
          <w:color w:val="231F20"/>
          <w:spacing w:val="-12"/>
        </w:rPr>
        <w:t xml:space="preserve"> </w:t>
      </w:r>
      <w:r>
        <w:rPr>
          <w:color w:val="231F20"/>
          <w:spacing w:val="-2"/>
        </w:rPr>
        <w:t>received</w:t>
      </w:r>
      <w:r>
        <w:rPr>
          <w:color w:val="231F20"/>
          <w:spacing w:val="-12"/>
        </w:rPr>
        <w:t xml:space="preserve"> </w:t>
      </w:r>
      <w:r>
        <w:rPr>
          <w:color w:val="231F20"/>
          <w:spacing w:val="-2"/>
        </w:rPr>
        <w:t>on SCORES,</w:t>
      </w:r>
      <w:r>
        <w:rPr>
          <w:color w:val="231F20"/>
          <w:spacing w:val="-14"/>
        </w:rPr>
        <w:t xml:space="preserve"> </w:t>
      </w:r>
      <w:r>
        <w:rPr>
          <w:color w:val="231F20"/>
          <w:spacing w:val="-2"/>
        </w:rPr>
        <w:t>10,660,</w:t>
      </w:r>
      <w:r>
        <w:rPr>
          <w:color w:val="231F20"/>
          <w:spacing w:val="-13"/>
        </w:rPr>
        <w:t xml:space="preserve"> </w:t>
      </w:r>
      <w:r>
        <w:rPr>
          <w:color w:val="231F20"/>
          <w:spacing w:val="-2"/>
        </w:rPr>
        <w:t>i.e.</w:t>
      </w:r>
      <w:r>
        <w:rPr>
          <w:color w:val="231F20"/>
          <w:spacing w:val="-13"/>
        </w:rPr>
        <w:t xml:space="preserve"> </w:t>
      </w:r>
      <w:r>
        <w:rPr>
          <w:color w:val="231F20"/>
          <w:spacing w:val="-2"/>
        </w:rPr>
        <w:t>17.2</w:t>
      </w:r>
      <w:r>
        <w:rPr>
          <w:color w:val="231F20"/>
          <w:spacing w:val="-14"/>
        </w:rPr>
        <w:t xml:space="preserve"> </w:t>
      </w:r>
      <w:r>
        <w:rPr>
          <w:color w:val="231F20"/>
          <w:spacing w:val="-2"/>
        </w:rPr>
        <w:t>per</w:t>
      </w:r>
      <w:r>
        <w:rPr>
          <w:color w:val="231F20"/>
          <w:spacing w:val="-13"/>
        </w:rPr>
        <w:t xml:space="preserve"> </w:t>
      </w:r>
      <w:r>
        <w:rPr>
          <w:color w:val="231F20"/>
          <w:spacing w:val="-2"/>
        </w:rPr>
        <w:t>cent</w:t>
      </w:r>
      <w:r>
        <w:rPr>
          <w:color w:val="231F20"/>
          <w:spacing w:val="-13"/>
        </w:rPr>
        <w:t xml:space="preserve"> </w:t>
      </w:r>
      <w:r>
        <w:rPr>
          <w:color w:val="231F20"/>
          <w:spacing w:val="-2"/>
        </w:rPr>
        <w:t>were</w:t>
      </w:r>
      <w:r>
        <w:rPr>
          <w:color w:val="231F20"/>
          <w:spacing w:val="-13"/>
        </w:rPr>
        <w:t xml:space="preserve"> </w:t>
      </w:r>
      <w:r>
        <w:rPr>
          <w:color w:val="231F20"/>
          <w:spacing w:val="-2"/>
        </w:rPr>
        <w:t>escalated</w:t>
      </w:r>
      <w:r>
        <w:rPr>
          <w:color w:val="231F20"/>
          <w:spacing w:val="-14"/>
        </w:rPr>
        <w:t xml:space="preserve"> </w:t>
      </w:r>
      <w:r>
        <w:rPr>
          <w:color w:val="231F20"/>
          <w:spacing w:val="-2"/>
        </w:rPr>
        <w:t xml:space="preserve">to </w:t>
      </w:r>
      <w:r>
        <w:rPr>
          <w:color w:val="231F20"/>
          <w:spacing w:val="-4"/>
        </w:rPr>
        <w:t>SEBI.</w:t>
      </w:r>
    </w:p>
    <w:p w:rsidR="005B1C6E" w:rsidRPr="00B36E3E" w:rsidRDefault="0098571E">
      <w:pPr>
        <w:pStyle w:val="ListParagraph"/>
        <w:numPr>
          <w:ilvl w:val="2"/>
          <w:numId w:val="9"/>
        </w:numPr>
        <w:tabs>
          <w:tab w:val="left" w:pos="595"/>
        </w:tabs>
        <w:spacing w:before="172"/>
        <w:ind w:left="595" w:hanging="567"/>
        <w:rPr>
          <w:b/>
        </w:rPr>
      </w:pPr>
      <w:r w:rsidRPr="00B36E3E">
        <w:rPr>
          <w:b/>
          <w:color w:val="231F20"/>
          <w:spacing w:val="-2"/>
          <w:w w:val="105"/>
        </w:rPr>
        <w:t>SEBI</w:t>
      </w:r>
      <w:r w:rsidRPr="00B36E3E">
        <w:rPr>
          <w:b/>
          <w:color w:val="231F20"/>
          <w:spacing w:val="-7"/>
          <w:w w:val="105"/>
        </w:rPr>
        <w:t xml:space="preserve"> </w:t>
      </w:r>
      <w:r w:rsidRPr="00B36E3E">
        <w:rPr>
          <w:b/>
          <w:color w:val="231F20"/>
          <w:spacing w:val="-2"/>
          <w:w w:val="105"/>
        </w:rPr>
        <w:t>toll-free</w:t>
      </w:r>
      <w:r w:rsidRPr="00B36E3E">
        <w:rPr>
          <w:b/>
          <w:color w:val="231F20"/>
          <w:spacing w:val="-5"/>
          <w:w w:val="105"/>
        </w:rPr>
        <w:t xml:space="preserve"> </w:t>
      </w:r>
      <w:r w:rsidRPr="00B36E3E">
        <w:rPr>
          <w:b/>
          <w:color w:val="231F20"/>
          <w:spacing w:val="-2"/>
          <w:w w:val="105"/>
        </w:rPr>
        <w:t>helpline</w:t>
      </w:r>
    </w:p>
    <w:p w:rsidR="005B1C6E" w:rsidRDefault="0098571E">
      <w:pPr>
        <w:pStyle w:val="BodyText"/>
        <w:spacing w:before="237" w:line="302" w:lineRule="auto"/>
        <w:ind w:left="28"/>
      </w:pPr>
      <w:r>
        <w:rPr>
          <w:color w:val="231F20"/>
        </w:rPr>
        <w:t>SEBI,</w:t>
      </w:r>
      <w:r>
        <w:rPr>
          <w:color w:val="231F20"/>
          <w:spacing w:val="-14"/>
        </w:rPr>
        <w:t xml:space="preserve"> </w:t>
      </w:r>
      <w:r>
        <w:rPr>
          <w:color w:val="231F20"/>
        </w:rPr>
        <w:t>in</w:t>
      </w:r>
      <w:r>
        <w:rPr>
          <w:color w:val="231F20"/>
          <w:spacing w:val="-14"/>
        </w:rPr>
        <w:t xml:space="preserve"> </w:t>
      </w:r>
      <w:r>
        <w:rPr>
          <w:color w:val="231F20"/>
        </w:rPr>
        <w:t>2011,</w:t>
      </w:r>
      <w:r>
        <w:rPr>
          <w:color w:val="231F20"/>
          <w:spacing w:val="-14"/>
        </w:rPr>
        <w:t xml:space="preserve"> </w:t>
      </w:r>
      <w:r>
        <w:rPr>
          <w:color w:val="231F20"/>
        </w:rPr>
        <w:t>had</w:t>
      </w:r>
      <w:r>
        <w:rPr>
          <w:color w:val="231F20"/>
          <w:spacing w:val="-14"/>
        </w:rPr>
        <w:t xml:space="preserve"> </w:t>
      </w:r>
      <w:r>
        <w:rPr>
          <w:color w:val="231F20"/>
        </w:rPr>
        <w:t>launched</w:t>
      </w:r>
      <w:r>
        <w:rPr>
          <w:color w:val="231F20"/>
          <w:spacing w:val="-14"/>
        </w:rPr>
        <w:t xml:space="preserve"> </w:t>
      </w:r>
      <w:r>
        <w:rPr>
          <w:color w:val="231F20"/>
        </w:rPr>
        <w:t>toll-free</w:t>
      </w:r>
      <w:r>
        <w:rPr>
          <w:color w:val="231F20"/>
          <w:spacing w:val="-14"/>
        </w:rPr>
        <w:t xml:space="preserve"> </w:t>
      </w:r>
      <w:r>
        <w:rPr>
          <w:color w:val="231F20"/>
        </w:rPr>
        <w:t>helpline</w:t>
      </w:r>
      <w:r>
        <w:rPr>
          <w:color w:val="231F20"/>
          <w:spacing w:val="-14"/>
        </w:rPr>
        <w:t xml:space="preserve"> </w:t>
      </w:r>
      <w:r>
        <w:rPr>
          <w:color w:val="231F20"/>
        </w:rPr>
        <w:t>service numbers 1800 266 7575/1800 22 7575 to facilitate replies to various queries of the general public on matters pertaining to securities market. This service is available every day from 9:00 a.m.</w:t>
      </w:r>
      <w:r>
        <w:rPr>
          <w:color w:val="231F20"/>
          <w:spacing w:val="40"/>
        </w:rPr>
        <w:t xml:space="preserve"> </w:t>
      </w:r>
      <w:r>
        <w:rPr>
          <w:color w:val="231F20"/>
        </w:rPr>
        <w:t>to 6:00 p.m. (except on declared public holidays in Maharashtra and Sundays) in English, Hindi and four other regional languages, namely Marathi, Tamil, Bengali, Telugu.</w:t>
      </w:r>
      <w:r>
        <w:rPr>
          <w:color w:val="231F20"/>
          <w:spacing w:val="40"/>
        </w:rPr>
        <w:t xml:space="preserve"> </w:t>
      </w:r>
      <w:r>
        <w:rPr>
          <w:color w:val="231F20"/>
        </w:rPr>
        <w:t>During 2025-26, SEBI toll-free helpline numbers attended 62,298 calls.</w:t>
      </w:r>
    </w:p>
    <w:p w:rsidR="005B1C6E" w:rsidRPr="00B36E3E" w:rsidRDefault="0098571E">
      <w:pPr>
        <w:pStyle w:val="ListParagraph"/>
        <w:numPr>
          <w:ilvl w:val="2"/>
          <w:numId w:val="9"/>
        </w:numPr>
        <w:tabs>
          <w:tab w:val="left" w:pos="588"/>
        </w:tabs>
        <w:spacing w:before="177" w:line="302" w:lineRule="auto"/>
        <w:ind w:left="28" w:firstLine="0"/>
        <w:rPr>
          <w:b/>
        </w:rPr>
      </w:pPr>
      <w:r w:rsidRPr="00B36E3E">
        <w:rPr>
          <w:b/>
          <w:color w:val="231F20"/>
        </w:rPr>
        <w:t>Complaints</w:t>
      </w:r>
      <w:r w:rsidRPr="00B36E3E">
        <w:rPr>
          <w:b/>
          <w:color w:val="231F20"/>
          <w:spacing w:val="80"/>
        </w:rPr>
        <w:t xml:space="preserve"> </w:t>
      </w:r>
      <w:r w:rsidRPr="00B36E3E">
        <w:rPr>
          <w:b/>
          <w:color w:val="231F20"/>
        </w:rPr>
        <w:t>and</w:t>
      </w:r>
      <w:r w:rsidRPr="00B36E3E">
        <w:rPr>
          <w:b/>
          <w:color w:val="231F20"/>
          <w:spacing w:val="80"/>
        </w:rPr>
        <w:t xml:space="preserve"> </w:t>
      </w:r>
      <w:r w:rsidRPr="00B36E3E">
        <w:rPr>
          <w:b/>
          <w:color w:val="231F20"/>
        </w:rPr>
        <w:t>Arbitration</w:t>
      </w:r>
      <w:r w:rsidRPr="00B36E3E">
        <w:rPr>
          <w:b/>
          <w:color w:val="231F20"/>
          <w:spacing w:val="80"/>
        </w:rPr>
        <w:t xml:space="preserve"> </w:t>
      </w:r>
      <w:r w:rsidRPr="00B36E3E">
        <w:rPr>
          <w:b/>
          <w:color w:val="231F20"/>
        </w:rPr>
        <w:t>Cases</w:t>
      </w:r>
      <w:r w:rsidRPr="00B36E3E">
        <w:rPr>
          <w:b/>
          <w:color w:val="231F20"/>
          <w:spacing w:val="80"/>
        </w:rPr>
        <w:t xml:space="preserve"> </w:t>
      </w:r>
      <w:r w:rsidRPr="00B36E3E">
        <w:rPr>
          <w:b/>
          <w:color w:val="231F20"/>
        </w:rPr>
        <w:t>Against Trading Members</w:t>
      </w:r>
    </w:p>
    <w:p w:rsidR="005B1C6E" w:rsidRDefault="0098571E">
      <w:pPr>
        <w:pStyle w:val="BodyText"/>
        <w:spacing w:before="171" w:line="307" w:lineRule="auto"/>
        <w:ind w:left="28"/>
      </w:pPr>
      <w:r>
        <w:rPr>
          <w:color w:val="231F20"/>
        </w:rPr>
        <w:t>During 2025-26, the number of complaints received by the exchanges against trading members decreased to 19,908 from 24,950 during 2024-25, while the number of complaints pending increased marginally</w:t>
      </w:r>
      <w:r>
        <w:rPr>
          <w:color w:val="231F20"/>
          <w:spacing w:val="-10"/>
        </w:rPr>
        <w:t xml:space="preserve"> </w:t>
      </w:r>
      <w:r>
        <w:rPr>
          <w:color w:val="231F20"/>
        </w:rPr>
        <w:t>to</w:t>
      </w:r>
      <w:r>
        <w:rPr>
          <w:color w:val="231F20"/>
          <w:spacing w:val="-10"/>
        </w:rPr>
        <w:t xml:space="preserve"> </w:t>
      </w:r>
      <w:r>
        <w:rPr>
          <w:color w:val="231F20"/>
        </w:rPr>
        <w:t>1,911</w:t>
      </w:r>
      <w:r>
        <w:rPr>
          <w:color w:val="231F20"/>
          <w:spacing w:val="-10"/>
        </w:rPr>
        <w:t xml:space="preserve"> </w:t>
      </w:r>
      <w:r>
        <w:rPr>
          <w:color w:val="231F20"/>
        </w:rPr>
        <w:t>from</w:t>
      </w:r>
      <w:r>
        <w:rPr>
          <w:color w:val="231F20"/>
          <w:spacing w:val="-10"/>
        </w:rPr>
        <w:t xml:space="preserve"> </w:t>
      </w:r>
      <w:r>
        <w:rPr>
          <w:color w:val="231F20"/>
        </w:rPr>
        <w:t>1,435</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previous year.</w:t>
      </w:r>
      <w:r>
        <w:rPr>
          <w:color w:val="231F20"/>
          <w:spacing w:val="-8"/>
        </w:rPr>
        <w:t xml:space="preserve"> </w:t>
      </w:r>
      <w:r>
        <w:rPr>
          <w:color w:val="231F20"/>
        </w:rPr>
        <w:t>This</w:t>
      </w:r>
      <w:r>
        <w:rPr>
          <w:color w:val="231F20"/>
          <w:spacing w:val="-8"/>
        </w:rPr>
        <w:t xml:space="preserve"> </w:t>
      </w:r>
      <w:r>
        <w:rPr>
          <w:color w:val="231F20"/>
        </w:rPr>
        <w:t>increase</w:t>
      </w:r>
      <w:r>
        <w:rPr>
          <w:color w:val="231F20"/>
          <w:spacing w:val="-8"/>
        </w:rPr>
        <w:t xml:space="preserve"> </w:t>
      </w:r>
      <w:r>
        <w:rPr>
          <w:color w:val="231F20"/>
        </w:rPr>
        <w:t>is</w:t>
      </w:r>
      <w:r>
        <w:rPr>
          <w:color w:val="231F20"/>
          <w:spacing w:val="-8"/>
        </w:rPr>
        <w:t xml:space="preserve"> </w:t>
      </w:r>
      <w:r>
        <w:rPr>
          <w:color w:val="231F20"/>
        </w:rPr>
        <w:t>majorly</w:t>
      </w:r>
      <w:r>
        <w:rPr>
          <w:color w:val="231F20"/>
          <w:spacing w:val="-8"/>
        </w:rPr>
        <w:t xml:space="preserve"> </w:t>
      </w:r>
      <w:r>
        <w:rPr>
          <w:color w:val="231F20"/>
        </w:rPr>
        <w:t>on</w:t>
      </w:r>
      <w:r>
        <w:rPr>
          <w:color w:val="231F20"/>
          <w:spacing w:val="-8"/>
        </w:rPr>
        <w:t xml:space="preserve"> </w:t>
      </w:r>
      <w:r>
        <w:rPr>
          <w:color w:val="231F20"/>
        </w:rPr>
        <w:t>account</w:t>
      </w:r>
      <w:r>
        <w:rPr>
          <w:color w:val="231F20"/>
          <w:spacing w:val="-8"/>
        </w:rPr>
        <w:t xml:space="preserve"> </w:t>
      </w:r>
      <w:r>
        <w:rPr>
          <w:color w:val="231F20"/>
        </w:rPr>
        <w:t>of</w:t>
      </w:r>
      <w:r>
        <w:rPr>
          <w:color w:val="231F20"/>
          <w:spacing w:val="-8"/>
        </w:rPr>
        <w:t xml:space="preserve"> </w:t>
      </w:r>
      <w:r>
        <w:rPr>
          <w:color w:val="231F20"/>
        </w:rPr>
        <w:t>increase in service related complaints. In addition, 299 cases for</w:t>
      </w:r>
      <w:r>
        <w:rPr>
          <w:color w:val="231F20"/>
          <w:spacing w:val="40"/>
        </w:rPr>
        <w:t xml:space="preserve"> </w:t>
      </w:r>
      <w:r>
        <w:rPr>
          <w:color w:val="231F20"/>
        </w:rPr>
        <w:t>arbitration</w:t>
      </w:r>
      <w:r>
        <w:rPr>
          <w:color w:val="231F20"/>
          <w:spacing w:val="40"/>
        </w:rPr>
        <w:t xml:space="preserve"> </w:t>
      </w:r>
      <w:r>
        <w:rPr>
          <w:color w:val="231F20"/>
        </w:rPr>
        <w:t>were</w:t>
      </w:r>
      <w:r>
        <w:rPr>
          <w:color w:val="231F20"/>
          <w:spacing w:val="40"/>
        </w:rPr>
        <w:t xml:space="preserve"> </w:t>
      </w:r>
      <w:r>
        <w:rPr>
          <w:color w:val="231F20"/>
        </w:rPr>
        <w:t>received</w:t>
      </w:r>
      <w:r>
        <w:rPr>
          <w:color w:val="231F20"/>
          <w:spacing w:val="40"/>
        </w:rPr>
        <w:t xml:space="preserve"> </w:t>
      </w:r>
      <w:r>
        <w:rPr>
          <w:color w:val="231F20"/>
        </w:rPr>
        <w:t>as</w:t>
      </w:r>
      <w:r>
        <w:rPr>
          <w:color w:val="231F20"/>
          <w:spacing w:val="40"/>
        </w:rPr>
        <w:t xml:space="preserve"> </w:t>
      </w:r>
      <w:r>
        <w:rPr>
          <w:color w:val="231F20"/>
        </w:rPr>
        <w:t>compared</w:t>
      </w:r>
      <w:r>
        <w:rPr>
          <w:color w:val="231F20"/>
          <w:spacing w:val="40"/>
        </w:rPr>
        <w:t xml:space="preserve"> </w:t>
      </w:r>
      <w:r>
        <w:rPr>
          <w:color w:val="231F20"/>
        </w:rPr>
        <w:t>to</w:t>
      </w:r>
      <w:r>
        <w:rPr>
          <w:color w:val="231F20"/>
          <w:spacing w:val="40"/>
        </w:rPr>
        <w:t xml:space="preserve"> </w:t>
      </w:r>
      <w:r>
        <w:rPr>
          <w:color w:val="231F20"/>
        </w:rPr>
        <w:t>288 in</w:t>
      </w:r>
      <w:r>
        <w:rPr>
          <w:color w:val="231F20"/>
          <w:spacing w:val="50"/>
          <w:w w:val="150"/>
        </w:rPr>
        <w:t xml:space="preserve"> </w:t>
      </w:r>
      <w:r>
        <w:rPr>
          <w:color w:val="231F20"/>
        </w:rPr>
        <w:t>the</w:t>
      </w:r>
      <w:r>
        <w:rPr>
          <w:color w:val="231F20"/>
          <w:spacing w:val="50"/>
          <w:w w:val="150"/>
        </w:rPr>
        <w:t xml:space="preserve"> </w:t>
      </w:r>
      <w:r>
        <w:rPr>
          <w:color w:val="231F20"/>
        </w:rPr>
        <w:t>previous</w:t>
      </w:r>
      <w:r>
        <w:rPr>
          <w:color w:val="231F20"/>
          <w:spacing w:val="51"/>
          <w:w w:val="150"/>
        </w:rPr>
        <w:t xml:space="preserve"> </w:t>
      </w:r>
      <w:r>
        <w:rPr>
          <w:color w:val="231F20"/>
        </w:rPr>
        <w:t>year,</w:t>
      </w:r>
      <w:r>
        <w:rPr>
          <w:color w:val="231F20"/>
          <w:spacing w:val="50"/>
          <w:w w:val="150"/>
        </w:rPr>
        <w:t xml:space="preserve"> </w:t>
      </w:r>
      <w:r>
        <w:rPr>
          <w:color w:val="231F20"/>
        </w:rPr>
        <w:t>however,</w:t>
      </w:r>
      <w:r>
        <w:rPr>
          <w:color w:val="231F20"/>
          <w:spacing w:val="50"/>
          <w:w w:val="150"/>
        </w:rPr>
        <w:t xml:space="preserve"> </w:t>
      </w:r>
      <w:r>
        <w:rPr>
          <w:color w:val="231F20"/>
        </w:rPr>
        <w:t>there</w:t>
      </w:r>
      <w:r>
        <w:rPr>
          <w:color w:val="231F20"/>
          <w:spacing w:val="51"/>
          <w:w w:val="150"/>
        </w:rPr>
        <w:t xml:space="preserve"> </w:t>
      </w:r>
      <w:r>
        <w:rPr>
          <w:color w:val="231F20"/>
        </w:rPr>
        <w:t>were</w:t>
      </w:r>
      <w:r>
        <w:rPr>
          <w:color w:val="231F20"/>
          <w:spacing w:val="50"/>
          <w:w w:val="150"/>
        </w:rPr>
        <w:t xml:space="preserve"> </w:t>
      </w:r>
      <w:r>
        <w:rPr>
          <w:color w:val="231F20"/>
          <w:spacing w:val="-4"/>
        </w:rPr>
        <w:t>only</w:t>
      </w:r>
    </w:p>
    <w:p w:rsidR="005B1C6E" w:rsidRPr="00B36E3E" w:rsidRDefault="0098571E">
      <w:pPr>
        <w:pStyle w:val="BodyText"/>
        <w:spacing w:before="68"/>
        <w:ind w:left="28"/>
        <w:jc w:val="left"/>
        <w:rPr>
          <w:b/>
        </w:rPr>
      </w:pPr>
      <w:r>
        <w:br w:type="column"/>
      </w:r>
      <w:r w:rsidRPr="00B36E3E">
        <w:rPr>
          <w:b/>
          <w:color w:val="231F20"/>
        </w:rPr>
        <w:t>Table</w:t>
      </w:r>
      <w:r w:rsidRPr="00B36E3E">
        <w:rPr>
          <w:b/>
          <w:color w:val="231F20"/>
          <w:spacing w:val="-9"/>
        </w:rPr>
        <w:t xml:space="preserve"> </w:t>
      </w:r>
      <w:r w:rsidRPr="00B36E3E">
        <w:rPr>
          <w:b/>
          <w:color w:val="231F20"/>
        </w:rPr>
        <w:t>8.4:</w:t>
      </w:r>
      <w:r w:rsidRPr="00B36E3E">
        <w:rPr>
          <w:b/>
          <w:color w:val="231F20"/>
          <w:spacing w:val="-9"/>
        </w:rPr>
        <w:t xml:space="preserve"> </w:t>
      </w:r>
      <w:r w:rsidRPr="00B36E3E">
        <w:rPr>
          <w:b/>
          <w:color w:val="231F20"/>
        </w:rPr>
        <w:t>Category-wise</w:t>
      </w:r>
      <w:r w:rsidRPr="00B36E3E">
        <w:rPr>
          <w:b/>
          <w:color w:val="231F20"/>
          <w:spacing w:val="-9"/>
        </w:rPr>
        <w:t xml:space="preserve"> </w:t>
      </w:r>
      <w:r w:rsidRPr="00B36E3E">
        <w:rPr>
          <w:b/>
          <w:color w:val="231F20"/>
        </w:rPr>
        <w:t>Complaints</w:t>
      </w:r>
      <w:r w:rsidRPr="00B36E3E">
        <w:rPr>
          <w:b/>
          <w:color w:val="231F20"/>
          <w:spacing w:val="-9"/>
        </w:rPr>
        <w:t xml:space="preserve"> </w:t>
      </w:r>
      <w:r w:rsidRPr="00B36E3E">
        <w:rPr>
          <w:b/>
          <w:color w:val="231F20"/>
          <w:spacing w:val="-2"/>
        </w:rPr>
        <w:t>Received</w:t>
      </w:r>
    </w:p>
    <w:p w:rsidR="005B1C6E" w:rsidRPr="00B36E3E" w:rsidRDefault="005B1C6E">
      <w:pPr>
        <w:pStyle w:val="BodyText"/>
        <w:spacing w:before="9"/>
        <w:jc w:val="left"/>
        <w:rPr>
          <w:b/>
          <w:sz w:val="6"/>
        </w:rPr>
      </w:pPr>
    </w:p>
    <w:tbl>
      <w:tblPr>
        <w:tblW w:w="0" w:type="auto"/>
        <w:tblInd w:w="35" w:type="dxa"/>
        <w:tblLayout w:type="fixed"/>
        <w:tblCellMar>
          <w:left w:w="0" w:type="dxa"/>
          <w:right w:w="0" w:type="dxa"/>
        </w:tblCellMar>
        <w:tblLook w:val="01E0" w:firstRow="1" w:lastRow="1" w:firstColumn="1" w:lastColumn="1" w:noHBand="0" w:noVBand="0"/>
      </w:tblPr>
      <w:tblGrid>
        <w:gridCol w:w="332"/>
        <w:gridCol w:w="3338"/>
        <w:gridCol w:w="869"/>
        <w:gridCol w:w="546"/>
      </w:tblGrid>
      <w:tr w:rsidR="005B1C6E" w:rsidRPr="00CA7192">
        <w:trPr>
          <w:trHeight w:val="429"/>
        </w:trPr>
        <w:tc>
          <w:tcPr>
            <w:tcW w:w="5085" w:type="dxa"/>
            <w:gridSpan w:val="4"/>
            <w:tcBorders>
              <w:top w:val="single" w:sz="4" w:space="0" w:color="231F20"/>
            </w:tcBorders>
            <w:shd w:val="clear" w:color="auto" w:fill="C95D48"/>
          </w:tcPr>
          <w:p w:rsidR="005B1C6E" w:rsidRPr="00CA7192" w:rsidRDefault="0098571E">
            <w:pPr>
              <w:pStyle w:val="TableParagraph"/>
              <w:tabs>
                <w:tab w:val="left" w:pos="3619"/>
              </w:tabs>
              <w:spacing w:before="27" w:line="251" w:lineRule="exact"/>
              <w:ind w:left="61"/>
              <w:jc w:val="left"/>
              <w:rPr>
                <w:b/>
                <w:sz w:val="17"/>
                <w:szCs w:val="17"/>
              </w:rPr>
            </w:pPr>
            <w:r w:rsidRPr="00CA7192">
              <w:rPr>
                <w:b/>
                <w:color w:val="FFFFFF"/>
                <w:position w:val="10"/>
                <w:sz w:val="17"/>
                <w:szCs w:val="17"/>
              </w:rPr>
              <w:t>Sr.</w:t>
            </w:r>
            <w:r w:rsidRPr="00CA7192">
              <w:rPr>
                <w:b/>
                <w:color w:val="FFFFFF"/>
                <w:spacing w:val="53"/>
                <w:position w:val="10"/>
                <w:sz w:val="17"/>
                <w:szCs w:val="17"/>
              </w:rPr>
              <w:t xml:space="preserve"> </w:t>
            </w:r>
            <w:r w:rsidRPr="00CA7192">
              <w:rPr>
                <w:b/>
                <w:color w:val="FFFFFF"/>
                <w:spacing w:val="-2"/>
                <w:sz w:val="17"/>
                <w:szCs w:val="17"/>
              </w:rPr>
              <w:t>Category</w:t>
            </w:r>
            <w:r w:rsidRPr="00CA7192">
              <w:rPr>
                <w:b/>
                <w:color w:val="FFFFFF"/>
                <w:sz w:val="17"/>
                <w:szCs w:val="17"/>
              </w:rPr>
              <w:tab/>
            </w:r>
            <w:r w:rsidRPr="00CA7192">
              <w:rPr>
                <w:b/>
                <w:color w:val="FFFFFF"/>
                <w:w w:val="90"/>
                <w:sz w:val="17"/>
                <w:szCs w:val="17"/>
              </w:rPr>
              <w:t>SCORES</w:t>
            </w:r>
            <w:r w:rsidRPr="00CA7192">
              <w:rPr>
                <w:b/>
                <w:color w:val="FFFFFF"/>
                <w:spacing w:val="-1"/>
                <w:w w:val="95"/>
                <w:sz w:val="17"/>
                <w:szCs w:val="17"/>
              </w:rPr>
              <w:t xml:space="preserve"> </w:t>
            </w:r>
            <w:r w:rsidRPr="00CA7192">
              <w:rPr>
                <w:b/>
                <w:color w:val="FFFFFF"/>
                <w:spacing w:val="-2"/>
                <w:w w:val="95"/>
                <w:sz w:val="17"/>
                <w:szCs w:val="17"/>
              </w:rPr>
              <w:t>SECURE</w:t>
            </w:r>
          </w:p>
          <w:p w:rsidR="005B1C6E" w:rsidRPr="00CA7192" w:rsidRDefault="0098571E">
            <w:pPr>
              <w:pStyle w:val="TableParagraph"/>
              <w:tabs>
                <w:tab w:val="left" w:pos="5086"/>
              </w:tabs>
              <w:spacing w:before="0" w:line="131" w:lineRule="exact"/>
              <w:ind w:left="-1" w:right="-15"/>
              <w:jc w:val="left"/>
              <w:rPr>
                <w:b/>
                <w:sz w:val="17"/>
                <w:szCs w:val="17"/>
              </w:rPr>
            </w:pPr>
            <w:r w:rsidRPr="00CA7192">
              <w:rPr>
                <w:b/>
                <w:color w:val="FFFFFF"/>
                <w:spacing w:val="-13"/>
                <w:sz w:val="17"/>
                <w:szCs w:val="17"/>
                <w:u w:val="single" w:color="231F20"/>
              </w:rPr>
              <w:t xml:space="preserve"> </w:t>
            </w:r>
            <w:r w:rsidRPr="00CA7192">
              <w:rPr>
                <w:b/>
                <w:color w:val="FFFFFF"/>
                <w:spacing w:val="-5"/>
                <w:sz w:val="17"/>
                <w:szCs w:val="17"/>
                <w:u w:val="single" w:color="231F20"/>
              </w:rPr>
              <w:t>No.</w:t>
            </w:r>
            <w:r w:rsidRPr="00CA7192">
              <w:rPr>
                <w:b/>
                <w:color w:val="FFFFFF"/>
                <w:sz w:val="17"/>
                <w:szCs w:val="17"/>
                <w:u w:val="single" w:color="231F20"/>
              </w:rPr>
              <w:tab/>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10"/>
                <w:w w:val="70"/>
                <w:sz w:val="18"/>
              </w:rPr>
              <w:t>1</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z w:val="18"/>
              </w:rPr>
              <w:t>Stock</w:t>
            </w:r>
            <w:r>
              <w:rPr>
                <w:color w:val="231F20"/>
                <w:spacing w:val="-2"/>
                <w:sz w:val="18"/>
              </w:rPr>
              <w:t xml:space="preserve"> Broker</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2"/>
                <w:sz w:val="18"/>
              </w:rPr>
              <w:t>20,756</w:t>
            </w:r>
          </w:p>
        </w:tc>
        <w:tc>
          <w:tcPr>
            <w:tcW w:w="546" w:type="dxa"/>
            <w:shd w:val="clear" w:color="auto" w:fill="FAF2EE"/>
          </w:tcPr>
          <w:p w:rsidR="005B1C6E" w:rsidRDefault="0098571E">
            <w:pPr>
              <w:pStyle w:val="TableParagraph"/>
              <w:spacing w:before="37" w:line="187" w:lineRule="exact"/>
              <w:ind w:right="53"/>
              <w:rPr>
                <w:sz w:val="18"/>
              </w:rPr>
            </w:pPr>
            <w:r>
              <w:rPr>
                <w:color w:val="231F20"/>
                <w:spacing w:val="-10"/>
                <w:sz w:val="18"/>
              </w:rPr>
              <w:t>3</w:t>
            </w:r>
          </w:p>
        </w:tc>
      </w:tr>
      <w:tr w:rsidR="005B1C6E">
        <w:trPr>
          <w:trHeight w:val="624"/>
        </w:trPr>
        <w:tc>
          <w:tcPr>
            <w:tcW w:w="332" w:type="dxa"/>
            <w:shd w:val="clear" w:color="auto" w:fill="F2DFD6"/>
          </w:tcPr>
          <w:p w:rsidR="005B1C6E" w:rsidRDefault="0098571E">
            <w:pPr>
              <w:pStyle w:val="TableParagraph"/>
              <w:spacing w:before="37"/>
              <w:ind w:left="8" w:right="1"/>
              <w:jc w:val="center"/>
              <w:rPr>
                <w:sz w:val="18"/>
              </w:rPr>
            </w:pPr>
            <w:r>
              <w:rPr>
                <w:color w:val="231F20"/>
                <w:spacing w:val="-10"/>
                <w:sz w:val="18"/>
              </w:rPr>
              <w:t>2</w:t>
            </w:r>
          </w:p>
        </w:tc>
        <w:tc>
          <w:tcPr>
            <w:tcW w:w="3338" w:type="dxa"/>
            <w:shd w:val="clear" w:color="auto" w:fill="F2DFD6"/>
          </w:tcPr>
          <w:p w:rsidR="005B1C6E" w:rsidRDefault="0098571E">
            <w:pPr>
              <w:pStyle w:val="TableParagraph"/>
              <w:spacing w:before="35" w:line="190" w:lineRule="exact"/>
              <w:ind w:left="64"/>
              <w:jc w:val="left"/>
              <w:rPr>
                <w:sz w:val="18"/>
              </w:rPr>
            </w:pPr>
            <w:r>
              <w:rPr>
                <w:color w:val="231F20"/>
                <w:sz w:val="18"/>
              </w:rPr>
              <w:t xml:space="preserve">Listed Company- Equity Issue </w:t>
            </w:r>
            <w:r>
              <w:rPr>
                <w:color w:val="231F20"/>
                <w:spacing w:val="-2"/>
                <w:sz w:val="18"/>
              </w:rPr>
              <w:t xml:space="preserve">(Dividend/Transfer/Transmission/ </w:t>
            </w:r>
            <w:r>
              <w:rPr>
                <w:color w:val="231F20"/>
                <w:sz w:val="18"/>
              </w:rPr>
              <w:t>Duplicate</w:t>
            </w:r>
            <w:r>
              <w:rPr>
                <w:color w:val="231F20"/>
                <w:spacing w:val="-9"/>
                <w:sz w:val="18"/>
              </w:rPr>
              <w:t xml:space="preserve"> </w:t>
            </w:r>
            <w:r>
              <w:rPr>
                <w:color w:val="231F20"/>
                <w:sz w:val="18"/>
              </w:rPr>
              <w:t>Shares/Bonus</w:t>
            </w:r>
            <w:r>
              <w:rPr>
                <w:color w:val="231F20"/>
                <w:spacing w:val="-9"/>
                <w:sz w:val="18"/>
              </w:rPr>
              <w:t xml:space="preserve"> </w:t>
            </w:r>
            <w:r>
              <w:rPr>
                <w:color w:val="231F20"/>
                <w:sz w:val="18"/>
              </w:rPr>
              <w:t>Shares</w:t>
            </w:r>
            <w:r>
              <w:rPr>
                <w:color w:val="231F20"/>
                <w:spacing w:val="-9"/>
                <w:sz w:val="18"/>
              </w:rPr>
              <w:t xml:space="preserve"> </w:t>
            </w:r>
            <w:r>
              <w:rPr>
                <w:color w:val="231F20"/>
                <w:sz w:val="18"/>
              </w:rPr>
              <w:t>etc.)</w:t>
            </w:r>
          </w:p>
        </w:tc>
        <w:tc>
          <w:tcPr>
            <w:tcW w:w="869" w:type="dxa"/>
            <w:shd w:val="clear" w:color="auto" w:fill="F2DFD6"/>
          </w:tcPr>
          <w:p w:rsidR="005B1C6E" w:rsidRDefault="0098571E">
            <w:pPr>
              <w:pStyle w:val="TableParagraph"/>
              <w:spacing w:before="38"/>
              <w:ind w:right="244"/>
              <w:rPr>
                <w:sz w:val="18"/>
              </w:rPr>
            </w:pPr>
            <w:r>
              <w:rPr>
                <w:color w:val="231F20"/>
                <w:spacing w:val="-2"/>
                <w:w w:val="90"/>
                <w:sz w:val="18"/>
              </w:rPr>
              <w:t>12,316</w:t>
            </w:r>
          </w:p>
        </w:tc>
        <w:tc>
          <w:tcPr>
            <w:tcW w:w="546" w:type="dxa"/>
            <w:shd w:val="clear" w:color="auto" w:fill="F2DFD6"/>
          </w:tcPr>
          <w:p w:rsidR="005B1C6E" w:rsidRDefault="0098571E">
            <w:pPr>
              <w:pStyle w:val="TableParagraph"/>
              <w:spacing w:before="38"/>
              <w:ind w:right="53"/>
              <w:rPr>
                <w:sz w:val="18"/>
              </w:rPr>
            </w:pPr>
            <w:r>
              <w:rPr>
                <w:color w:val="231F20"/>
                <w:spacing w:val="-10"/>
                <w:sz w:val="18"/>
              </w:rPr>
              <w:t>4</w:t>
            </w:r>
          </w:p>
        </w:tc>
      </w:tr>
      <w:tr w:rsidR="005B1C6E">
        <w:trPr>
          <w:trHeight w:val="244"/>
        </w:trPr>
        <w:tc>
          <w:tcPr>
            <w:tcW w:w="332" w:type="dxa"/>
            <w:shd w:val="clear" w:color="auto" w:fill="FAF2EE"/>
          </w:tcPr>
          <w:p w:rsidR="005B1C6E" w:rsidRDefault="0098571E">
            <w:pPr>
              <w:pStyle w:val="TableParagraph"/>
              <w:spacing w:before="38" w:line="187" w:lineRule="exact"/>
              <w:ind w:left="8"/>
              <w:jc w:val="center"/>
              <w:rPr>
                <w:sz w:val="18"/>
              </w:rPr>
            </w:pPr>
            <w:r>
              <w:rPr>
                <w:color w:val="231F20"/>
                <w:spacing w:val="-10"/>
                <w:sz w:val="18"/>
              </w:rPr>
              <w:t>3</w:t>
            </w:r>
          </w:p>
        </w:tc>
        <w:tc>
          <w:tcPr>
            <w:tcW w:w="3338" w:type="dxa"/>
            <w:shd w:val="clear" w:color="auto" w:fill="FAF2EE"/>
          </w:tcPr>
          <w:p w:rsidR="005B1C6E" w:rsidRDefault="0098571E">
            <w:pPr>
              <w:pStyle w:val="TableParagraph"/>
              <w:spacing w:before="38" w:line="187" w:lineRule="exact"/>
              <w:ind w:left="64"/>
              <w:jc w:val="left"/>
              <w:rPr>
                <w:sz w:val="18"/>
              </w:rPr>
            </w:pPr>
            <w:r>
              <w:rPr>
                <w:color w:val="231F20"/>
                <w:sz w:val="18"/>
              </w:rPr>
              <w:t>Registrar</w:t>
            </w:r>
            <w:r>
              <w:rPr>
                <w:color w:val="231F20"/>
                <w:spacing w:val="-3"/>
                <w:sz w:val="18"/>
              </w:rPr>
              <w:t xml:space="preserve"> </w:t>
            </w:r>
            <w:r>
              <w:rPr>
                <w:color w:val="231F20"/>
                <w:sz w:val="18"/>
              </w:rPr>
              <w:t>and</w:t>
            </w:r>
            <w:r>
              <w:rPr>
                <w:color w:val="231F20"/>
                <w:spacing w:val="-2"/>
                <w:sz w:val="18"/>
              </w:rPr>
              <w:t xml:space="preserve"> </w:t>
            </w:r>
            <w:r>
              <w:rPr>
                <w:color w:val="231F20"/>
                <w:sz w:val="18"/>
              </w:rPr>
              <w:t>Share</w:t>
            </w:r>
            <w:r>
              <w:rPr>
                <w:color w:val="231F20"/>
                <w:spacing w:val="-2"/>
                <w:sz w:val="18"/>
              </w:rPr>
              <w:t xml:space="preserve"> </w:t>
            </w:r>
            <w:r>
              <w:rPr>
                <w:color w:val="231F20"/>
                <w:sz w:val="18"/>
              </w:rPr>
              <w:t>Transfer</w:t>
            </w:r>
            <w:r>
              <w:rPr>
                <w:color w:val="231F20"/>
                <w:spacing w:val="-2"/>
                <w:sz w:val="18"/>
              </w:rPr>
              <w:t xml:space="preserve"> Agent</w:t>
            </w:r>
          </w:p>
        </w:tc>
        <w:tc>
          <w:tcPr>
            <w:tcW w:w="869" w:type="dxa"/>
            <w:shd w:val="clear" w:color="auto" w:fill="FAF2EE"/>
          </w:tcPr>
          <w:p w:rsidR="005B1C6E" w:rsidRDefault="0098571E">
            <w:pPr>
              <w:pStyle w:val="TableParagraph"/>
              <w:spacing w:before="38" w:line="187" w:lineRule="exact"/>
              <w:ind w:right="244"/>
              <w:rPr>
                <w:sz w:val="18"/>
              </w:rPr>
            </w:pPr>
            <w:r>
              <w:rPr>
                <w:color w:val="231F20"/>
                <w:spacing w:val="-2"/>
                <w:w w:val="85"/>
                <w:sz w:val="18"/>
              </w:rPr>
              <w:t>11,519</w:t>
            </w:r>
          </w:p>
        </w:tc>
        <w:tc>
          <w:tcPr>
            <w:tcW w:w="546" w:type="dxa"/>
            <w:shd w:val="clear" w:color="auto" w:fill="FAF2EE"/>
          </w:tcPr>
          <w:p w:rsidR="005B1C6E" w:rsidRDefault="0098571E">
            <w:pPr>
              <w:pStyle w:val="TableParagraph"/>
              <w:spacing w:before="27" w:line="198" w:lineRule="exact"/>
              <w:ind w:right="53"/>
              <w:rPr>
                <w:rFonts w:ascii="Calibri"/>
                <w:sz w:val="18"/>
              </w:rPr>
            </w:pPr>
            <w:r>
              <w:rPr>
                <w:rFonts w:ascii="Calibri"/>
                <w:color w:val="231F20"/>
                <w:spacing w:val="-5"/>
                <w:sz w:val="18"/>
              </w:rPr>
              <w:t>17</w:t>
            </w:r>
          </w:p>
        </w:tc>
      </w:tr>
      <w:tr w:rsidR="005B1C6E">
        <w:trPr>
          <w:trHeight w:val="244"/>
        </w:trPr>
        <w:tc>
          <w:tcPr>
            <w:tcW w:w="332" w:type="dxa"/>
            <w:shd w:val="clear" w:color="auto" w:fill="F2DFD6"/>
          </w:tcPr>
          <w:p w:rsidR="005B1C6E" w:rsidRDefault="0098571E">
            <w:pPr>
              <w:pStyle w:val="TableParagraph"/>
              <w:spacing w:before="38" w:line="187" w:lineRule="exact"/>
              <w:ind w:left="8"/>
              <w:jc w:val="center"/>
              <w:rPr>
                <w:sz w:val="18"/>
              </w:rPr>
            </w:pPr>
            <w:r>
              <w:rPr>
                <w:color w:val="231F20"/>
                <w:spacing w:val="-10"/>
                <w:sz w:val="18"/>
              </w:rPr>
              <w:t>4</w:t>
            </w:r>
          </w:p>
        </w:tc>
        <w:tc>
          <w:tcPr>
            <w:tcW w:w="3338" w:type="dxa"/>
            <w:shd w:val="clear" w:color="auto" w:fill="F2DFD6"/>
          </w:tcPr>
          <w:p w:rsidR="005B1C6E" w:rsidRDefault="0098571E">
            <w:pPr>
              <w:pStyle w:val="TableParagraph"/>
              <w:spacing w:before="38" w:line="187" w:lineRule="exact"/>
              <w:ind w:left="64"/>
              <w:jc w:val="left"/>
              <w:rPr>
                <w:sz w:val="18"/>
              </w:rPr>
            </w:pPr>
            <w:r>
              <w:rPr>
                <w:color w:val="231F20"/>
                <w:sz w:val="18"/>
              </w:rPr>
              <w:t>Mutual</w:t>
            </w:r>
            <w:r>
              <w:rPr>
                <w:color w:val="231F20"/>
                <w:spacing w:val="3"/>
                <w:sz w:val="18"/>
              </w:rPr>
              <w:t xml:space="preserve"> </w:t>
            </w:r>
            <w:r>
              <w:rPr>
                <w:color w:val="231F20"/>
                <w:spacing w:val="-4"/>
                <w:sz w:val="18"/>
              </w:rPr>
              <w:t>Fund</w:t>
            </w:r>
          </w:p>
        </w:tc>
        <w:tc>
          <w:tcPr>
            <w:tcW w:w="869" w:type="dxa"/>
            <w:shd w:val="clear" w:color="auto" w:fill="F2DFD6"/>
          </w:tcPr>
          <w:p w:rsidR="005B1C6E" w:rsidRDefault="0098571E">
            <w:pPr>
              <w:pStyle w:val="TableParagraph"/>
              <w:spacing w:before="38" w:line="187" w:lineRule="exact"/>
              <w:ind w:right="244"/>
              <w:rPr>
                <w:sz w:val="18"/>
              </w:rPr>
            </w:pPr>
            <w:r>
              <w:rPr>
                <w:color w:val="231F20"/>
                <w:spacing w:val="-4"/>
                <w:w w:val="95"/>
                <w:sz w:val="18"/>
              </w:rPr>
              <w:t>3,516</w:t>
            </w:r>
          </w:p>
        </w:tc>
        <w:tc>
          <w:tcPr>
            <w:tcW w:w="546" w:type="dxa"/>
            <w:shd w:val="clear" w:color="auto" w:fill="F2DFD6"/>
          </w:tcPr>
          <w:p w:rsidR="005B1C6E" w:rsidRDefault="0098571E">
            <w:pPr>
              <w:pStyle w:val="TableParagraph"/>
              <w:spacing w:before="38" w:line="187" w:lineRule="exact"/>
              <w:ind w:right="53"/>
              <w:rPr>
                <w:sz w:val="18"/>
              </w:rPr>
            </w:pPr>
            <w:r>
              <w:rPr>
                <w:color w:val="231F20"/>
                <w:spacing w:val="-5"/>
                <w:w w:val="90"/>
                <w:sz w:val="18"/>
              </w:rPr>
              <w:t>14</w:t>
            </w:r>
          </w:p>
        </w:tc>
      </w:tr>
      <w:tr w:rsidR="005B1C6E">
        <w:trPr>
          <w:trHeight w:val="244"/>
        </w:trPr>
        <w:tc>
          <w:tcPr>
            <w:tcW w:w="332" w:type="dxa"/>
            <w:shd w:val="clear" w:color="auto" w:fill="FAF2EE"/>
          </w:tcPr>
          <w:p w:rsidR="005B1C6E" w:rsidRDefault="0098571E">
            <w:pPr>
              <w:pStyle w:val="TableParagraph"/>
              <w:spacing w:before="38" w:line="187" w:lineRule="exact"/>
              <w:ind w:left="8"/>
              <w:jc w:val="center"/>
              <w:rPr>
                <w:sz w:val="18"/>
              </w:rPr>
            </w:pPr>
            <w:r>
              <w:rPr>
                <w:color w:val="231F20"/>
                <w:spacing w:val="-10"/>
                <w:sz w:val="18"/>
              </w:rPr>
              <w:t>5</w:t>
            </w:r>
          </w:p>
        </w:tc>
        <w:tc>
          <w:tcPr>
            <w:tcW w:w="3338" w:type="dxa"/>
            <w:shd w:val="clear" w:color="auto" w:fill="FAF2EE"/>
          </w:tcPr>
          <w:p w:rsidR="005B1C6E" w:rsidRDefault="0098571E">
            <w:pPr>
              <w:pStyle w:val="TableParagraph"/>
              <w:spacing w:before="38" w:line="187" w:lineRule="exact"/>
              <w:ind w:left="64"/>
              <w:jc w:val="left"/>
              <w:rPr>
                <w:sz w:val="18"/>
              </w:rPr>
            </w:pPr>
            <w:r>
              <w:rPr>
                <w:color w:val="231F20"/>
                <w:sz w:val="18"/>
              </w:rPr>
              <w:t>Depository</w:t>
            </w:r>
            <w:r>
              <w:rPr>
                <w:color w:val="231F20"/>
                <w:spacing w:val="-1"/>
                <w:sz w:val="18"/>
              </w:rPr>
              <w:t xml:space="preserve"> </w:t>
            </w:r>
            <w:r>
              <w:rPr>
                <w:color w:val="231F20"/>
                <w:spacing w:val="-2"/>
                <w:sz w:val="18"/>
              </w:rPr>
              <w:t>Participant</w:t>
            </w:r>
          </w:p>
        </w:tc>
        <w:tc>
          <w:tcPr>
            <w:tcW w:w="869" w:type="dxa"/>
            <w:shd w:val="clear" w:color="auto" w:fill="FAF2EE"/>
          </w:tcPr>
          <w:p w:rsidR="005B1C6E" w:rsidRDefault="0098571E">
            <w:pPr>
              <w:pStyle w:val="TableParagraph"/>
              <w:spacing w:before="38" w:line="187" w:lineRule="exact"/>
              <w:ind w:right="244"/>
              <w:rPr>
                <w:sz w:val="18"/>
              </w:rPr>
            </w:pPr>
            <w:r>
              <w:rPr>
                <w:color w:val="231F20"/>
                <w:spacing w:val="-2"/>
                <w:sz w:val="18"/>
              </w:rPr>
              <w:t>2,705</w:t>
            </w:r>
          </w:p>
        </w:tc>
        <w:tc>
          <w:tcPr>
            <w:tcW w:w="546" w:type="dxa"/>
            <w:shd w:val="clear" w:color="auto" w:fill="FAF2EE"/>
          </w:tcPr>
          <w:p w:rsidR="005B1C6E" w:rsidRDefault="0098571E">
            <w:pPr>
              <w:pStyle w:val="TableParagraph"/>
              <w:spacing w:before="38"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8" w:line="187" w:lineRule="exact"/>
              <w:ind w:left="8"/>
              <w:jc w:val="center"/>
              <w:rPr>
                <w:sz w:val="18"/>
              </w:rPr>
            </w:pPr>
            <w:r>
              <w:rPr>
                <w:color w:val="231F20"/>
                <w:spacing w:val="-10"/>
                <w:sz w:val="18"/>
              </w:rPr>
              <w:t>6</w:t>
            </w:r>
          </w:p>
        </w:tc>
        <w:tc>
          <w:tcPr>
            <w:tcW w:w="3338" w:type="dxa"/>
            <w:shd w:val="clear" w:color="auto" w:fill="F2DFD6"/>
          </w:tcPr>
          <w:p w:rsidR="005B1C6E" w:rsidRDefault="0098571E">
            <w:pPr>
              <w:pStyle w:val="TableParagraph"/>
              <w:spacing w:before="38" w:line="187" w:lineRule="exact"/>
              <w:ind w:left="64"/>
              <w:jc w:val="left"/>
              <w:rPr>
                <w:sz w:val="18"/>
              </w:rPr>
            </w:pPr>
            <w:r>
              <w:rPr>
                <w:color w:val="231F20"/>
                <w:spacing w:val="-2"/>
                <w:sz w:val="18"/>
              </w:rPr>
              <w:t>Research</w:t>
            </w:r>
            <w:r>
              <w:rPr>
                <w:color w:val="231F20"/>
                <w:sz w:val="18"/>
              </w:rPr>
              <w:t xml:space="preserve"> </w:t>
            </w:r>
            <w:r>
              <w:rPr>
                <w:color w:val="231F20"/>
                <w:spacing w:val="-2"/>
                <w:sz w:val="18"/>
              </w:rPr>
              <w:t>Analyst</w:t>
            </w:r>
          </w:p>
        </w:tc>
        <w:tc>
          <w:tcPr>
            <w:tcW w:w="869" w:type="dxa"/>
            <w:shd w:val="clear" w:color="auto" w:fill="F2DFD6"/>
          </w:tcPr>
          <w:p w:rsidR="005B1C6E" w:rsidRDefault="0098571E">
            <w:pPr>
              <w:pStyle w:val="TableParagraph"/>
              <w:spacing w:before="38" w:line="187" w:lineRule="exact"/>
              <w:ind w:right="244"/>
              <w:rPr>
                <w:sz w:val="18"/>
              </w:rPr>
            </w:pPr>
            <w:r>
              <w:rPr>
                <w:color w:val="231F20"/>
                <w:spacing w:val="-2"/>
                <w:sz w:val="18"/>
              </w:rPr>
              <w:t>2,582</w:t>
            </w:r>
          </w:p>
        </w:tc>
        <w:tc>
          <w:tcPr>
            <w:tcW w:w="546" w:type="dxa"/>
            <w:shd w:val="clear" w:color="auto" w:fill="F2DFD6"/>
          </w:tcPr>
          <w:p w:rsidR="005B1C6E" w:rsidRDefault="0098571E">
            <w:pPr>
              <w:pStyle w:val="TableParagraph"/>
              <w:spacing w:before="38"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8" w:line="187" w:lineRule="exact"/>
              <w:ind w:left="8" w:right="1"/>
              <w:jc w:val="center"/>
              <w:rPr>
                <w:sz w:val="18"/>
              </w:rPr>
            </w:pPr>
            <w:r>
              <w:rPr>
                <w:color w:val="231F20"/>
                <w:spacing w:val="-10"/>
                <w:sz w:val="18"/>
              </w:rPr>
              <w:t>7</w:t>
            </w:r>
          </w:p>
        </w:tc>
        <w:tc>
          <w:tcPr>
            <w:tcW w:w="3338" w:type="dxa"/>
            <w:shd w:val="clear" w:color="auto" w:fill="FAF2EE"/>
          </w:tcPr>
          <w:p w:rsidR="005B1C6E" w:rsidRDefault="0098571E">
            <w:pPr>
              <w:pStyle w:val="TableParagraph"/>
              <w:spacing w:before="38" w:line="187" w:lineRule="exact"/>
              <w:ind w:left="64"/>
              <w:jc w:val="left"/>
              <w:rPr>
                <w:sz w:val="18"/>
              </w:rPr>
            </w:pPr>
            <w:r>
              <w:rPr>
                <w:color w:val="231F20"/>
                <w:spacing w:val="-2"/>
                <w:sz w:val="18"/>
              </w:rPr>
              <w:t>Exchange</w:t>
            </w:r>
          </w:p>
        </w:tc>
        <w:tc>
          <w:tcPr>
            <w:tcW w:w="869" w:type="dxa"/>
            <w:shd w:val="clear" w:color="auto" w:fill="FAF2EE"/>
          </w:tcPr>
          <w:p w:rsidR="005B1C6E" w:rsidRDefault="0098571E">
            <w:pPr>
              <w:pStyle w:val="TableParagraph"/>
              <w:spacing w:before="38" w:line="187" w:lineRule="exact"/>
              <w:ind w:right="244"/>
              <w:rPr>
                <w:sz w:val="18"/>
              </w:rPr>
            </w:pPr>
            <w:r>
              <w:rPr>
                <w:color w:val="231F20"/>
                <w:spacing w:val="-2"/>
                <w:w w:val="80"/>
                <w:sz w:val="18"/>
              </w:rPr>
              <w:t>1,511</w:t>
            </w:r>
          </w:p>
        </w:tc>
        <w:tc>
          <w:tcPr>
            <w:tcW w:w="546" w:type="dxa"/>
            <w:shd w:val="clear" w:color="auto" w:fill="FAF2EE"/>
          </w:tcPr>
          <w:p w:rsidR="005B1C6E" w:rsidRDefault="0098571E">
            <w:pPr>
              <w:pStyle w:val="TableParagraph"/>
              <w:spacing w:before="38" w:line="187" w:lineRule="exact"/>
              <w:ind w:right="53"/>
              <w:rPr>
                <w:sz w:val="18"/>
              </w:rPr>
            </w:pPr>
            <w:r>
              <w:rPr>
                <w:color w:val="231F20"/>
                <w:spacing w:val="-5"/>
                <w:w w:val="90"/>
                <w:sz w:val="18"/>
              </w:rPr>
              <w:t>172</w:t>
            </w:r>
          </w:p>
        </w:tc>
      </w:tr>
      <w:tr w:rsidR="005B1C6E">
        <w:trPr>
          <w:trHeight w:val="434"/>
        </w:trPr>
        <w:tc>
          <w:tcPr>
            <w:tcW w:w="332" w:type="dxa"/>
            <w:shd w:val="clear" w:color="auto" w:fill="F2DFD6"/>
          </w:tcPr>
          <w:p w:rsidR="005B1C6E" w:rsidRDefault="0098571E">
            <w:pPr>
              <w:pStyle w:val="TableParagraph"/>
              <w:spacing w:before="38"/>
              <w:ind w:left="8" w:right="1"/>
              <w:jc w:val="center"/>
              <w:rPr>
                <w:sz w:val="18"/>
              </w:rPr>
            </w:pPr>
            <w:r>
              <w:rPr>
                <w:color w:val="231F20"/>
                <w:spacing w:val="-10"/>
                <w:sz w:val="18"/>
              </w:rPr>
              <w:t>8</w:t>
            </w:r>
          </w:p>
        </w:tc>
        <w:tc>
          <w:tcPr>
            <w:tcW w:w="3338" w:type="dxa"/>
            <w:shd w:val="clear" w:color="auto" w:fill="F2DFD6"/>
          </w:tcPr>
          <w:p w:rsidR="005B1C6E" w:rsidRDefault="0098571E">
            <w:pPr>
              <w:pStyle w:val="TableParagraph"/>
              <w:spacing w:before="35" w:line="190" w:lineRule="exact"/>
              <w:ind w:left="64"/>
              <w:jc w:val="left"/>
              <w:rPr>
                <w:sz w:val="18"/>
              </w:rPr>
            </w:pPr>
            <w:r>
              <w:rPr>
                <w:color w:val="231F20"/>
                <w:sz w:val="18"/>
              </w:rPr>
              <w:t xml:space="preserve">Listed Company-IPO/Prelisting /Offer </w:t>
            </w:r>
            <w:r>
              <w:rPr>
                <w:color w:val="231F20"/>
                <w:w w:val="105"/>
                <w:sz w:val="18"/>
              </w:rPr>
              <w:t>Document</w:t>
            </w:r>
            <w:r>
              <w:rPr>
                <w:color w:val="231F20"/>
                <w:spacing w:val="-3"/>
                <w:w w:val="105"/>
                <w:sz w:val="18"/>
              </w:rPr>
              <w:t xml:space="preserve"> </w:t>
            </w:r>
            <w:r>
              <w:rPr>
                <w:color w:val="231F20"/>
                <w:w w:val="105"/>
                <w:sz w:val="18"/>
              </w:rPr>
              <w:t>(Debenture</w:t>
            </w:r>
            <w:r>
              <w:rPr>
                <w:color w:val="231F20"/>
                <w:spacing w:val="-3"/>
                <w:w w:val="105"/>
                <w:sz w:val="18"/>
              </w:rPr>
              <w:t xml:space="preserve"> </w:t>
            </w:r>
            <w:r>
              <w:rPr>
                <w:color w:val="231F20"/>
                <w:w w:val="105"/>
                <w:sz w:val="18"/>
              </w:rPr>
              <w:t>and</w:t>
            </w:r>
            <w:r>
              <w:rPr>
                <w:color w:val="231F20"/>
                <w:spacing w:val="-3"/>
                <w:w w:val="105"/>
                <w:sz w:val="18"/>
              </w:rPr>
              <w:t xml:space="preserve"> </w:t>
            </w:r>
            <w:r>
              <w:rPr>
                <w:color w:val="231F20"/>
                <w:w w:val="105"/>
                <w:sz w:val="18"/>
              </w:rPr>
              <w:t>Bonds)</w:t>
            </w:r>
          </w:p>
        </w:tc>
        <w:tc>
          <w:tcPr>
            <w:tcW w:w="869" w:type="dxa"/>
            <w:shd w:val="clear" w:color="auto" w:fill="F2DFD6"/>
          </w:tcPr>
          <w:p w:rsidR="005B1C6E" w:rsidRDefault="0098571E">
            <w:pPr>
              <w:pStyle w:val="TableParagraph"/>
              <w:spacing w:before="38"/>
              <w:ind w:right="244"/>
              <w:rPr>
                <w:sz w:val="18"/>
              </w:rPr>
            </w:pPr>
            <w:r>
              <w:rPr>
                <w:color w:val="231F20"/>
                <w:spacing w:val="-4"/>
                <w:w w:val="85"/>
                <w:sz w:val="18"/>
              </w:rPr>
              <w:t>1,216</w:t>
            </w:r>
          </w:p>
        </w:tc>
        <w:tc>
          <w:tcPr>
            <w:tcW w:w="546" w:type="dxa"/>
            <w:shd w:val="clear" w:color="auto" w:fill="F2DFD6"/>
          </w:tcPr>
          <w:p w:rsidR="005B1C6E" w:rsidRDefault="0098571E">
            <w:pPr>
              <w:pStyle w:val="TableParagraph"/>
              <w:spacing w:before="38"/>
              <w:ind w:right="55"/>
              <w:rPr>
                <w:sz w:val="18"/>
              </w:rPr>
            </w:pPr>
            <w:r>
              <w:rPr>
                <w:color w:val="231F20"/>
                <w:spacing w:val="-5"/>
                <w:sz w:val="18"/>
              </w:rPr>
              <w:t>NA</w:t>
            </w:r>
          </w:p>
        </w:tc>
      </w:tr>
      <w:tr w:rsidR="005B1C6E">
        <w:trPr>
          <w:trHeight w:val="434"/>
        </w:trPr>
        <w:tc>
          <w:tcPr>
            <w:tcW w:w="332" w:type="dxa"/>
            <w:shd w:val="clear" w:color="auto" w:fill="FAF2EE"/>
          </w:tcPr>
          <w:p w:rsidR="005B1C6E" w:rsidRDefault="0098571E">
            <w:pPr>
              <w:pStyle w:val="TableParagraph"/>
              <w:spacing w:before="38"/>
              <w:ind w:left="8"/>
              <w:jc w:val="center"/>
              <w:rPr>
                <w:sz w:val="18"/>
              </w:rPr>
            </w:pPr>
            <w:r>
              <w:rPr>
                <w:color w:val="231F20"/>
                <w:spacing w:val="-10"/>
                <w:sz w:val="18"/>
              </w:rPr>
              <w:t>9</w:t>
            </w:r>
          </w:p>
        </w:tc>
        <w:tc>
          <w:tcPr>
            <w:tcW w:w="3338" w:type="dxa"/>
            <w:shd w:val="clear" w:color="auto" w:fill="FAF2EE"/>
          </w:tcPr>
          <w:p w:rsidR="005B1C6E" w:rsidRDefault="0098571E">
            <w:pPr>
              <w:pStyle w:val="TableParagraph"/>
              <w:spacing w:before="35" w:line="190" w:lineRule="exact"/>
              <w:ind w:left="64"/>
              <w:jc w:val="left"/>
              <w:rPr>
                <w:sz w:val="18"/>
              </w:rPr>
            </w:pPr>
            <w:r>
              <w:rPr>
                <w:color w:val="231F20"/>
                <w:sz w:val="18"/>
              </w:rPr>
              <w:t xml:space="preserve">Listed Company-IPO/Prelisting/Offer </w:t>
            </w:r>
            <w:r>
              <w:rPr>
                <w:color w:val="231F20"/>
                <w:w w:val="105"/>
                <w:sz w:val="18"/>
              </w:rPr>
              <w:t>document (shares)</w:t>
            </w:r>
          </w:p>
        </w:tc>
        <w:tc>
          <w:tcPr>
            <w:tcW w:w="869" w:type="dxa"/>
            <w:shd w:val="clear" w:color="auto" w:fill="FAF2EE"/>
          </w:tcPr>
          <w:p w:rsidR="005B1C6E" w:rsidRDefault="0098571E">
            <w:pPr>
              <w:pStyle w:val="TableParagraph"/>
              <w:spacing w:before="38"/>
              <w:ind w:right="244"/>
              <w:rPr>
                <w:sz w:val="18"/>
              </w:rPr>
            </w:pPr>
            <w:r>
              <w:rPr>
                <w:color w:val="231F20"/>
                <w:spacing w:val="-2"/>
                <w:w w:val="85"/>
                <w:sz w:val="18"/>
              </w:rPr>
              <w:t>1,122</w:t>
            </w:r>
          </w:p>
        </w:tc>
        <w:tc>
          <w:tcPr>
            <w:tcW w:w="546" w:type="dxa"/>
            <w:shd w:val="clear" w:color="auto" w:fill="FAF2EE"/>
          </w:tcPr>
          <w:p w:rsidR="005B1C6E" w:rsidRDefault="0098571E">
            <w:pPr>
              <w:pStyle w:val="TableParagraph"/>
              <w:spacing w:before="38"/>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8" w:line="187" w:lineRule="exact"/>
              <w:ind w:left="8" w:right="1"/>
              <w:jc w:val="center"/>
              <w:rPr>
                <w:sz w:val="18"/>
              </w:rPr>
            </w:pPr>
            <w:r>
              <w:rPr>
                <w:color w:val="231F20"/>
                <w:spacing w:val="-5"/>
                <w:w w:val="90"/>
                <w:sz w:val="18"/>
              </w:rPr>
              <w:t>10</w:t>
            </w:r>
          </w:p>
        </w:tc>
        <w:tc>
          <w:tcPr>
            <w:tcW w:w="3338" w:type="dxa"/>
            <w:shd w:val="clear" w:color="auto" w:fill="F2DFD6"/>
          </w:tcPr>
          <w:p w:rsidR="005B1C6E" w:rsidRDefault="0098571E">
            <w:pPr>
              <w:pStyle w:val="TableParagraph"/>
              <w:spacing w:before="38" w:line="187" w:lineRule="exact"/>
              <w:ind w:left="64"/>
              <w:jc w:val="left"/>
              <w:rPr>
                <w:sz w:val="18"/>
              </w:rPr>
            </w:pPr>
            <w:r>
              <w:rPr>
                <w:color w:val="231F20"/>
                <w:sz w:val="18"/>
              </w:rPr>
              <w:t>Investment</w:t>
            </w:r>
            <w:r>
              <w:rPr>
                <w:color w:val="231F20"/>
                <w:spacing w:val="-1"/>
                <w:sz w:val="18"/>
              </w:rPr>
              <w:t xml:space="preserve"> </w:t>
            </w:r>
            <w:r>
              <w:rPr>
                <w:color w:val="231F20"/>
                <w:spacing w:val="-2"/>
                <w:sz w:val="18"/>
              </w:rPr>
              <w:t>Advisors</w:t>
            </w:r>
          </w:p>
        </w:tc>
        <w:tc>
          <w:tcPr>
            <w:tcW w:w="869" w:type="dxa"/>
            <w:shd w:val="clear" w:color="auto" w:fill="F2DFD6"/>
          </w:tcPr>
          <w:p w:rsidR="005B1C6E" w:rsidRDefault="0098571E">
            <w:pPr>
              <w:pStyle w:val="TableParagraph"/>
              <w:spacing w:before="38" w:line="187" w:lineRule="exact"/>
              <w:ind w:right="244"/>
              <w:rPr>
                <w:sz w:val="18"/>
              </w:rPr>
            </w:pPr>
            <w:r>
              <w:rPr>
                <w:color w:val="231F20"/>
                <w:spacing w:val="-5"/>
                <w:sz w:val="18"/>
              </w:rPr>
              <w:t>973</w:t>
            </w:r>
          </w:p>
        </w:tc>
        <w:tc>
          <w:tcPr>
            <w:tcW w:w="546" w:type="dxa"/>
            <w:shd w:val="clear" w:color="auto" w:fill="F2DFD6"/>
          </w:tcPr>
          <w:p w:rsidR="005B1C6E" w:rsidRDefault="0098571E">
            <w:pPr>
              <w:pStyle w:val="TableParagraph"/>
              <w:spacing w:before="38"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8" w:line="187" w:lineRule="exact"/>
              <w:ind w:left="8" w:right="1"/>
              <w:jc w:val="center"/>
              <w:rPr>
                <w:sz w:val="18"/>
              </w:rPr>
            </w:pPr>
            <w:r>
              <w:rPr>
                <w:color w:val="231F20"/>
                <w:spacing w:val="-5"/>
                <w:w w:val="70"/>
                <w:sz w:val="18"/>
              </w:rPr>
              <w:t>11</w:t>
            </w:r>
          </w:p>
        </w:tc>
        <w:tc>
          <w:tcPr>
            <w:tcW w:w="3338" w:type="dxa"/>
            <w:shd w:val="clear" w:color="auto" w:fill="FAF2EE"/>
          </w:tcPr>
          <w:p w:rsidR="005B1C6E" w:rsidRDefault="0098571E">
            <w:pPr>
              <w:pStyle w:val="TableParagraph"/>
              <w:spacing w:before="38" w:line="187" w:lineRule="exact"/>
              <w:ind w:left="64"/>
              <w:jc w:val="left"/>
              <w:rPr>
                <w:sz w:val="18"/>
              </w:rPr>
            </w:pPr>
            <w:r>
              <w:rPr>
                <w:color w:val="231F20"/>
                <w:spacing w:val="-2"/>
                <w:sz w:val="18"/>
              </w:rPr>
              <w:t>Depository</w:t>
            </w:r>
          </w:p>
        </w:tc>
        <w:tc>
          <w:tcPr>
            <w:tcW w:w="869" w:type="dxa"/>
            <w:shd w:val="clear" w:color="auto" w:fill="FAF2EE"/>
          </w:tcPr>
          <w:p w:rsidR="005B1C6E" w:rsidRDefault="0098571E">
            <w:pPr>
              <w:pStyle w:val="TableParagraph"/>
              <w:spacing w:before="38" w:line="187" w:lineRule="exact"/>
              <w:ind w:right="244"/>
              <w:rPr>
                <w:sz w:val="18"/>
              </w:rPr>
            </w:pPr>
            <w:r>
              <w:rPr>
                <w:color w:val="231F20"/>
                <w:spacing w:val="-5"/>
                <w:sz w:val="18"/>
              </w:rPr>
              <w:t>920</w:t>
            </w:r>
          </w:p>
        </w:tc>
        <w:tc>
          <w:tcPr>
            <w:tcW w:w="546" w:type="dxa"/>
            <w:shd w:val="clear" w:color="auto" w:fill="FAF2EE"/>
          </w:tcPr>
          <w:p w:rsidR="005B1C6E" w:rsidRDefault="0098571E">
            <w:pPr>
              <w:pStyle w:val="TableParagraph"/>
              <w:spacing w:before="38" w:line="187" w:lineRule="exact"/>
              <w:ind w:right="53"/>
              <w:rPr>
                <w:sz w:val="18"/>
              </w:rPr>
            </w:pPr>
            <w:r>
              <w:rPr>
                <w:color w:val="231F20"/>
                <w:spacing w:val="-5"/>
                <w:w w:val="80"/>
                <w:sz w:val="18"/>
              </w:rPr>
              <w:t>110</w:t>
            </w:r>
          </w:p>
        </w:tc>
      </w:tr>
      <w:tr w:rsidR="005B1C6E">
        <w:trPr>
          <w:trHeight w:val="244"/>
        </w:trPr>
        <w:tc>
          <w:tcPr>
            <w:tcW w:w="332" w:type="dxa"/>
            <w:shd w:val="clear" w:color="auto" w:fill="F2DFD6"/>
          </w:tcPr>
          <w:p w:rsidR="005B1C6E" w:rsidRDefault="0098571E">
            <w:pPr>
              <w:pStyle w:val="TableParagraph"/>
              <w:spacing w:before="38" w:line="187" w:lineRule="exact"/>
              <w:ind w:left="8" w:right="1"/>
              <w:jc w:val="center"/>
              <w:rPr>
                <w:sz w:val="18"/>
              </w:rPr>
            </w:pPr>
            <w:r>
              <w:rPr>
                <w:color w:val="231F20"/>
                <w:spacing w:val="-5"/>
                <w:w w:val="85"/>
                <w:sz w:val="18"/>
              </w:rPr>
              <w:t>12</w:t>
            </w:r>
          </w:p>
        </w:tc>
        <w:tc>
          <w:tcPr>
            <w:tcW w:w="3338" w:type="dxa"/>
            <w:shd w:val="clear" w:color="auto" w:fill="F2DFD6"/>
          </w:tcPr>
          <w:p w:rsidR="005B1C6E" w:rsidRDefault="0098571E">
            <w:pPr>
              <w:pStyle w:val="TableParagraph"/>
              <w:spacing w:before="38" w:line="187" w:lineRule="exact"/>
              <w:ind w:left="64"/>
              <w:jc w:val="left"/>
              <w:rPr>
                <w:sz w:val="18"/>
              </w:rPr>
            </w:pPr>
            <w:r>
              <w:rPr>
                <w:color w:val="231F20"/>
                <w:sz w:val="18"/>
              </w:rPr>
              <w:t>Bankers</w:t>
            </w:r>
            <w:r>
              <w:rPr>
                <w:color w:val="231F20"/>
                <w:spacing w:val="4"/>
                <w:sz w:val="18"/>
              </w:rPr>
              <w:t xml:space="preserve"> </w:t>
            </w:r>
            <w:r>
              <w:rPr>
                <w:color w:val="231F20"/>
                <w:sz w:val="18"/>
              </w:rPr>
              <w:t>to</w:t>
            </w:r>
            <w:r>
              <w:rPr>
                <w:color w:val="231F20"/>
                <w:spacing w:val="5"/>
                <w:sz w:val="18"/>
              </w:rPr>
              <w:t xml:space="preserve"> </w:t>
            </w:r>
            <w:r>
              <w:rPr>
                <w:color w:val="231F20"/>
                <w:sz w:val="18"/>
              </w:rPr>
              <w:t>the</w:t>
            </w:r>
            <w:r>
              <w:rPr>
                <w:color w:val="231F20"/>
                <w:spacing w:val="5"/>
                <w:sz w:val="18"/>
              </w:rPr>
              <w:t xml:space="preserve"> </w:t>
            </w:r>
            <w:r>
              <w:rPr>
                <w:color w:val="231F20"/>
                <w:spacing w:val="-2"/>
                <w:sz w:val="18"/>
              </w:rPr>
              <w:t>issue</w:t>
            </w:r>
          </w:p>
        </w:tc>
        <w:tc>
          <w:tcPr>
            <w:tcW w:w="869" w:type="dxa"/>
            <w:shd w:val="clear" w:color="auto" w:fill="F2DFD6"/>
          </w:tcPr>
          <w:p w:rsidR="005B1C6E" w:rsidRDefault="0098571E">
            <w:pPr>
              <w:pStyle w:val="TableParagraph"/>
              <w:spacing w:before="38" w:line="187" w:lineRule="exact"/>
              <w:ind w:right="244"/>
              <w:rPr>
                <w:sz w:val="18"/>
              </w:rPr>
            </w:pPr>
            <w:r>
              <w:rPr>
                <w:color w:val="231F20"/>
                <w:spacing w:val="-5"/>
                <w:sz w:val="18"/>
              </w:rPr>
              <w:t>478</w:t>
            </w:r>
          </w:p>
        </w:tc>
        <w:tc>
          <w:tcPr>
            <w:tcW w:w="546" w:type="dxa"/>
            <w:shd w:val="clear" w:color="auto" w:fill="F2DFD6"/>
          </w:tcPr>
          <w:p w:rsidR="005B1C6E" w:rsidRDefault="0098571E">
            <w:pPr>
              <w:pStyle w:val="TableParagraph"/>
              <w:spacing w:before="38" w:line="187" w:lineRule="exact"/>
              <w:ind w:right="57"/>
              <w:rPr>
                <w:sz w:val="18"/>
              </w:rPr>
            </w:pPr>
            <w:r>
              <w:rPr>
                <w:color w:val="231F20"/>
                <w:spacing w:val="-5"/>
                <w:sz w:val="18"/>
              </w:rPr>
              <w:t>NA</w:t>
            </w:r>
          </w:p>
        </w:tc>
      </w:tr>
      <w:tr w:rsidR="005B1C6E">
        <w:trPr>
          <w:trHeight w:val="434"/>
        </w:trPr>
        <w:tc>
          <w:tcPr>
            <w:tcW w:w="332" w:type="dxa"/>
            <w:shd w:val="clear" w:color="auto" w:fill="FAF2EE"/>
          </w:tcPr>
          <w:p w:rsidR="005B1C6E" w:rsidRDefault="0098571E">
            <w:pPr>
              <w:pStyle w:val="TableParagraph"/>
              <w:spacing w:before="38"/>
              <w:ind w:left="8" w:right="1"/>
              <w:jc w:val="center"/>
              <w:rPr>
                <w:sz w:val="18"/>
              </w:rPr>
            </w:pPr>
            <w:r>
              <w:rPr>
                <w:color w:val="231F20"/>
                <w:spacing w:val="-5"/>
                <w:w w:val="85"/>
                <w:sz w:val="18"/>
              </w:rPr>
              <w:t>13</w:t>
            </w:r>
          </w:p>
        </w:tc>
        <w:tc>
          <w:tcPr>
            <w:tcW w:w="3338" w:type="dxa"/>
            <w:shd w:val="clear" w:color="auto" w:fill="FAF2EE"/>
          </w:tcPr>
          <w:p w:rsidR="005B1C6E" w:rsidRDefault="0098571E">
            <w:pPr>
              <w:pStyle w:val="TableParagraph"/>
              <w:spacing w:before="35" w:line="190" w:lineRule="exact"/>
              <w:ind w:left="64"/>
              <w:jc w:val="left"/>
              <w:rPr>
                <w:sz w:val="18"/>
              </w:rPr>
            </w:pPr>
            <w:r>
              <w:rPr>
                <w:color w:val="231F20"/>
                <w:sz w:val="18"/>
              </w:rPr>
              <w:t>Listed</w:t>
            </w:r>
            <w:r>
              <w:rPr>
                <w:color w:val="231F20"/>
                <w:spacing w:val="22"/>
                <w:sz w:val="18"/>
              </w:rPr>
              <w:t xml:space="preserve"> </w:t>
            </w:r>
            <w:r>
              <w:rPr>
                <w:color w:val="231F20"/>
                <w:sz w:val="18"/>
              </w:rPr>
              <w:t>Company-</w:t>
            </w:r>
            <w:r>
              <w:rPr>
                <w:color w:val="231F20"/>
                <w:spacing w:val="22"/>
                <w:sz w:val="18"/>
              </w:rPr>
              <w:t xml:space="preserve"> </w:t>
            </w:r>
            <w:r>
              <w:rPr>
                <w:color w:val="231F20"/>
                <w:sz w:val="18"/>
              </w:rPr>
              <w:t>Debt</w:t>
            </w:r>
            <w:r>
              <w:rPr>
                <w:color w:val="231F20"/>
                <w:spacing w:val="22"/>
                <w:sz w:val="18"/>
              </w:rPr>
              <w:t xml:space="preserve"> </w:t>
            </w:r>
            <w:r>
              <w:rPr>
                <w:color w:val="231F20"/>
                <w:sz w:val="18"/>
              </w:rPr>
              <w:t>Issue</w:t>
            </w:r>
            <w:r>
              <w:rPr>
                <w:color w:val="231F20"/>
                <w:spacing w:val="22"/>
                <w:sz w:val="18"/>
              </w:rPr>
              <w:t xml:space="preserve"> </w:t>
            </w:r>
            <w:r>
              <w:rPr>
                <w:color w:val="231F20"/>
                <w:sz w:val="18"/>
              </w:rPr>
              <w:t xml:space="preserve">(Interest/ </w:t>
            </w:r>
            <w:r>
              <w:rPr>
                <w:color w:val="231F20"/>
                <w:spacing w:val="-2"/>
                <w:sz w:val="18"/>
              </w:rPr>
              <w:t>Redemption/Transfer/Transmission</w:t>
            </w:r>
            <w:r>
              <w:rPr>
                <w:color w:val="231F20"/>
                <w:spacing w:val="-11"/>
                <w:sz w:val="18"/>
              </w:rPr>
              <w:t xml:space="preserve"> </w:t>
            </w:r>
            <w:r>
              <w:rPr>
                <w:color w:val="231F20"/>
                <w:spacing w:val="-2"/>
                <w:sz w:val="18"/>
              </w:rPr>
              <w:t>etc.)</w:t>
            </w:r>
          </w:p>
        </w:tc>
        <w:tc>
          <w:tcPr>
            <w:tcW w:w="869" w:type="dxa"/>
            <w:shd w:val="clear" w:color="auto" w:fill="FAF2EE"/>
          </w:tcPr>
          <w:p w:rsidR="005B1C6E" w:rsidRDefault="0098571E">
            <w:pPr>
              <w:pStyle w:val="TableParagraph"/>
              <w:spacing w:before="37"/>
              <w:ind w:right="244"/>
              <w:rPr>
                <w:sz w:val="18"/>
              </w:rPr>
            </w:pPr>
            <w:r>
              <w:rPr>
                <w:color w:val="231F20"/>
                <w:spacing w:val="-5"/>
                <w:sz w:val="18"/>
              </w:rPr>
              <w:t>329</w:t>
            </w:r>
          </w:p>
        </w:tc>
        <w:tc>
          <w:tcPr>
            <w:tcW w:w="546" w:type="dxa"/>
            <w:shd w:val="clear" w:color="auto" w:fill="FAF2EE"/>
          </w:tcPr>
          <w:p w:rsidR="005B1C6E" w:rsidRDefault="0098571E">
            <w:pPr>
              <w:pStyle w:val="TableParagraph"/>
              <w:spacing w:before="37"/>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w w:val="90"/>
                <w:sz w:val="18"/>
              </w:rPr>
              <w:t>14</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z w:val="18"/>
              </w:rPr>
              <w:t>Debenture</w:t>
            </w:r>
            <w:r>
              <w:rPr>
                <w:color w:val="231F20"/>
                <w:spacing w:val="-10"/>
                <w:sz w:val="18"/>
              </w:rPr>
              <w:t xml:space="preserve"> </w:t>
            </w:r>
            <w:r>
              <w:rPr>
                <w:color w:val="231F20"/>
                <w:spacing w:val="-2"/>
                <w:sz w:val="18"/>
              </w:rPr>
              <w:t>Trustee</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sz w:val="18"/>
              </w:rPr>
              <w:t>307</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w w:val="90"/>
                <w:sz w:val="18"/>
              </w:rPr>
              <w:t>15</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pacing w:val="-2"/>
                <w:sz w:val="18"/>
              </w:rPr>
              <w:t>KYC</w:t>
            </w:r>
            <w:r>
              <w:rPr>
                <w:color w:val="231F20"/>
                <w:spacing w:val="-6"/>
                <w:sz w:val="18"/>
              </w:rPr>
              <w:t xml:space="preserve"> </w:t>
            </w:r>
            <w:r>
              <w:rPr>
                <w:color w:val="231F20"/>
                <w:spacing w:val="-2"/>
                <w:sz w:val="18"/>
              </w:rPr>
              <w:t>Registration</w:t>
            </w:r>
            <w:r>
              <w:rPr>
                <w:color w:val="231F20"/>
                <w:spacing w:val="-6"/>
                <w:sz w:val="18"/>
              </w:rPr>
              <w:t xml:space="preserve"> </w:t>
            </w:r>
            <w:r>
              <w:rPr>
                <w:color w:val="231F20"/>
                <w:spacing w:val="-2"/>
                <w:sz w:val="18"/>
              </w:rPr>
              <w:t>Agency</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239</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w w:val="85"/>
                <w:sz w:val="18"/>
              </w:rPr>
              <w:t>16</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z w:val="18"/>
              </w:rPr>
              <w:t>Listed</w:t>
            </w:r>
            <w:r>
              <w:rPr>
                <w:color w:val="231F20"/>
                <w:spacing w:val="2"/>
                <w:sz w:val="18"/>
              </w:rPr>
              <w:t xml:space="preserve"> </w:t>
            </w:r>
            <w:r>
              <w:rPr>
                <w:color w:val="231F20"/>
                <w:sz w:val="18"/>
              </w:rPr>
              <w:t>Company-Delisting</w:t>
            </w:r>
            <w:r>
              <w:rPr>
                <w:color w:val="231F20"/>
                <w:spacing w:val="3"/>
                <w:sz w:val="18"/>
              </w:rPr>
              <w:t xml:space="preserve"> </w:t>
            </w:r>
            <w:r>
              <w:rPr>
                <w:color w:val="231F20"/>
                <w:sz w:val="18"/>
              </w:rPr>
              <w:t>of</w:t>
            </w:r>
            <w:r>
              <w:rPr>
                <w:color w:val="231F20"/>
                <w:spacing w:val="3"/>
                <w:sz w:val="18"/>
              </w:rPr>
              <w:t xml:space="preserve"> </w:t>
            </w:r>
            <w:r>
              <w:rPr>
                <w:color w:val="231F20"/>
                <w:spacing w:val="-2"/>
                <w:sz w:val="18"/>
              </w:rPr>
              <w:t>securities</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sz w:val="18"/>
              </w:rPr>
              <w:t>229</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w w:val="85"/>
                <w:sz w:val="18"/>
              </w:rPr>
              <w:t>17</w:t>
            </w:r>
          </w:p>
        </w:tc>
        <w:tc>
          <w:tcPr>
            <w:tcW w:w="3338" w:type="dxa"/>
            <w:shd w:val="clear" w:color="auto" w:fill="FAF2EE"/>
          </w:tcPr>
          <w:p w:rsidR="005B1C6E" w:rsidRDefault="0098571E">
            <w:pPr>
              <w:pStyle w:val="TableParagraph"/>
              <w:spacing w:before="37" w:line="187" w:lineRule="exact"/>
              <w:ind w:left="65"/>
              <w:jc w:val="left"/>
              <w:rPr>
                <w:sz w:val="18"/>
              </w:rPr>
            </w:pPr>
            <w:r>
              <w:rPr>
                <w:color w:val="231F20"/>
                <w:sz w:val="18"/>
              </w:rPr>
              <w:t>Portfolio</w:t>
            </w:r>
            <w:r>
              <w:rPr>
                <w:color w:val="231F20"/>
                <w:spacing w:val="18"/>
                <w:sz w:val="18"/>
              </w:rPr>
              <w:t xml:space="preserve"> </w:t>
            </w:r>
            <w:r>
              <w:rPr>
                <w:color w:val="231F20"/>
                <w:spacing w:val="-2"/>
                <w:sz w:val="18"/>
              </w:rPr>
              <w:t>Manager</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220</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w w:val="90"/>
                <w:sz w:val="18"/>
              </w:rPr>
              <w:t>18</w:t>
            </w:r>
          </w:p>
        </w:tc>
        <w:tc>
          <w:tcPr>
            <w:tcW w:w="3338" w:type="dxa"/>
            <w:shd w:val="clear" w:color="auto" w:fill="F2DFD6"/>
          </w:tcPr>
          <w:p w:rsidR="005B1C6E" w:rsidRDefault="0098571E">
            <w:pPr>
              <w:pStyle w:val="TableParagraph"/>
              <w:spacing w:before="37" w:line="187" w:lineRule="exact"/>
              <w:ind w:left="65"/>
              <w:jc w:val="left"/>
              <w:rPr>
                <w:sz w:val="18"/>
              </w:rPr>
            </w:pPr>
            <w:r>
              <w:rPr>
                <w:color w:val="231F20"/>
                <w:sz w:val="18"/>
              </w:rPr>
              <w:t>Merchant</w:t>
            </w:r>
            <w:r>
              <w:rPr>
                <w:color w:val="231F20"/>
                <w:spacing w:val="-1"/>
                <w:sz w:val="18"/>
              </w:rPr>
              <w:t xml:space="preserve"> </w:t>
            </w:r>
            <w:r>
              <w:rPr>
                <w:color w:val="231F20"/>
                <w:spacing w:val="-2"/>
                <w:sz w:val="18"/>
              </w:rPr>
              <w:t>Bankers</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sz w:val="18"/>
              </w:rPr>
              <w:t>204</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w w:val="85"/>
                <w:sz w:val="18"/>
              </w:rPr>
              <w:t>19</w:t>
            </w:r>
          </w:p>
        </w:tc>
        <w:tc>
          <w:tcPr>
            <w:tcW w:w="3338" w:type="dxa"/>
            <w:shd w:val="clear" w:color="auto" w:fill="FAF2EE"/>
          </w:tcPr>
          <w:p w:rsidR="005B1C6E" w:rsidRDefault="0098571E">
            <w:pPr>
              <w:pStyle w:val="TableParagraph"/>
              <w:spacing w:before="37" w:line="187" w:lineRule="exact"/>
              <w:ind w:left="65"/>
              <w:jc w:val="left"/>
              <w:rPr>
                <w:sz w:val="18"/>
              </w:rPr>
            </w:pPr>
            <w:r>
              <w:rPr>
                <w:color w:val="231F20"/>
                <w:sz w:val="18"/>
              </w:rPr>
              <w:t>Clearing</w:t>
            </w:r>
            <w:r>
              <w:rPr>
                <w:color w:val="231F20"/>
                <w:spacing w:val="-4"/>
                <w:sz w:val="18"/>
              </w:rPr>
              <w:t xml:space="preserve"> </w:t>
            </w:r>
            <w:r>
              <w:rPr>
                <w:color w:val="231F20"/>
                <w:spacing w:val="-2"/>
                <w:sz w:val="18"/>
              </w:rPr>
              <w:t>Corporation</w:t>
            </w:r>
          </w:p>
        </w:tc>
        <w:tc>
          <w:tcPr>
            <w:tcW w:w="869" w:type="dxa"/>
            <w:shd w:val="clear" w:color="auto" w:fill="FAF2EE"/>
          </w:tcPr>
          <w:p w:rsidR="005B1C6E" w:rsidRDefault="0098571E">
            <w:pPr>
              <w:pStyle w:val="TableParagraph"/>
              <w:spacing w:before="37" w:line="187" w:lineRule="exact"/>
              <w:ind w:right="243"/>
              <w:rPr>
                <w:sz w:val="18"/>
              </w:rPr>
            </w:pPr>
            <w:r>
              <w:rPr>
                <w:color w:val="231F20"/>
                <w:spacing w:val="-5"/>
                <w:w w:val="95"/>
                <w:sz w:val="18"/>
              </w:rPr>
              <w:t>120</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20</w:t>
            </w:r>
          </w:p>
        </w:tc>
        <w:tc>
          <w:tcPr>
            <w:tcW w:w="3338" w:type="dxa"/>
            <w:shd w:val="clear" w:color="auto" w:fill="F2DFD6"/>
          </w:tcPr>
          <w:p w:rsidR="005B1C6E" w:rsidRDefault="0098571E">
            <w:pPr>
              <w:pStyle w:val="TableParagraph"/>
              <w:spacing w:before="37" w:line="187" w:lineRule="exact"/>
              <w:ind w:left="65"/>
              <w:jc w:val="left"/>
              <w:rPr>
                <w:sz w:val="18"/>
              </w:rPr>
            </w:pPr>
            <w:r>
              <w:rPr>
                <w:color w:val="231F20"/>
                <w:sz w:val="18"/>
              </w:rPr>
              <w:t>Category</w:t>
            </w:r>
            <w:r>
              <w:rPr>
                <w:color w:val="231F20"/>
                <w:spacing w:val="-6"/>
                <w:sz w:val="18"/>
              </w:rPr>
              <w:t xml:space="preserve"> </w:t>
            </w:r>
            <w:r>
              <w:rPr>
                <w:color w:val="231F20"/>
                <w:sz w:val="18"/>
              </w:rPr>
              <w:t>2</w:t>
            </w:r>
            <w:r>
              <w:rPr>
                <w:color w:val="231F20"/>
                <w:spacing w:val="-5"/>
                <w:sz w:val="18"/>
              </w:rPr>
              <w:t xml:space="preserve"> </w:t>
            </w:r>
            <w:r>
              <w:rPr>
                <w:color w:val="231F20"/>
                <w:sz w:val="18"/>
              </w:rPr>
              <w:t>Alternative</w:t>
            </w:r>
            <w:r>
              <w:rPr>
                <w:color w:val="231F20"/>
                <w:spacing w:val="-6"/>
                <w:sz w:val="18"/>
              </w:rPr>
              <w:t xml:space="preserve"> </w:t>
            </w:r>
            <w:r>
              <w:rPr>
                <w:color w:val="231F20"/>
                <w:sz w:val="18"/>
              </w:rPr>
              <w:t>Investment</w:t>
            </w:r>
            <w:r>
              <w:rPr>
                <w:color w:val="231F20"/>
                <w:spacing w:val="-5"/>
                <w:sz w:val="18"/>
              </w:rPr>
              <w:t xml:space="preserve"> </w:t>
            </w:r>
            <w:r>
              <w:rPr>
                <w:color w:val="231F20"/>
                <w:spacing w:val="-4"/>
                <w:sz w:val="18"/>
              </w:rPr>
              <w:t>Fund</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w w:val="80"/>
                <w:sz w:val="18"/>
              </w:rPr>
              <w:t>110</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w w:val="85"/>
                <w:sz w:val="18"/>
              </w:rPr>
              <w:t>21</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pacing w:val="-2"/>
                <w:w w:val="90"/>
                <w:sz w:val="18"/>
              </w:rPr>
              <w:t>Mutual</w:t>
            </w:r>
            <w:r>
              <w:rPr>
                <w:color w:val="231F20"/>
                <w:spacing w:val="-3"/>
                <w:sz w:val="18"/>
              </w:rPr>
              <w:t xml:space="preserve"> </w:t>
            </w:r>
            <w:r>
              <w:rPr>
                <w:color w:val="231F20"/>
                <w:spacing w:val="-2"/>
                <w:w w:val="90"/>
                <w:sz w:val="18"/>
              </w:rPr>
              <w:t>Fund</w:t>
            </w:r>
            <w:r>
              <w:rPr>
                <w:color w:val="231F20"/>
                <w:spacing w:val="-3"/>
                <w:sz w:val="18"/>
              </w:rPr>
              <w:t xml:space="preserve"> </w:t>
            </w:r>
            <w:r>
              <w:rPr>
                <w:color w:val="231F20"/>
                <w:spacing w:val="-2"/>
                <w:w w:val="90"/>
                <w:sz w:val="18"/>
              </w:rPr>
              <w:t>trading</w:t>
            </w:r>
            <w:r>
              <w:rPr>
                <w:color w:val="231F20"/>
                <w:spacing w:val="-3"/>
                <w:sz w:val="18"/>
              </w:rPr>
              <w:t xml:space="preserve"> </w:t>
            </w:r>
            <w:r>
              <w:rPr>
                <w:color w:val="231F20"/>
                <w:spacing w:val="-2"/>
                <w:w w:val="90"/>
                <w:sz w:val="18"/>
              </w:rPr>
              <w:t>on</w:t>
            </w:r>
            <w:r>
              <w:rPr>
                <w:color w:val="231F20"/>
                <w:spacing w:val="-2"/>
                <w:sz w:val="18"/>
              </w:rPr>
              <w:t xml:space="preserve"> </w:t>
            </w:r>
            <w:r>
              <w:rPr>
                <w:color w:val="231F20"/>
                <w:spacing w:val="-2"/>
                <w:w w:val="90"/>
                <w:sz w:val="18"/>
              </w:rPr>
              <w:t>Exchange</w:t>
            </w:r>
            <w:r>
              <w:rPr>
                <w:color w:val="231F20"/>
                <w:spacing w:val="-3"/>
                <w:sz w:val="18"/>
              </w:rPr>
              <w:t xml:space="preserve"> </w:t>
            </w:r>
            <w:r>
              <w:rPr>
                <w:color w:val="231F20"/>
                <w:spacing w:val="-2"/>
                <w:w w:val="90"/>
                <w:sz w:val="18"/>
              </w:rPr>
              <w:t>Platform</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98</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22</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pacing w:val="-2"/>
                <w:sz w:val="18"/>
              </w:rPr>
              <w:t>Listed</w:t>
            </w:r>
            <w:r>
              <w:rPr>
                <w:color w:val="231F20"/>
                <w:spacing w:val="-10"/>
                <w:sz w:val="18"/>
              </w:rPr>
              <w:t xml:space="preserve"> </w:t>
            </w:r>
            <w:r>
              <w:rPr>
                <w:color w:val="231F20"/>
                <w:spacing w:val="-2"/>
                <w:sz w:val="18"/>
              </w:rPr>
              <w:t>Company-</w:t>
            </w:r>
            <w:r>
              <w:rPr>
                <w:color w:val="231F20"/>
                <w:spacing w:val="-10"/>
                <w:sz w:val="18"/>
              </w:rPr>
              <w:t xml:space="preserve"> </w:t>
            </w:r>
            <w:r>
              <w:rPr>
                <w:color w:val="231F20"/>
                <w:spacing w:val="-2"/>
                <w:sz w:val="18"/>
              </w:rPr>
              <w:t>Buy</w:t>
            </w:r>
            <w:r>
              <w:rPr>
                <w:color w:val="231F20"/>
                <w:spacing w:val="-10"/>
                <w:sz w:val="18"/>
              </w:rPr>
              <w:t xml:space="preserve"> </w:t>
            </w:r>
            <w:r>
              <w:rPr>
                <w:color w:val="231F20"/>
                <w:spacing w:val="-2"/>
                <w:sz w:val="18"/>
              </w:rPr>
              <w:t>Back</w:t>
            </w:r>
            <w:r>
              <w:rPr>
                <w:color w:val="231F20"/>
                <w:spacing w:val="-10"/>
                <w:sz w:val="18"/>
              </w:rPr>
              <w:t xml:space="preserve"> </w:t>
            </w:r>
            <w:r>
              <w:rPr>
                <w:color w:val="231F20"/>
                <w:spacing w:val="-2"/>
                <w:sz w:val="18"/>
              </w:rPr>
              <w:t>of</w:t>
            </w:r>
            <w:r>
              <w:rPr>
                <w:color w:val="231F20"/>
                <w:spacing w:val="-10"/>
                <w:sz w:val="18"/>
              </w:rPr>
              <w:t xml:space="preserve"> </w:t>
            </w:r>
            <w:r>
              <w:rPr>
                <w:color w:val="231F20"/>
                <w:spacing w:val="-2"/>
                <w:sz w:val="18"/>
              </w:rPr>
              <w:t>Securities</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sz w:val="18"/>
              </w:rPr>
              <w:t>52</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sz w:val="18"/>
              </w:rPr>
              <w:t>23</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z w:val="18"/>
              </w:rPr>
              <w:t>Category</w:t>
            </w:r>
            <w:r>
              <w:rPr>
                <w:color w:val="231F20"/>
                <w:spacing w:val="-6"/>
                <w:sz w:val="18"/>
              </w:rPr>
              <w:t xml:space="preserve"> </w:t>
            </w:r>
            <w:r>
              <w:rPr>
                <w:color w:val="231F20"/>
                <w:sz w:val="18"/>
              </w:rPr>
              <w:t>3</w:t>
            </w:r>
            <w:r>
              <w:rPr>
                <w:color w:val="231F20"/>
                <w:spacing w:val="-6"/>
                <w:sz w:val="18"/>
              </w:rPr>
              <w:t xml:space="preserve"> </w:t>
            </w:r>
            <w:r>
              <w:rPr>
                <w:color w:val="231F20"/>
                <w:sz w:val="18"/>
              </w:rPr>
              <w:t>Alternative</w:t>
            </w:r>
            <w:r>
              <w:rPr>
                <w:color w:val="231F20"/>
                <w:spacing w:val="-5"/>
                <w:sz w:val="18"/>
              </w:rPr>
              <w:t xml:space="preserve"> </w:t>
            </w:r>
            <w:r>
              <w:rPr>
                <w:color w:val="231F20"/>
                <w:sz w:val="18"/>
              </w:rPr>
              <w:t>Investment</w:t>
            </w:r>
            <w:r>
              <w:rPr>
                <w:color w:val="231F20"/>
                <w:spacing w:val="-6"/>
                <w:sz w:val="18"/>
              </w:rPr>
              <w:t xml:space="preserve"> </w:t>
            </w:r>
            <w:r>
              <w:rPr>
                <w:color w:val="231F20"/>
                <w:spacing w:val="-4"/>
                <w:sz w:val="18"/>
              </w:rPr>
              <w:t>Fund</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50</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24</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z w:val="18"/>
              </w:rPr>
              <w:t>Venture</w:t>
            </w:r>
            <w:r>
              <w:rPr>
                <w:color w:val="231F20"/>
                <w:spacing w:val="-10"/>
                <w:sz w:val="18"/>
              </w:rPr>
              <w:t xml:space="preserve"> </w:t>
            </w:r>
            <w:r>
              <w:rPr>
                <w:color w:val="231F20"/>
                <w:sz w:val="18"/>
              </w:rPr>
              <w:t>Capital</w:t>
            </w:r>
            <w:r>
              <w:rPr>
                <w:color w:val="231F20"/>
                <w:spacing w:val="-9"/>
                <w:sz w:val="18"/>
              </w:rPr>
              <w:t xml:space="preserve"> </w:t>
            </w:r>
            <w:r>
              <w:rPr>
                <w:color w:val="231F20"/>
                <w:spacing w:val="-4"/>
                <w:sz w:val="18"/>
              </w:rPr>
              <w:t>Fund</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sz w:val="18"/>
              </w:rPr>
              <w:t>46</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sz w:val="18"/>
              </w:rPr>
              <w:t>25</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z w:val="18"/>
              </w:rPr>
              <w:t>Credit</w:t>
            </w:r>
            <w:r>
              <w:rPr>
                <w:color w:val="231F20"/>
                <w:spacing w:val="-11"/>
                <w:sz w:val="18"/>
              </w:rPr>
              <w:t xml:space="preserve"> </w:t>
            </w:r>
            <w:r>
              <w:rPr>
                <w:color w:val="231F20"/>
                <w:sz w:val="18"/>
              </w:rPr>
              <w:t>Rating</w:t>
            </w:r>
            <w:r>
              <w:rPr>
                <w:color w:val="231F20"/>
                <w:spacing w:val="-11"/>
                <w:sz w:val="18"/>
              </w:rPr>
              <w:t xml:space="preserve"> </w:t>
            </w:r>
            <w:r>
              <w:rPr>
                <w:color w:val="231F20"/>
                <w:spacing w:val="-2"/>
                <w:sz w:val="18"/>
              </w:rPr>
              <w:t>Agencies</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44</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434"/>
        </w:trPr>
        <w:tc>
          <w:tcPr>
            <w:tcW w:w="332" w:type="dxa"/>
            <w:shd w:val="clear" w:color="auto" w:fill="F2DFD6"/>
          </w:tcPr>
          <w:p w:rsidR="005B1C6E" w:rsidRDefault="0098571E">
            <w:pPr>
              <w:pStyle w:val="TableParagraph"/>
              <w:spacing w:before="37"/>
              <w:ind w:left="8" w:right="1"/>
              <w:jc w:val="center"/>
              <w:rPr>
                <w:sz w:val="18"/>
              </w:rPr>
            </w:pPr>
            <w:r>
              <w:rPr>
                <w:color w:val="231F20"/>
                <w:spacing w:val="-5"/>
                <w:sz w:val="18"/>
              </w:rPr>
              <w:t>26</w:t>
            </w:r>
          </w:p>
        </w:tc>
        <w:tc>
          <w:tcPr>
            <w:tcW w:w="3338" w:type="dxa"/>
            <w:shd w:val="clear" w:color="auto" w:fill="F2DFD6"/>
          </w:tcPr>
          <w:p w:rsidR="005B1C6E" w:rsidRDefault="0098571E">
            <w:pPr>
              <w:pStyle w:val="TableParagraph"/>
              <w:spacing w:before="35" w:line="190" w:lineRule="exact"/>
              <w:ind w:left="64"/>
              <w:jc w:val="left"/>
              <w:rPr>
                <w:sz w:val="18"/>
              </w:rPr>
            </w:pPr>
            <w:r>
              <w:rPr>
                <w:color w:val="231F20"/>
                <w:sz w:val="18"/>
              </w:rPr>
              <w:t>Small</w:t>
            </w:r>
            <w:r>
              <w:rPr>
                <w:color w:val="231F20"/>
                <w:spacing w:val="-15"/>
                <w:sz w:val="18"/>
              </w:rPr>
              <w:t xml:space="preserve"> </w:t>
            </w:r>
            <w:r>
              <w:rPr>
                <w:color w:val="231F20"/>
                <w:sz w:val="18"/>
              </w:rPr>
              <w:t>and</w:t>
            </w:r>
            <w:r>
              <w:rPr>
                <w:color w:val="231F20"/>
                <w:spacing w:val="-12"/>
                <w:sz w:val="18"/>
              </w:rPr>
              <w:t xml:space="preserve"> </w:t>
            </w:r>
            <w:r>
              <w:rPr>
                <w:color w:val="231F20"/>
                <w:sz w:val="18"/>
              </w:rPr>
              <w:t>Medium</w:t>
            </w:r>
            <w:r>
              <w:rPr>
                <w:color w:val="231F20"/>
                <w:spacing w:val="-13"/>
                <w:sz w:val="18"/>
              </w:rPr>
              <w:t xml:space="preserve"> </w:t>
            </w:r>
            <w:r>
              <w:rPr>
                <w:color w:val="231F20"/>
                <w:sz w:val="18"/>
              </w:rPr>
              <w:t>Real</w:t>
            </w:r>
            <w:r>
              <w:rPr>
                <w:color w:val="231F20"/>
                <w:spacing w:val="-12"/>
                <w:sz w:val="18"/>
              </w:rPr>
              <w:t xml:space="preserve"> </w:t>
            </w:r>
            <w:r>
              <w:rPr>
                <w:color w:val="231F20"/>
                <w:sz w:val="18"/>
              </w:rPr>
              <w:t>Estate Investment</w:t>
            </w:r>
            <w:r>
              <w:rPr>
                <w:color w:val="231F20"/>
                <w:spacing w:val="-2"/>
                <w:sz w:val="18"/>
              </w:rPr>
              <w:t xml:space="preserve"> </w:t>
            </w:r>
            <w:r>
              <w:rPr>
                <w:color w:val="231F20"/>
                <w:sz w:val="18"/>
              </w:rPr>
              <w:t>Trusts</w:t>
            </w:r>
            <w:r>
              <w:rPr>
                <w:color w:val="231F20"/>
                <w:spacing w:val="-2"/>
                <w:sz w:val="18"/>
              </w:rPr>
              <w:t xml:space="preserve"> </w:t>
            </w:r>
            <w:r>
              <w:rPr>
                <w:color w:val="231F20"/>
                <w:sz w:val="18"/>
              </w:rPr>
              <w:t>(SM</w:t>
            </w:r>
            <w:r>
              <w:rPr>
                <w:color w:val="231F20"/>
                <w:spacing w:val="-2"/>
                <w:sz w:val="18"/>
              </w:rPr>
              <w:t xml:space="preserve"> </w:t>
            </w:r>
            <w:r>
              <w:rPr>
                <w:color w:val="231F20"/>
                <w:sz w:val="18"/>
              </w:rPr>
              <w:t>REITs)</w:t>
            </w:r>
          </w:p>
        </w:tc>
        <w:tc>
          <w:tcPr>
            <w:tcW w:w="869" w:type="dxa"/>
            <w:shd w:val="clear" w:color="auto" w:fill="F2DFD6"/>
          </w:tcPr>
          <w:p w:rsidR="005B1C6E" w:rsidRDefault="0098571E">
            <w:pPr>
              <w:pStyle w:val="TableParagraph"/>
              <w:spacing w:before="37"/>
              <w:ind w:right="244"/>
              <w:rPr>
                <w:sz w:val="18"/>
              </w:rPr>
            </w:pPr>
            <w:r>
              <w:rPr>
                <w:color w:val="231F20"/>
                <w:spacing w:val="-5"/>
                <w:sz w:val="18"/>
              </w:rPr>
              <w:t>37</w:t>
            </w:r>
          </w:p>
        </w:tc>
        <w:tc>
          <w:tcPr>
            <w:tcW w:w="546" w:type="dxa"/>
            <w:shd w:val="clear" w:color="auto" w:fill="F2DFD6"/>
          </w:tcPr>
          <w:p w:rsidR="005B1C6E" w:rsidRDefault="0098571E">
            <w:pPr>
              <w:pStyle w:val="TableParagraph"/>
              <w:spacing w:before="37"/>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sz w:val="18"/>
              </w:rPr>
              <w:t>27</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z w:val="18"/>
              </w:rPr>
              <w:t>Category</w:t>
            </w:r>
            <w:r>
              <w:rPr>
                <w:color w:val="231F20"/>
                <w:spacing w:val="-8"/>
                <w:sz w:val="18"/>
              </w:rPr>
              <w:t xml:space="preserve"> </w:t>
            </w:r>
            <w:r>
              <w:rPr>
                <w:color w:val="231F20"/>
                <w:sz w:val="18"/>
              </w:rPr>
              <w:t>1</w:t>
            </w:r>
            <w:r>
              <w:rPr>
                <w:color w:val="231F20"/>
                <w:spacing w:val="-8"/>
                <w:sz w:val="18"/>
              </w:rPr>
              <w:t xml:space="preserve"> </w:t>
            </w:r>
            <w:r>
              <w:rPr>
                <w:color w:val="231F20"/>
                <w:sz w:val="18"/>
              </w:rPr>
              <w:t>Alternative</w:t>
            </w:r>
            <w:r>
              <w:rPr>
                <w:color w:val="231F20"/>
                <w:spacing w:val="-7"/>
                <w:sz w:val="18"/>
              </w:rPr>
              <w:t xml:space="preserve"> </w:t>
            </w:r>
            <w:r>
              <w:rPr>
                <w:color w:val="231F20"/>
                <w:sz w:val="18"/>
              </w:rPr>
              <w:t>Investment</w:t>
            </w:r>
            <w:r>
              <w:rPr>
                <w:color w:val="231F20"/>
                <w:spacing w:val="-8"/>
                <w:sz w:val="18"/>
              </w:rPr>
              <w:t xml:space="preserve"> </w:t>
            </w:r>
            <w:r>
              <w:rPr>
                <w:color w:val="231F20"/>
                <w:spacing w:val="-4"/>
                <w:sz w:val="18"/>
              </w:rPr>
              <w:t>Fund</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sz w:val="18"/>
              </w:rPr>
              <w:t>29</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28</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pacing w:val="-2"/>
                <w:sz w:val="18"/>
              </w:rPr>
              <w:t>Share</w:t>
            </w:r>
            <w:r>
              <w:rPr>
                <w:color w:val="231F20"/>
                <w:spacing w:val="-6"/>
                <w:sz w:val="18"/>
              </w:rPr>
              <w:t xml:space="preserve"> </w:t>
            </w:r>
            <w:r>
              <w:rPr>
                <w:color w:val="231F20"/>
                <w:spacing w:val="-2"/>
                <w:sz w:val="18"/>
              </w:rPr>
              <w:t>based</w:t>
            </w:r>
            <w:r>
              <w:rPr>
                <w:color w:val="231F20"/>
                <w:spacing w:val="-5"/>
                <w:sz w:val="18"/>
              </w:rPr>
              <w:t xml:space="preserve"> </w:t>
            </w:r>
            <w:r>
              <w:rPr>
                <w:color w:val="231F20"/>
                <w:spacing w:val="-2"/>
                <w:sz w:val="18"/>
              </w:rPr>
              <w:t>Employee</w:t>
            </w:r>
            <w:r>
              <w:rPr>
                <w:color w:val="231F20"/>
                <w:spacing w:val="-6"/>
                <w:sz w:val="18"/>
              </w:rPr>
              <w:t xml:space="preserve"> </w:t>
            </w:r>
            <w:r>
              <w:rPr>
                <w:color w:val="231F20"/>
                <w:spacing w:val="-2"/>
                <w:sz w:val="18"/>
              </w:rPr>
              <w:t>benefits</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w w:val="85"/>
                <w:sz w:val="18"/>
              </w:rPr>
              <w:t>21</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sz w:val="18"/>
              </w:rPr>
              <w:t>29</w:t>
            </w:r>
          </w:p>
        </w:tc>
        <w:tc>
          <w:tcPr>
            <w:tcW w:w="3338" w:type="dxa"/>
            <w:shd w:val="clear" w:color="auto" w:fill="FAF2EE"/>
          </w:tcPr>
          <w:p w:rsidR="005B1C6E" w:rsidRDefault="0098571E">
            <w:pPr>
              <w:pStyle w:val="TableParagraph"/>
              <w:spacing w:before="37" w:line="187" w:lineRule="exact"/>
              <w:ind w:left="64"/>
              <w:jc w:val="left"/>
              <w:rPr>
                <w:sz w:val="18"/>
              </w:rPr>
            </w:pPr>
            <w:r>
              <w:rPr>
                <w:color w:val="231F20"/>
                <w:sz w:val="18"/>
              </w:rPr>
              <w:t>Infrastructure</w:t>
            </w:r>
            <w:r>
              <w:rPr>
                <w:color w:val="231F20"/>
                <w:spacing w:val="27"/>
                <w:sz w:val="18"/>
              </w:rPr>
              <w:t xml:space="preserve"> </w:t>
            </w:r>
            <w:r>
              <w:rPr>
                <w:color w:val="231F20"/>
                <w:sz w:val="18"/>
              </w:rPr>
              <w:t>Investment</w:t>
            </w:r>
            <w:r>
              <w:rPr>
                <w:color w:val="231F20"/>
                <w:spacing w:val="27"/>
                <w:sz w:val="18"/>
              </w:rPr>
              <w:t xml:space="preserve"> </w:t>
            </w:r>
            <w:r>
              <w:rPr>
                <w:color w:val="231F20"/>
                <w:spacing w:val="-2"/>
                <w:sz w:val="18"/>
              </w:rPr>
              <w:t>Trust</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5"/>
                <w:w w:val="90"/>
                <w:sz w:val="18"/>
              </w:rPr>
              <w:t>15</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30</w:t>
            </w:r>
          </w:p>
        </w:tc>
        <w:tc>
          <w:tcPr>
            <w:tcW w:w="3338" w:type="dxa"/>
            <w:shd w:val="clear" w:color="auto" w:fill="F2DFD6"/>
          </w:tcPr>
          <w:p w:rsidR="005B1C6E" w:rsidRDefault="0098571E">
            <w:pPr>
              <w:pStyle w:val="TableParagraph"/>
              <w:spacing w:before="37" w:line="187" w:lineRule="exact"/>
              <w:ind w:left="64"/>
              <w:jc w:val="left"/>
              <w:rPr>
                <w:sz w:val="18"/>
              </w:rPr>
            </w:pPr>
            <w:r>
              <w:rPr>
                <w:color w:val="231F20"/>
                <w:sz w:val="18"/>
              </w:rPr>
              <w:t>Real</w:t>
            </w:r>
            <w:r>
              <w:rPr>
                <w:color w:val="231F20"/>
                <w:spacing w:val="-6"/>
                <w:sz w:val="18"/>
              </w:rPr>
              <w:t xml:space="preserve"> </w:t>
            </w:r>
            <w:r>
              <w:rPr>
                <w:color w:val="231F20"/>
                <w:sz w:val="18"/>
              </w:rPr>
              <w:t>Estate</w:t>
            </w:r>
            <w:r>
              <w:rPr>
                <w:color w:val="231F20"/>
                <w:spacing w:val="-5"/>
                <w:sz w:val="18"/>
              </w:rPr>
              <w:t xml:space="preserve"> </w:t>
            </w:r>
            <w:r>
              <w:rPr>
                <w:color w:val="231F20"/>
                <w:sz w:val="18"/>
              </w:rPr>
              <w:t>Investment</w:t>
            </w:r>
            <w:r>
              <w:rPr>
                <w:color w:val="231F20"/>
                <w:spacing w:val="-5"/>
                <w:sz w:val="18"/>
              </w:rPr>
              <w:t xml:space="preserve"> </w:t>
            </w:r>
            <w:r>
              <w:rPr>
                <w:color w:val="231F20"/>
                <w:sz w:val="18"/>
              </w:rPr>
              <w:t>Trust</w:t>
            </w:r>
            <w:r>
              <w:rPr>
                <w:color w:val="231F20"/>
                <w:spacing w:val="-5"/>
                <w:sz w:val="18"/>
              </w:rPr>
              <w:t xml:space="preserve"> </w:t>
            </w:r>
            <w:r>
              <w:rPr>
                <w:color w:val="231F20"/>
                <w:sz w:val="18"/>
              </w:rPr>
              <w:t>(</w:t>
            </w:r>
            <w:r>
              <w:rPr>
                <w:color w:val="231F20"/>
                <w:spacing w:val="-5"/>
                <w:sz w:val="18"/>
              </w:rPr>
              <w:t xml:space="preserve"> </w:t>
            </w:r>
            <w:r>
              <w:rPr>
                <w:color w:val="231F20"/>
                <w:spacing w:val="-2"/>
                <w:sz w:val="18"/>
              </w:rPr>
              <w:t>REIT)</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5"/>
                <w:w w:val="90"/>
                <w:sz w:val="18"/>
              </w:rPr>
              <w:t>14</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AF2EE"/>
          </w:tcPr>
          <w:p w:rsidR="005B1C6E" w:rsidRDefault="0098571E">
            <w:pPr>
              <w:pStyle w:val="TableParagraph"/>
              <w:spacing w:before="37" w:line="187" w:lineRule="exact"/>
              <w:ind w:left="8"/>
              <w:jc w:val="center"/>
              <w:rPr>
                <w:sz w:val="18"/>
              </w:rPr>
            </w:pPr>
            <w:r>
              <w:rPr>
                <w:color w:val="231F20"/>
                <w:spacing w:val="-5"/>
                <w:w w:val="85"/>
                <w:sz w:val="18"/>
              </w:rPr>
              <w:t>31</w:t>
            </w:r>
          </w:p>
        </w:tc>
        <w:tc>
          <w:tcPr>
            <w:tcW w:w="3338" w:type="dxa"/>
            <w:shd w:val="clear" w:color="auto" w:fill="FAF2EE"/>
          </w:tcPr>
          <w:p w:rsidR="005B1C6E" w:rsidRDefault="0098571E">
            <w:pPr>
              <w:pStyle w:val="TableParagraph"/>
              <w:spacing w:before="37" w:line="187" w:lineRule="exact"/>
              <w:ind w:left="65"/>
              <w:jc w:val="left"/>
              <w:rPr>
                <w:sz w:val="18"/>
              </w:rPr>
            </w:pPr>
            <w:r>
              <w:rPr>
                <w:color w:val="231F20"/>
                <w:sz w:val="18"/>
              </w:rPr>
              <w:t>Securitised</w:t>
            </w:r>
            <w:r>
              <w:rPr>
                <w:color w:val="231F20"/>
                <w:spacing w:val="6"/>
                <w:sz w:val="18"/>
              </w:rPr>
              <w:t xml:space="preserve"> </w:t>
            </w:r>
            <w:r>
              <w:rPr>
                <w:color w:val="231F20"/>
                <w:sz w:val="18"/>
              </w:rPr>
              <w:t>Debt</w:t>
            </w:r>
            <w:r>
              <w:rPr>
                <w:color w:val="231F20"/>
                <w:spacing w:val="7"/>
                <w:sz w:val="18"/>
              </w:rPr>
              <w:t xml:space="preserve"> </w:t>
            </w:r>
            <w:r>
              <w:rPr>
                <w:color w:val="231F20"/>
                <w:sz w:val="18"/>
              </w:rPr>
              <w:t>Instruments</w:t>
            </w:r>
            <w:r>
              <w:rPr>
                <w:color w:val="231F20"/>
                <w:spacing w:val="7"/>
                <w:sz w:val="18"/>
              </w:rPr>
              <w:t xml:space="preserve"> </w:t>
            </w:r>
            <w:r>
              <w:rPr>
                <w:color w:val="231F20"/>
                <w:spacing w:val="-2"/>
                <w:sz w:val="18"/>
              </w:rPr>
              <w:t>(SDIs)</w:t>
            </w:r>
          </w:p>
        </w:tc>
        <w:tc>
          <w:tcPr>
            <w:tcW w:w="869" w:type="dxa"/>
            <w:shd w:val="clear" w:color="auto" w:fill="FAF2EE"/>
          </w:tcPr>
          <w:p w:rsidR="005B1C6E" w:rsidRDefault="0098571E">
            <w:pPr>
              <w:pStyle w:val="TableParagraph"/>
              <w:spacing w:before="37" w:line="187" w:lineRule="exact"/>
              <w:ind w:right="244"/>
              <w:rPr>
                <w:sz w:val="18"/>
              </w:rPr>
            </w:pPr>
            <w:r>
              <w:rPr>
                <w:color w:val="231F20"/>
                <w:spacing w:val="-10"/>
                <w:sz w:val="18"/>
              </w:rPr>
              <w:t>6</w:t>
            </w:r>
          </w:p>
        </w:tc>
        <w:tc>
          <w:tcPr>
            <w:tcW w:w="546" w:type="dxa"/>
            <w:shd w:val="clear" w:color="auto" w:fill="FAF2EE"/>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44"/>
        </w:trPr>
        <w:tc>
          <w:tcPr>
            <w:tcW w:w="332" w:type="dxa"/>
            <w:shd w:val="clear" w:color="auto" w:fill="F2DFD6"/>
          </w:tcPr>
          <w:p w:rsidR="005B1C6E" w:rsidRDefault="0098571E">
            <w:pPr>
              <w:pStyle w:val="TableParagraph"/>
              <w:spacing w:before="37" w:line="187" w:lineRule="exact"/>
              <w:ind w:left="8"/>
              <w:jc w:val="center"/>
              <w:rPr>
                <w:sz w:val="18"/>
              </w:rPr>
            </w:pPr>
            <w:r>
              <w:rPr>
                <w:color w:val="231F20"/>
                <w:spacing w:val="-5"/>
                <w:sz w:val="18"/>
              </w:rPr>
              <w:t>32</w:t>
            </w:r>
          </w:p>
        </w:tc>
        <w:tc>
          <w:tcPr>
            <w:tcW w:w="3338" w:type="dxa"/>
            <w:shd w:val="clear" w:color="auto" w:fill="F2DFD6"/>
          </w:tcPr>
          <w:p w:rsidR="005B1C6E" w:rsidRDefault="0098571E">
            <w:pPr>
              <w:pStyle w:val="TableParagraph"/>
              <w:spacing w:before="37" w:line="187" w:lineRule="exact"/>
              <w:ind w:left="65"/>
              <w:jc w:val="left"/>
              <w:rPr>
                <w:sz w:val="18"/>
              </w:rPr>
            </w:pPr>
            <w:r>
              <w:rPr>
                <w:color w:val="231F20"/>
                <w:sz w:val="18"/>
              </w:rPr>
              <w:t>Vault</w:t>
            </w:r>
            <w:r>
              <w:rPr>
                <w:color w:val="231F20"/>
                <w:spacing w:val="-7"/>
                <w:sz w:val="18"/>
              </w:rPr>
              <w:t xml:space="preserve"> </w:t>
            </w:r>
            <w:r>
              <w:rPr>
                <w:color w:val="231F20"/>
                <w:spacing w:val="-2"/>
                <w:sz w:val="18"/>
              </w:rPr>
              <w:t>Manager</w:t>
            </w:r>
          </w:p>
        </w:tc>
        <w:tc>
          <w:tcPr>
            <w:tcW w:w="869" w:type="dxa"/>
            <w:shd w:val="clear" w:color="auto" w:fill="F2DFD6"/>
          </w:tcPr>
          <w:p w:rsidR="005B1C6E" w:rsidRDefault="0098571E">
            <w:pPr>
              <w:pStyle w:val="TableParagraph"/>
              <w:spacing w:before="37" w:line="187" w:lineRule="exact"/>
              <w:ind w:right="244"/>
              <w:rPr>
                <w:sz w:val="18"/>
              </w:rPr>
            </w:pPr>
            <w:r>
              <w:rPr>
                <w:color w:val="231F20"/>
                <w:spacing w:val="-10"/>
                <w:sz w:val="18"/>
              </w:rPr>
              <w:t>3</w:t>
            </w:r>
          </w:p>
        </w:tc>
        <w:tc>
          <w:tcPr>
            <w:tcW w:w="546" w:type="dxa"/>
            <w:shd w:val="clear" w:color="auto" w:fill="F2DFD6"/>
          </w:tcPr>
          <w:p w:rsidR="005B1C6E" w:rsidRDefault="0098571E">
            <w:pPr>
              <w:pStyle w:val="TableParagraph"/>
              <w:spacing w:before="37" w:line="187" w:lineRule="exact"/>
              <w:ind w:right="55"/>
              <w:rPr>
                <w:sz w:val="18"/>
              </w:rPr>
            </w:pPr>
            <w:r>
              <w:rPr>
                <w:color w:val="231F20"/>
                <w:spacing w:val="-5"/>
                <w:sz w:val="18"/>
              </w:rPr>
              <w:t>NA</w:t>
            </w:r>
          </w:p>
        </w:tc>
      </w:tr>
      <w:tr w:rsidR="005B1C6E">
        <w:trPr>
          <w:trHeight w:val="239"/>
        </w:trPr>
        <w:tc>
          <w:tcPr>
            <w:tcW w:w="332" w:type="dxa"/>
            <w:tcBorders>
              <w:bottom w:val="single" w:sz="4" w:space="0" w:color="231F20"/>
            </w:tcBorders>
            <w:shd w:val="clear" w:color="auto" w:fill="FAF2EE"/>
          </w:tcPr>
          <w:p w:rsidR="005B1C6E" w:rsidRDefault="0098571E">
            <w:pPr>
              <w:pStyle w:val="TableParagraph"/>
              <w:spacing w:before="37" w:line="182" w:lineRule="exact"/>
              <w:ind w:left="8"/>
              <w:jc w:val="center"/>
              <w:rPr>
                <w:sz w:val="18"/>
              </w:rPr>
            </w:pPr>
            <w:r>
              <w:rPr>
                <w:color w:val="231F20"/>
                <w:spacing w:val="-5"/>
                <w:sz w:val="18"/>
              </w:rPr>
              <w:t>33</w:t>
            </w:r>
          </w:p>
        </w:tc>
        <w:tc>
          <w:tcPr>
            <w:tcW w:w="3338" w:type="dxa"/>
            <w:tcBorders>
              <w:bottom w:val="single" w:sz="4" w:space="0" w:color="231F20"/>
            </w:tcBorders>
            <w:shd w:val="clear" w:color="auto" w:fill="FAF2EE"/>
          </w:tcPr>
          <w:p w:rsidR="005B1C6E" w:rsidRDefault="0098571E">
            <w:pPr>
              <w:pStyle w:val="TableParagraph"/>
              <w:spacing w:before="37" w:line="182" w:lineRule="exact"/>
              <w:ind w:left="65"/>
              <w:jc w:val="left"/>
              <w:rPr>
                <w:sz w:val="18"/>
              </w:rPr>
            </w:pPr>
            <w:r>
              <w:rPr>
                <w:color w:val="231F20"/>
                <w:sz w:val="18"/>
              </w:rPr>
              <w:t>Collective Investment</w:t>
            </w:r>
            <w:r>
              <w:rPr>
                <w:color w:val="231F20"/>
                <w:spacing w:val="1"/>
                <w:sz w:val="18"/>
              </w:rPr>
              <w:t xml:space="preserve"> </w:t>
            </w:r>
            <w:r>
              <w:rPr>
                <w:color w:val="231F20"/>
                <w:spacing w:val="-2"/>
                <w:sz w:val="18"/>
              </w:rPr>
              <w:t>Scheme</w:t>
            </w:r>
          </w:p>
        </w:tc>
        <w:tc>
          <w:tcPr>
            <w:tcW w:w="869" w:type="dxa"/>
            <w:tcBorders>
              <w:bottom w:val="single" w:sz="4" w:space="0" w:color="231F20"/>
            </w:tcBorders>
            <w:shd w:val="clear" w:color="auto" w:fill="FAF2EE"/>
          </w:tcPr>
          <w:p w:rsidR="005B1C6E" w:rsidRDefault="0098571E">
            <w:pPr>
              <w:pStyle w:val="TableParagraph"/>
              <w:spacing w:before="37" w:line="182" w:lineRule="exact"/>
              <w:ind w:right="243"/>
              <w:rPr>
                <w:sz w:val="18"/>
              </w:rPr>
            </w:pPr>
            <w:r>
              <w:rPr>
                <w:color w:val="231F20"/>
                <w:spacing w:val="-10"/>
                <w:w w:val="70"/>
                <w:sz w:val="18"/>
              </w:rPr>
              <w:t>1</w:t>
            </w:r>
          </w:p>
        </w:tc>
        <w:tc>
          <w:tcPr>
            <w:tcW w:w="546" w:type="dxa"/>
            <w:tcBorders>
              <w:bottom w:val="single" w:sz="4" w:space="0" w:color="231F20"/>
            </w:tcBorders>
            <w:shd w:val="clear" w:color="auto" w:fill="FAF2EE"/>
          </w:tcPr>
          <w:p w:rsidR="005B1C6E" w:rsidRDefault="0098571E">
            <w:pPr>
              <w:pStyle w:val="TableParagraph"/>
              <w:spacing w:before="37" w:line="182" w:lineRule="exact"/>
              <w:ind w:right="54"/>
              <w:rPr>
                <w:sz w:val="18"/>
              </w:rPr>
            </w:pPr>
            <w:r>
              <w:rPr>
                <w:color w:val="231F20"/>
                <w:spacing w:val="-5"/>
                <w:sz w:val="18"/>
              </w:rPr>
              <w:t>NA</w:t>
            </w:r>
          </w:p>
        </w:tc>
      </w:tr>
      <w:tr w:rsidR="005B1C6E" w:rsidRPr="00B36E3E">
        <w:trPr>
          <w:trHeight w:val="234"/>
        </w:trPr>
        <w:tc>
          <w:tcPr>
            <w:tcW w:w="5085" w:type="dxa"/>
            <w:gridSpan w:val="4"/>
            <w:tcBorders>
              <w:top w:val="single" w:sz="4" w:space="0" w:color="231F20"/>
              <w:bottom w:val="single" w:sz="4" w:space="0" w:color="231F20"/>
            </w:tcBorders>
            <w:shd w:val="clear" w:color="auto" w:fill="F2DFD6"/>
          </w:tcPr>
          <w:p w:rsidR="005B1C6E" w:rsidRPr="00B36E3E" w:rsidRDefault="0098571E">
            <w:pPr>
              <w:pStyle w:val="TableParagraph"/>
              <w:tabs>
                <w:tab w:val="left" w:pos="3806"/>
                <w:tab w:val="right" w:pos="5030"/>
              </w:tabs>
              <w:spacing w:before="32" w:line="182" w:lineRule="exact"/>
              <w:ind w:left="57"/>
              <w:jc w:val="left"/>
              <w:rPr>
                <w:b/>
                <w:sz w:val="18"/>
              </w:rPr>
            </w:pPr>
            <w:r w:rsidRPr="00B36E3E">
              <w:rPr>
                <w:b/>
                <w:color w:val="231F20"/>
                <w:spacing w:val="-2"/>
                <w:sz w:val="18"/>
              </w:rPr>
              <w:t>Total</w:t>
            </w:r>
            <w:r w:rsidRPr="00B36E3E">
              <w:rPr>
                <w:b/>
                <w:color w:val="231F20"/>
                <w:sz w:val="18"/>
              </w:rPr>
              <w:tab/>
            </w:r>
            <w:r w:rsidRPr="00B36E3E">
              <w:rPr>
                <w:b/>
                <w:color w:val="231F20"/>
                <w:spacing w:val="-2"/>
                <w:sz w:val="18"/>
              </w:rPr>
              <w:t>61,788</w:t>
            </w:r>
            <w:r w:rsidRPr="00B36E3E">
              <w:rPr>
                <w:b/>
                <w:color w:val="231F20"/>
                <w:sz w:val="18"/>
              </w:rPr>
              <w:tab/>
            </w:r>
            <w:r w:rsidRPr="00B36E3E">
              <w:rPr>
                <w:b/>
                <w:color w:val="231F20"/>
                <w:spacing w:val="-5"/>
                <w:sz w:val="18"/>
              </w:rPr>
              <w:t>320</w:t>
            </w:r>
          </w:p>
        </w:tc>
      </w:tr>
    </w:tbl>
    <w:p w:rsidR="005B1C6E" w:rsidRDefault="005B1C6E">
      <w:pPr>
        <w:pStyle w:val="TableParagraph"/>
        <w:spacing w:line="182" w:lineRule="exact"/>
        <w:jc w:val="left"/>
        <w:rPr>
          <w:sz w:val="18"/>
        </w:rPr>
        <w:sectPr w:rsidR="005B1C6E">
          <w:type w:val="continuous"/>
          <w:pgSz w:w="12590" w:h="16190"/>
          <w:pgMar w:top="0" w:right="0" w:bottom="1020" w:left="992" w:header="0" w:footer="824" w:gutter="0"/>
          <w:cols w:num="2" w:space="720" w:equalWidth="0">
            <w:col w:w="5132" w:space="308"/>
            <w:col w:w="6158"/>
          </w:cols>
        </w:sectPr>
      </w:pPr>
    </w:p>
    <w:p w:rsidR="005B1C6E" w:rsidRDefault="005B1C6E">
      <w:pPr>
        <w:pStyle w:val="BodyText"/>
        <w:spacing w:before="4"/>
        <w:jc w:val="left"/>
      </w:pPr>
    </w:p>
    <w:p w:rsidR="005B1C6E" w:rsidRPr="00B36E3E" w:rsidRDefault="0098571E">
      <w:pPr>
        <w:pStyle w:val="BodyText"/>
        <w:ind w:left="38"/>
        <w:jc w:val="left"/>
        <w:rPr>
          <w:b/>
        </w:rPr>
      </w:pPr>
      <w:r w:rsidRPr="00B36E3E">
        <w:rPr>
          <w:b/>
          <w:color w:val="231F20"/>
          <w:spacing w:val="-2"/>
        </w:rPr>
        <w:t>Table</w:t>
      </w:r>
      <w:r w:rsidRPr="00B36E3E">
        <w:rPr>
          <w:b/>
          <w:color w:val="231F20"/>
          <w:spacing w:val="-6"/>
        </w:rPr>
        <w:t xml:space="preserve"> </w:t>
      </w:r>
      <w:r w:rsidRPr="00B36E3E">
        <w:rPr>
          <w:b/>
          <w:color w:val="231F20"/>
          <w:spacing w:val="-2"/>
        </w:rPr>
        <w:t>8.5:</w:t>
      </w:r>
      <w:r w:rsidRPr="00B36E3E">
        <w:rPr>
          <w:b/>
          <w:color w:val="231F20"/>
          <w:spacing w:val="-6"/>
        </w:rPr>
        <w:t xml:space="preserve"> </w:t>
      </w:r>
      <w:r w:rsidRPr="00B36E3E">
        <w:rPr>
          <w:b/>
          <w:color w:val="231F20"/>
          <w:spacing w:val="-2"/>
        </w:rPr>
        <w:t>Region-wise</w:t>
      </w:r>
      <w:r w:rsidRPr="00B36E3E">
        <w:rPr>
          <w:b/>
          <w:color w:val="231F20"/>
          <w:spacing w:val="-6"/>
        </w:rPr>
        <w:t xml:space="preserve"> </w:t>
      </w:r>
      <w:r w:rsidRPr="00B36E3E">
        <w:rPr>
          <w:b/>
          <w:color w:val="231F20"/>
          <w:spacing w:val="-2"/>
        </w:rPr>
        <w:t>Complaints</w:t>
      </w:r>
      <w:r w:rsidRPr="00B36E3E">
        <w:rPr>
          <w:b/>
          <w:color w:val="231F20"/>
          <w:spacing w:val="-6"/>
        </w:rPr>
        <w:t xml:space="preserve"> </w:t>
      </w:r>
      <w:r w:rsidRPr="00B36E3E">
        <w:rPr>
          <w:b/>
          <w:color w:val="231F20"/>
          <w:spacing w:val="-2"/>
        </w:rPr>
        <w:t>Received</w:t>
      </w:r>
      <w:r w:rsidRPr="00B36E3E">
        <w:rPr>
          <w:b/>
          <w:color w:val="231F20"/>
          <w:spacing w:val="-6"/>
        </w:rPr>
        <w:t xml:space="preserve"> </w:t>
      </w:r>
      <w:r w:rsidRPr="00B36E3E">
        <w:rPr>
          <w:b/>
          <w:color w:val="231F20"/>
          <w:spacing w:val="-2"/>
        </w:rPr>
        <w:t>and</w:t>
      </w:r>
      <w:r w:rsidRPr="00B36E3E">
        <w:rPr>
          <w:b/>
          <w:color w:val="231F20"/>
          <w:spacing w:val="-7"/>
        </w:rPr>
        <w:t xml:space="preserve"> </w:t>
      </w:r>
      <w:r w:rsidRPr="00B36E3E">
        <w:rPr>
          <w:b/>
          <w:color w:val="231F20"/>
          <w:spacing w:val="-2"/>
        </w:rPr>
        <w:t>Redressed</w:t>
      </w:r>
    </w:p>
    <w:p w:rsidR="005B1C6E" w:rsidRPr="00B36E3E" w:rsidRDefault="005B1C6E">
      <w:pPr>
        <w:pStyle w:val="BodyText"/>
        <w:spacing w:before="7"/>
        <w:jc w:val="left"/>
        <w:rPr>
          <w:b/>
          <w:sz w:val="7"/>
        </w:rPr>
      </w:pPr>
    </w:p>
    <w:tbl>
      <w:tblPr>
        <w:tblW w:w="0" w:type="auto"/>
        <w:tblInd w:w="45" w:type="dxa"/>
        <w:tblLayout w:type="fixed"/>
        <w:tblCellMar>
          <w:left w:w="0" w:type="dxa"/>
          <w:right w:w="0" w:type="dxa"/>
        </w:tblCellMar>
        <w:tblLook w:val="01E0" w:firstRow="1" w:lastRow="1" w:firstColumn="1" w:lastColumn="1" w:noHBand="0" w:noVBand="0"/>
      </w:tblPr>
      <w:tblGrid>
        <w:gridCol w:w="6581"/>
        <w:gridCol w:w="1085"/>
        <w:gridCol w:w="949"/>
        <w:gridCol w:w="960"/>
        <w:gridCol w:w="969"/>
      </w:tblGrid>
      <w:tr w:rsidR="005B1C6E" w:rsidRPr="00B36E3E">
        <w:trPr>
          <w:trHeight w:val="280"/>
        </w:trPr>
        <w:tc>
          <w:tcPr>
            <w:tcW w:w="6581" w:type="dxa"/>
            <w:vMerge w:val="restart"/>
            <w:tcBorders>
              <w:top w:val="single" w:sz="4" w:space="0" w:color="231F20"/>
              <w:bottom w:val="single" w:sz="4" w:space="0" w:color="231F20"/>
            </w:tcBorders>
            <w:shd w:val="clear" w:color="auto" w:fill="C95D48"/>
          </w:tcPr>
          <w:p w:rsidR="005B1C6E" w:rsidRPr="00B36E3E" w:rsidRDefault="0098571E">
            <w:pPr>
              <w:pStyle w:val="TableParagraph"/>
              <w:spacing w:before="188"/>
              <w:ind w:left="56"/>
              <w:jc w:val="left"/>
              <w:rPr>
                <w:b/>
                <w:sz w:val="18"/>
              </w:rPr>
            </w:pPr>
            <w:r w:rsidRPr="00B36E3E">
              <w:rPr>
                <w:b/>
                <w:color w:val="FFFFFF"/>
                <w:spacing w:val="-2"/>
                <w:sz w:val="18"/>
              </w:rPr>
              <w:t>Region</w:t>
            </w:r>
          </w:p>
        </w:tc>
        <w:tc>
          <w:tcPr>
            <w:tcW w:w="2034" w:type="dxa"/>
            <w:gridSpan w:val="2"/>
            <w:vMerge w:val="restart"/>
            <w:tcBorders>
              <w:top w:val="single" w:sz="4" w:space="0" w:color="231F20"/>
              <w:bottom w:val="single" w:sz="4" w:space="0" w:color="231F20"/>
            </w:tcBorders>
            <w:shd w:val="clear" w:color="auto" w:fill="C95D48"/>
          </w:tcPr>
          <w:p w:rsidR="005B1C6E" w:rsidRPr="00B36E3E" w:rsidRDefault="0098571E">
            <w:pPr>
              <w:pStyle w:val="TableParagraph"/>
              <w:spacing w:before="43"/>
              <w:ind w:left="565"/>
              <w:jc w:val="left"/>
              <w:rPr>
                <w:b/>
                <w:sz w:val="18"/>
              </w:rPr>
            </w:pPr>
            <w:r w:rsidRPr="00B36E3E">
              <w:rPr>
                <w:b/>
                <w:color w:val="FFFFFF"/>
                <w:spacing w:val="-2"/>
                <w:sz w:val="18"/>
              </w:rPr>
              <w:t>SCORES</w:t>
            </w:r>
          </w:p>
          <w:p w:rsidR="005B1C6E" w:rsidRPr="00B36E3E" w:rsidRDefault="0098571E">
            <w:pPr>
              <w:pStyle w:val="TableParagraph"/>
              <w:spacing w:before="83"/>
              <w:ind w:left="118"/>
              <w:jc w:val="left"/>
              <w:rPr>
                <w:b/>
                <w:sz w:val="18"/>
              </w:rPr>
            </w:pPr>
            <w:r w:rsidRPr="00B36E3E">
              <w:rPr>
                <w:b/>
                <w:noProof/>
                <w:sz w:val="18"/>
                <w:lang w:val="en-IN" w:eastAsia="en-IN"/>
              </w:rPr>
              <mc:AlternateContent>
                <mc:Choice Requires="wpg">
                  <w:drawing>
                    <wp:anchor distT="0" distB="0" distL="0" distR="0" simplePos="0" relativeHeight="251657728" behindDoc="0" locked="0" layoutInCell="1" allowOverlap="1">
                      <wp:simplePos x="0" y="0"/>
                      <wp:positionH relativeFrom="column">
                        <wp:posOffset>-41506</wp:posOffset>
                      </wp:positionH>
                      <wp:positionV relativeFrom="paragraph">
                        <wp:posOffset>19128</wp:posOffset>
                      </wp:positionV>
                      <wp:extent cx="1224280" cy="63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25" name="Graphic 25"/>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6" name="Graphic 26"/>
                              <wps:cNvSpPr/>
                              <wps:spPr>
                                <a:xfrm>
                                  <a:off x="611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464FA84" id="Group 24" o:spid="_x0000_s1026" style="position:absolute;margin-left:-3.25pt;margin-top:1.5pt;width:96.4pt;height:.5pt;z-index:251657728;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">
                      <v:shape id="Graphic 25"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" path="m,l612000,e" filled="f" strokecolor="white" strokeweight=".5pt">
                        <v:path arrowok="t"/>
                      </v:shape>
                      <v:shape id="Graphic 26" o:spid="_x0000_s1028" style="position:absolute;left:611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" path="m,l612000,e" filled="f" strokecolor="white" strokeweight=".5pt">
                        <v:path arrowok="t"/>
                      </v:shape>
                    </v:group>
                  </w:pict>
                </mc:Fallback>
              </mc:AlternateContent>
            </w:r>
            <w:r w:rsidRPr="00B36E3E">
              <w:rPr>
                <w:b/>
                <w:color w:val="FFFFFF"/>
                <w:sz w:val="18"/>
              </w:rPr>
              <w:t>Received</w:t>
            </w:r>
            <w:r w:rsidRPr="00B36E3E">
              <w:rPr>
                <w:b/>
                <w:color w:val="FFFFFF"/>
                <w:spacing w:val="21"/>
                <w:sz w:val="18"/>
              </w:rPr>
              <w:t xml:space="preserve"> </w:t>
            </w:r>
            <w:r w:rsidRPr="00B36E3E">
              <w:rPr>
                <w:b/>
                <w:color w:val="FFFFFF"/>
                <w:spacing w:val="-2"/>
                <w:sz w:val="18"/>
              </w:rPr>
              <w:t>Redressed</w:t>
            </w:r>
          </w:p>
        </w:tc>
        <w:tc>
          <w:tcPr>
            <w:tcW w:w="1929" w:type="dxa"/>
            <w:gridSpan w:val="2"/>
            <w:tcBorders>
              <w:top w:val="single" w:sz="4" w:space="0" w:color="231F20"/>
              <w:bottom w:val="single" w:sz="4" w:space="0" w:color="FFFFFF"/>
            </w:tcBorders>
            <w:shd w:val="clear" w:color="auto" w:fill="C95D48"/>
          </w:tcPr>
          <w:p w:rsidR="005B1C6E" w:rsidRPr="00B36E3E" w:rsidRDefault="0098571E">
            <w:pPr>
              <w:pStyle w:val="TableParagraph"/>
              <w:spacing w:before="43"/>
              <w:ind w:left="629"/>
              <w:jc w:val="left"/>
              <w:rPr>
                <w:b/>
                <w:sz w:val="18"/>
              </w:rPr>
            </w:pPr>
            <w:r w:rsidRPr="00B36E3E">
              <w:rPr>
                <w:b/>
                <w:color w:val="FFFFFF"/>
                <w:spacing w:val="-2"/>
                <w:sz w:val="18"/>
              </w:rPr>
              <w:t>SECURE</w:t>
            </w:r>
          </w:p>
        </w:tc>
      </w:tr>
      <w:tr w:rsidR="005B1C6E" w:rsidRPr="00B36E3E">
        <w:trPr>
          <w:trHeight w:val="280"/>
        </w:trPr>
        <w:tc>
          <w:tcPr>
            <w:tcW w:w="6581" w:type="dxa"/>
            <w:vMerge/>
            <w:tcBorders>
              <w:top w:val="nil"/>
              <w:bottom w:val="single" w:sz="4" w:space="0" w:color="231F20"/>
            </w:tcBorders>
            <w:shd w:val="clear" w:color="auto" w:fill="C95D48"/>
          </w:tcPr>
          <w:p w:rsidR="005B1C6E" w:rsidRPr="00B36E3E" w:rsidRDefault="005B1C6E">
            <w:pPr>
              <w:rPr>
                <w:b/>
                <w:sz w:val="2"/>
                <w:szCs w:val="2"/>
              </w:rPr>
            </w:pPr>
          </w:p>
        </w:tc>
        <w:tc>
          <w:tcPr>
            <w:tcW w:w="2034" w:type="dxa"/>
            <w:gridSpan w:val="2"/>
            <w:vMerge/>
            <w:tcBorders>
              <w:top w:val="nil"/>
              <w:bottom w:val="single" w:sz="4" w:space="0" w:color="231F20"/>
            </w:tcBorders>
            <w:shd w:val="clear" w:color="auto" w:fill="C95D48"/>
          </w:tcPr>
          <w:p w:rsidR="005B1C6E" w:rsidRPr="00B36E3E" w:rsidRDefault="005B1C6E">
            <w:pPr>
              <w:rPr>
                <w:b/>
                <w:sz w:val="2"/>
                <w:szCs w:val="2"/>
              </w:rPr>
            </w:pPr>
          </w:p>
        </w:tc>
        <w:tc>
          <w:tcPr>
            <w:tcW w:w="960" w:type="dxa"/>
            <w:tcBorders>
              <w:top w:val="single" w:sz="4" w:space="0" w:color="FFFFFF"/>
              <w:bottom w:val="single" w:sz="4" w:space="0" w:color="231F20"/>
            </w:tcBorders>
            <w:shd w:val="clear" w:color="auto" w:fill="C95D48"/>
          </w:tcPr>
          <w:p w:rsidR="005B1C6E" w:rsidRPr="00B36E3E" w:rsidRDefault="0098571E">
            <w:pPr>
              <w:pStyle w:val="TableParagraph"/>
              <w:spacing w:before="43"/>
              <w:ind w:right="54"/>
              <w:rPr>
                <w:b/>
                <w:sz w:val="18"/>
              </w:rPr>
            </w:pPr>
            <w:r w:rsidRPr="00B36E3E">
              <w:rPr>
                <w:b/>
                <w:color w:val="FFFFFF"/>
                <w:spacing w:val="-2"/>
                <w:sz w:val="18"/>
              </w:rPr>
              <w:t>Received</w:t>
            </w:r>
          </w:p>
        </w:tc>
        <w:tc>
          <w:tcPr>
            <w:tcW w:w="969" w:type="dxa"/>
            <w:tcBorders>
              <w:top w:val="single" w:sz="4" w:space="0" w:color="FFFFFF"/>
              <w:bottom w:val="single" w:sz="4" w:space="0" w:color="231F20"/>
            </w:tcBorders>
            <w:shd w:val="clear" w:color="auto" w:fill="C95D48"/>
          </w:tcPr>
          <w:p w:rsidR="005B1C6E" w:rsidRPr="00B36E3E" w:rsidRDefault="0098571E">
            <w:pPr>
              <w:pStyle w:val="TableParagraph"/>
              <w:spacing w:before="43"/>
              <w:ind w:right="58"/>
              <w:rPr>
                <w:b/>
                <w:sz w:val="18"/>
              </w:rPr>
            </w:pPr>
            <w:r w:rsidRPr="00B36E3E">
              <w:rPr>
                <w:b/>
                <w:color w:val="FFFFFF"/>
                <w:spacing w:val="-2"/>
                <w:sz w:val="18"/>
              </w:rPr>
              <w:t>Redressed</w:t>
            </w:r>
          </w:p>
        </w:tc>
      </w:tr>
      <w:tr w:rsidR="005B1C6E">
        <w:trPr>
          <w:trHeight w:val="285"/>
        </w:trPr>
        <w:tc>
          <w:tcPr>
            <w:tcW w:w="6581" w:type="dxa"/>
            <w:tcBorders>
              <w:top w:val="single" w:sz="4" w:space="0" w:color="231F20"/>
            </w:tcBorders>
            <w:shd w:val="clear" w:color="auto" w:fill="FAF2EE"/>
          </w:tcPr>
          <w:p w:rsidR="005B1C6E" w:rsidRDefault="0098571E">
            <w:pPr>
              <w:pStyle w:val="TableParagraph"/>
              <w:spacing w:before="43"/>
              <w:ind w:left="56"/>
              <w:jc w:val="left"/>
              <w:rPr>
                <w:sz w:val="18"/>
              </w:rPr>
            </w:pPr>
            <w:r>
              <w:rPr>
                <w:color w:val="231F20"/>
                <w:spacing w:val="-2"/>
                <w:sz w:val="18"/>
              </w:rPr>
              <w:t>Head</w:t>
            </w:r>
            <w:r>
              <w:rPr>
                <w:color w:val="231F20"/>
                <w:spacing w:val="-3"/>
                <w:sz w:val="18"/>
              </w:rPr>
              <w:t xml:space="preserve"> </w:t>
            </w:r>
            <w:r>
              <w:rPr>
                <w:color w:val="231F20"/>
                <w:spacing w:val="-2"/>
                <w:sz w:val="18"/>
              </w:rPr>
              <w:t>Office Region (Maharashtra,</w:t>
            </w:r>
            <w:r>
              <w:rPr>
                <w:color w:val="231F20"/>
                <w:spacing w:val="-3"/>
                <w:sz w:val="18"/>
              </w:rPr>
              <w:t xml:space="preserve"> </w:t>
            </w:r>
            <w:r>
              <w:rPr>
                <w:color w:val="231F20"/>
                <w:spacing w:val="-2"/>
                <w:sz w:val="18"/>
              </w:rPr>
              <w:t>Diu &amp; Daman)</w:t>
            </w:r>
          </w:p>
        </w:tc>
        <w:tc>
          <w:tcPr>
            <w:tcW w:w="1085" w:type="dxa"/>
            <w:tcBorders>
              <w:top w:val="single" w:sz="4" w:space="0" w:color="231F20"/>
            </w:tcBorders>
            <w:shd w:val="clear" w:color="auto" w:fill="FAF2EE"/>
          </w:tcPr>
          <w:p w:rsidR="005B1C6E" w:rsidRDefault="0098571E">
            <w:pPr>
              <w:pStyle w:val="TableParagraph"/>
              <w:spacing w:before="43"/>
              <w:ind w:right="241"/>
              <w:rPr>
                <w:sz w:val="18"/>
              </w:rPr>
            </w:pPr>
            <w:r>
              <w:rPr>
                <w:color w:val="231F20"/>
                <w:spacing w:val="-2"/>
                <w:sz w:val="18"/>
              </w:rPr>
              <w:t>14,092</w:t>
            </w:r>
          </w:p>
        </w:tc>
        <w:tc>
          <w:tcPr>
            <w:tcW w:w="949" w:type="dxa"/>
            <w:tcBorders>
              <w:top w:val="single" w:sz="4" w:space="0" w:color="231F20"/>
            </w:tcBorders>
            <w:shd w:val="clear" w:color="auto" w:fill="FAF2EE"/>
          </w:tcPr>
          <w:p w:rsidR="005B1C6E" w:rsidRDefault="0098571E">
            <w:pPr>
              <w:pStyle w:val="TableParagraph"/>
              <w:spacing w:before="43"/>
              <w:ind w:left="68" w:right="50"/>
              <w:jc w:val="center"/>
              <w:rPr>
                <w:sz w:val="18"/>
              </w:rPr>
            </w:pPr>
            <w:r>
              <w:rPr>
                <w:color w:val="231F20"/>
                <w:spacing w:val="-2"/>
                <w:w w:val="95"/>
                <w:sz w:val="18"/>
              </w:rPr>
              <w:t>13,747</w:t>
            </w:r>
          </w:p>
        </w:tc>
        <w:tc>
          <w:tcPr>
            <w:tcW w:w="960" w:type="dxa"/>
            <w:tcBorders>
              <w:top w:val="single" w:sz="4" w:space="0" w:color="231F20"/>
            </w:tcBorders>
            <w:shd w:val="clear" w:color="auto" w:fill="FAF2EE"/>
          </w:tcPr>
          <w:p w:rsidR="005B1C6E" w:rsidRDefault="0098571E">
            <w:pPr>
              <w:pStyle w:val="TableParagraph"/>
              <w:spacing w:before="43"/>
              <w:ind w:right="53"/>
              <w:rPr>
                <w:sz w:val="18"/>
              </w:rPr>
            </w:pPr>
            <w:r>
              <w:rPr>
                <w:color w:val="231F20"/>
                <w:spacing w:val="-5"/>
                <w:sz w:val="18"/>
              </w:rPr>
              <w:t>77</w:t>
            </w:r>
          </w:p>
        </w:tc>
        <w:tc>
          <w:tcPr>
            <w:tcW w:w="969" w:type="dxa"/>
            <w:tcBorders>
              <w:top w:val="single" w:sz="4" w:space="0" w:color="231F20"/>
            </w:tcBorders>
            <w:shd w:val="clear" w:color="auto" w:fill="FAF2EE"/>
          </w:tcPr>
          <w:p w:rsidR="005B1C6E" w:rsidRDefault="0098571E">
            <w:pPr>
              <w:pStyle w:val="TableParagraph"/>
              <w:spacing w:before="43"/>
              <w:ind w:right="65"/>
              <w:rPr>
                <w:sz w:val="18"/>
              </w:rPr>
            </w:pPr>
            <w:r>
              <w:rPr>
                <w:color w:val="231F20"/>
                <w:spacing w:val="-5"/>
                <w:sz w:val="18"/>
              </w:rPr>
              <w:t>76</w:t>
            </w:r>
          </w:p>
        </w:tc>
      </w:tr>
      <w:tr w:rsidR="005B1C6E">
        <w:trPr>
          <w:trHeight w:val="490"/>
        </w:trPr>
        <w:tc>
          <w:tcPr>
            <w:tcW w:w="6581" w:type="dxa"/>
            <w:shd w:val="clear" w:color="auto" w:fill="F2DFD6"/>
          </w:tcPr>
          <w:p w:rsidR="005B1C6E" w:rsidRDefault="0098571E">
            <w:pPr>
              <w:pStyle w:val="TableParagraph"/>
              <w:spacing w:before="53" w:line="232" w:lineRule="auto"/>
              <w:ind w:left="56"/>
              <w:jc w:val="left"/>
              <w:rPr>
                <w:sz w:val="18"/>
              </w:rPr>
            </w:pPr>
            <w:r>
              <w:rPr>
                <w:color w:val="231F20"/>
                <w:sz w:val="18"/>
              </w:rPr>
              <w:t>Northern</w:t>
            </w:r>
            <w:r>
              <w:rPr>
                <w:color w:val="231F20"/>
                <w:spacing w:val="26"/>
                <w:sz w:val="18"/>
              </w:rPr>
              <w:t xml:space="preserve"> </w:t>
            </w:r>
            <w:r>
              <w:rPr>
                <w:color w:val="231F20"/>
                <w:sz w:val="18"/>
              </w:rPr>
              <w:t>Region</w:t>
            </w:r>
            <w:r>
              <w:rPr>
                <w:color w:val="231F20"/>
                <w:spacing w:val="26"/>
                <w:sz w:val="18"/>
              </w:rPr>
              <w:t xml:space="preserve"> </w:t>
            </w:r>
            <w:r>
              <w:rPr>
                <w:color w:val="231F20"/>
                <w:sz w:val="18"/>
              </w:rPr>
              <w:t>(Delhi,</w:t>
            </w:r>
            <w:r>
              <w:rPr>
                <w:color w:val="231F20"/>
                <w:spacing w:val="26"/>
                <w:sz w:val="18"/>
              </w:rPr>
              <w:t xml:space="preserve"> </w:t>
            </w:r>
            <w:r>
              <w:rPr>
                <w:color w:val="231F20"/>
                <w:sz w:val="18"/>
              </w:rPr>
              <w:t>Punjab,</w:t>
            </w:r>
            <w:r>
              <w:rPr>
                <w:color w:val="231F20"/>
                <w:spacing w:val="26"/>
                <w:sz w:val="18"/>
              </w:rPr>
              <w:t xml:space="preserve"> </w:t>
            </w:r>
            <w:r>
              <w:rPr>
                <w:color w:val="231F20"/>
                <w:sz w:val="18"/>
              </w:rPr>
              <w:t>Himachal</w:t>
            </w:r>
            <w:r>
              <w:rPr>
                <w:color w:val="231F20"/>
                <w:spacing w:val="26"/>
                <w:sz w:val="18"/>
              </w:rPr>
              <w:t xml:space="preserve"> </w:t>
            </w:r>
            <w:r>
              <w:rPr>
                <w:color w:val="231F20"/>
                <w:sz w:val="18"/>
              </w:rPr>
              <w:t>Pradesh,</w:t>
            </w:r>
            <w:r>
              <w:rPr>
                <w:color w:val="231F20"/>
                <w:spacing w:val="26"/>
                <w:sz w:val="18"/>
              </w:rPr>
              <w:t xml:space="preserve"> </w:t>
            </w:r>
            <w:r>
              <w:rPr>
                <w:color w:val="231F20"/>
                <w:sz w:val="18"/>
              </w:rPr>
              <w:t>Jammu</w:t>
            </w:r>
            <w:r>
              <w:rPr>
                <w:color w:val="231F20"/>
                <w:spacing w:val="26"/>
                <w:sz w:val="18"/>
              </w:rPr>
              <w:t xml:space="preserve"> </w:t>
            </w:r>
            <w:r>
              <w:rPr>
                <w:color w:val="231F20"/>
                <w:sz w:val="18"/>
              </w:rPr>
              <w:t>&amp;</w:t>
            </w:r>
            <w:r>
              <w:rPr>
                <w:color w:val="231F20"/>
                <w:spacing w:val="26"/>
                <w:sz w:val="18"/>
              </w:rPr>
              <w:t xml:space="preserve"> </w:t>
            </w:r>
            <w:r>
              <w:rPr>
                <w:color w:val="231F20"/>
                <w:sz w:val="18"/>
              </w:rPr>
              <w:t>Kashmir,</w:t>
            </w:r>
            <w:r>
              <w:rPr>
                <w:color w:val="231F20"/>
                <w:spacing w:val="26"/>
                <w:sz w:val="18"/>
              </w:rPr>
              <w:t xml:space="preserve"> </w:t>
            </w:r>
            <w:r>
              <w:rPr>
                <w:color w:val="231F20"/>
                <w:sz w:val="18"/>
              </w:rPr>
              <w:t>Uttar Pradesh and Uttarakhand)</w:t>
            </w:r>
          </w:p>
        </w:tc>
        <w:tc>
          <w:tcPr>
            <w:tcW w:w="1085" w:type="dxa"/>
            <w:shd w:val="clear" w:color="auto" w:fill="F2DFD6"/>
          </w:tcPr>
          <w:p w:rsidR="005B1C6E" w:rsidRDefault="0098571E">
            <w:pPr>
              <w:pStyle w:val="TableParagraph"/>
              <w:spacing w:before="148"/>
              <w:ind w:right="241"/>
              <w:rPr>
                <w:sz w:val="18"/>
              </w:rPr>
            </w:pPr>
            <w:r>
              <w:rPr>
                <w:color w:val="231F20"/>
                <w:spacing w:val="-2"/>
                <w:w w:val="95"/>
                <w:sz w:val="18"/>
              </w:rPr>
              <w:t>15,015</w:t>
            </w:r>
          </w:p>
        </w:tc>
        <w:tc>
          <w:tcPr>
            <w:tcW w:w="949" w:type="dxa"/>
            <w:shd w:val="clear" w:color="auto" w:fill="F2DFD6"/>
          </w:tcPr>
          <w:p w:rsidR="005B1C6E" w:rsidRDefault="0098571E">
            <w:pPr>
              <w:pStyle w:val="TableParagraph"/>
              <w:spacing w:before="148"/>
              <w:ind w:left="68" w:right="56"/>
              <w:jc w:val="center"/>
              <w:rPr>
                <w:sz w:val="18"/>
              </w:rPr>
            </w:pPr>
            <w:r>
              <w:rPr>
                <w:color w:val="231F20"/>
                <w:spacing w:val="-2"/>
                <w:w w:val="95"/>
                <w:sz w:val="18"/>
              </w:rPr>
              <w:t>14,627</w:t>
            </w:r>
          </w:p>
        </w:tc>
        <w:tc>
          <w:tcPr>
            <w:tcW w:w="960" w:type="dxa"/>
            <w:shd w:val="clear" w:color="auto" w:fill="F2DFD6"/>
          </w:tcPr>
          <w:p w:rsidR="005B1C6E" w:rsidRDefault="0098571E">
            <w:pPr>
              <w:pStyle w:val="TableParagraph"/>
              <w:spacing w:before="148"/>
              <w:ind w:right="52"/>
              <w:rPr>
                <w:sz w:val="18"/>
              </w:rPr>
            </w:pPr>
            <w:r>
              <w:rPr>
                <w:color w:val="231F20"/>
                <w:spacing w:val="-5"/>
                <w:w w:val="80"/>
                <w:sz w:val="18"/>
              </w:rPr>
              <w:t>112</w:t>
            </w:r>
          </w:p>
        </w:tc>
        <w:tc>
          <w:tcPr>
            <w:tcW w:w="969" w:type="dxa"/>
            <w:shd w:val="clear" w:color="auto" w:fill="F2DFD6"/>
          </w:tcPr>
          <w:p w:rsidR="005B1C6E" w:rsidRDefault="0098571E">
            <w:pPr>
              <w:pStyle w:val="TableParagraph"/>
              <w:spacing w:before="148"/>
              <w:ind w:right="58"/>
              <w:rPr>
                <w:sz w:val="18"/>
              </w:rPr>
            </w:pPr>
            <w:r>
              <w:rPr>
                <w:color w:val="231F20"/>
                <w:spacing w:val="-5"/>
                <w:w w:val="80"/>
                <w:sz w:val="18"/>
              </w:rPr>
              <w:t>112</w:t>
            </w:r>
          </w:p>
        </w:tc>
      </w:tr>
      <w:tr w:rsidR="005B1C6E">
        <w:trPr>
          <w:trHeight w:val="290"/>
        </w:trPr>
        <w:tc>
          <w:tcPr>
            <w:tcW w:w="6581" w:type="dxa"/>
            <w:shd w:val="clear" w:color="auto" w:fill="FAF2EE"/>
          </w:tcPr>
          <w:p w:rsidR="005B1C6E" w:rsidRDefault="0098571E">
            <w:pPr>
              <w:pStyle w:val="TableParagraph"/>
              <w:spacing w:before="47"/>
              <w:ind w:left="56"/>
              <w:jc w:val="left"/>
              <w:rPr>
                <w:sz w:val="18"/>
              </w:rPr>
            </w:pPr>
            <w:r>
              <w:rPr>
                <w:color w:val="231F20"/>
                <w:spacing w:val="-2"/>
                <w:sz w:val="18"/>
              </w:rPr>
              <w:t>Southern</w:t>
            </w:r>
            <w:r>
              <w:rPr>
                <w:color w:val="231F20"/>
                <w:spacing w:val="-10"/>
                <w:sz w:val="18"/>
              </w:rPr>
              <w:t xml:space="preserve"> </w:t>
            </w:r>
            <w:r>
              <w:rPr>
                <w:color w:val="231F20"/>
                <w:spacing w:val="-2"/>
                <w:sz w:val="18"/>
              </w:rPr>
              <w:t>Region</w:t>
            </w:r>
            <w:r>
              <w:rPr>
                <w:color w:val="231F20"/>
                <w:spacing w:val="-10"/>
                <w:sz w:val="18"/>
              </w:rPr>
              <w:t xml:space="preserve"> </w:t>
            </w:r>
            <w:r>
              <w:rPr>
                <w:color w:val="231F20"/>
                <w:spacing w:val="-2"/>
                <w:sz w:val="18"/>
              </w:rPr>
              <w:t>(Andhra</w:t>
            </w:r>
            <w:r>
              <w:rPr>
                <w:color w:val="231F20"/>
                <w:spacing w:val="-10"/>
                <w:sz w:val="18"/>
              </w:rPr>
              <w:t xml:space="preserve"> </w:t>
            </w:r>
            <w:r>
              <w:rPr>
                <w:color w:val="231F20"/>
                <w:spacing w:val="-2"/>
                <w:sz w:val="18"/>
              </w:rPr>
              <w:t>Pradesh,</w:t>
            </w:r>
            <w:r>
              <w:rPr>
                <w:color w:val="231F20"/>
                <w:spacing w:val="-9"/>
                <w:sz w:val="18"/>
              </w:rPr>
              <w:t xml:space="preserve"> </w:t>
            </w:r>
            <w:r>
              <w:rPr>
                <w:color w:val="231F20"/>
                <w:spacing w:val="-2"/>
                <w:sz w:val="18"/>
              </w:rPr>
              <w:t>Telangana,</w:t>
            </w:r>
            <w:r>
              <w:rPr>
                <w:color w:val="231F20"/>
                <w:spacing w:val="-10"/>
                <w:sz w:val="18"/>
              </w:rPr>
              <w:t xml:space="preserve"> </w:t>
            </w:r>
            <w:r>
              <w:rPr>
                <w:color w:val="231F20"/>
                <w:spacing w:val="-2"/>
                <w:sz w:val="18"/>
              </w:rPr>
              <w:t>Tamilnadu,</w:t>
            </w:r>
            <w:r>
              <w:rPr>
                <w:color w:val="231F20"/>
                <w:spacing w:val="-10"/>
                <w:sz w:val="18"/>
              </w:rPr>
              <w:t xml:space="preserve"> </w:t>
            </w:r>
            <w:r>
              <w:rPr>
                <w:color w:val="231F20"/>
                <w:spacing w:val="-2"/>
                <w:sz w:val="18"/>
              </w:rPr>
              <w:t>Karnataka</w:t>
            </w:r>
            <w:r>
              <w:rPr>
                <w:color w:val="231F20"/>
                <w:spacing w:val="-9"/>
                <w:sz w:val="18"/>
              </w:rPr>
              <w:t xml:space="preserve"> </w:t>
            </w:r>
            <w:r>
              <w:rPr>
                <w:color w:val="231F20"/>
                <w:spacing w:val="-2"/>
                <w:sz w:val="18"/>
              </w:rPr>
              <w:t>and</w:t>
            </w:r>
            <w:r>
              <w:rPr>
                <w:color w:val="231F20"/>
                <w:spacing w:val="-10"/>
                <w:sz w:val="18"/>
              </w:rPr>
              <w:t xml:space="preserve"> </w:t>
            </w:r>
            <w:r>
              <w:rPr>
                <w:color w:val="231F20"/>
                <w:spacing w:val="-2"/>
                <w:sz w:val="18"/>
              </w:rPr>
              <w:t>Kerala)</w:t>
            </w:r>
          </w:p>
        </w:tc>
        <w:tc>
          <w:tcPr>
            <w:tcW w:w="1085" w:type="dxa"/>
            <w:shd w:val="clear" w:color="auto" w:fill="FAF2EE"/>
          </w:tcPr>
          <w:p w:rsidR="005B1C6E" w:rsidRDefault="0098571E">
            <w:pPr>
              <w:pStyle w:val="TableParagraph"/>
              <w:spacing w:before="47"/>
              <w:ind w:right="241"/>
              <w:rPr>
                <w:sz w:val="18"/>
              </w:rPr>
            </w:pPr>
            <w:r>
              <w:rPr>
                <w:color w:val="231F20"/>
                <w:spacing w:val="-2"/>
                <w:w w:val="85"/>
                <w:sz w:val="18"/>
              </w:rPr>
              <w:t>11,931</w:t>
            </w:r>
          </w:p>
        </w:tc>
        <w:tc>
          <w:tcPr>
            <w:tcW w:w="949" w:type="dxa"/>
            <w:shd w:val="clear" w:color="auto" w:fill="FAF2EE"/>
          </w:tcPr>
          <w:p w:rsidR="005B1C6E" w:rsidRDefault="0098571E">
            <w:pPr>
              <w:pStyle w:val="TableParagraph"/>
              <w:spacing w:before="47"/>
              <w:ind w:left="68" w:right="36"/>
              <w:jc w:val="center"/>
              <w:rPr>
                <w:sz w:val="18"/>
              </w:rPr>
            </w:pPr>
            <w:r>
              <w:rPr>
                <w:color w:val="231F20"/>
                <w:spacing w:val="-2"/>
                <w:w w:val="95"/>
                <w:sz w:val="18"/>
              </w:rPr>
              <w:t>11,483</w:t>
            </w:r>
          </w:p>
        </w:tc>
        <w:tc>
          <w:tcPr>
            <w:tcW w:w="960" w:type="dxa"/>
            <w:shd w:val="clear" w:color="auto" w:fill="FAF2EE"/>
          </w:tcPr>
          <w:p w:rsidR="005B1C6E" w:rsidRDefault="0098571E">
            <w:pPr>
              <w:pStyle w:val="TableParagraph"/>
              <w:spacing w:before="47"/>
              <w:ind w:right="52"/>
              <w:rPr>
                <w:sz w:val="18"/>
              </w:rPr>
            </w:pPr>
            <w:r>
              <w:rPr>
                <w:color w:val="231F20"/>
                <w:spacing w:val="-5"/>
                <w:sz w:val="18"/>
              </w:rPr>
              <w:t>46</w:t>
            </w:r>
          </w:p>
        </w:tc>
        <w:tc>
          <w:tcPr>
            <w:tcW w:w="969" w:type="dxa"/>
            <w:shd w:val="clear" w:color="auto" w:fill="FAF2EE"/>
          </w:tcPr>
          <w:p w:rsidR="005B1C6E" w:rsidRDefault="0098571E">
            <w:pPr>
              <w:pStyle w:val="TableParagraph"/>
              <w:spacing w:before="47"/>
              <w:ind w:right="58"/>
              <w:rPr>
                <w:sz w:val="18"/>
              </w:rPr>
            </w:pPr>
            <w:r>
              <w:rPr>
                <w:color w:val="231F20"/>
                <w:spacing w:val="-5"/>
                <w:sz w:val="18"/>
              </w:rPr>
              <w:t>46</w:t>
            </w:r>
          </w:p>
        </w:tc>
      </w:tr>
      <w:tr w:rsidR="005B1C6E">
        <w:trPr>
          <w:trHeight w:val="290"/>
        </w:trPr>
        <w:tc>
          <w:tcPr>
            <w:tcW w:w="6581" w:type="dxa"/>
            <w:shd w:val="clear" w:color="auto" w:fill="F2DFD6"/>
          </w:tcPr>
          <w:p w:rsidR="005B1C6E" w:rsidRDefault="0098571E">
            <w:pPr>
              <w:pStyle w:val="TableParagraph"/>
              <w:spacing w:before="47"/>
              <w:ind w:left="56"/>
              <w:jc w:val="left"/>
              <w:rPr>
                <w:sz w:val="18"/>
              </w:rPr>
            </w:pPr>
            <w:r>
              <w:rPr>
                <w:color w:val="231F20"/>
                <w:spacing w:val="-2"/>
                <w:sz w:val="18"/>
              </w:rPr>
              <w:t>Eastern</w:t>
            </w:r>
            <w:r>
              <w:rPr>
                <w:color w:val="231F20"/>
                <w:spacing w:val="-3"/>
                <w:sz w:val="18"/>
              </w:rPr>
              <w:t xml:space="preserve"> </w:t>
            </w:r>
            <w:r>
              <w:rPr>
                <w:color w:val="231F20"/>
                <w:spacing w:val="-2"/>
                <w:sz w:val="18"/>
              </w:rPr>
              <w:t>Region</w:t>
            </w:r>
            <w:r>
              <w:rPr>
                <w:color w:val="231F20"/>
                <w:spacing w:val="-3"/>
                <w:sz w:val="18"/>
              </w:rPr>
              <w:t xml:space="preserve"> </w:t>
            </w:r>
            <w:r>
              <w:rPr>
                <w:color w:val="231F20"/>
                <w:spacing w:val="-2"/>
                <w:sz w:val="18"/>
              </w:rPr>
              <w:t>(West</w:t>
            </w:r>
            <w:r>
              <w:rPr>
                <w:color w:val="231F20"/>
                <w:spacing w:val="-3"/>
                <w:sz w:val="18"/>
              </w:rPr>
              <w:t xml:space="preserve"> </w:t>
            </w:r>
            <w:r>
              <w:rPr>
                <w:color w:val="231F20"/>
                <w:spacing w:val="-2"/>
                <w:sz w:val="18"/>
              </w:rPr>
              <w:t>Bengal,</w:t>
            </w:r>
            <w:r>
              <w:rPr>
                <w:color w:val="231F20"/>
                <w:spacing w:val="-3"/>
                <w:sz w:val="18"/>
              </w:rPr>
              <w:t xml:space="preserve"> </w:t>
            </w:r>
            <w:r>
              <w:rPr>
                <w:color w:val="231F20"/>
                <w:spacing w:val="-2"/>
                <w:sz w:val="18"/>
              </w:rPr>
              <w:t>Assam, Odisha,</w:t>
            </w:r>
            <w:r>
              <w:rPr>
                <w:color w:val="231F20"/>
                <w:spacing w:val="-3"/>
                <w:sz w:val="18"/>
              </w:rPr>
              <w:t xml:space="preserve"> </w:t>
            </w:r>
            <w:r>
              <w:rPr>
                <w:color w:val="231F20"/>
                <w:spacing w:val="-2"/>
                <w:sz w:val="18"/>
              </w:rPr>
              <w:t>Jharkhand</w:t>
            </w:r>
            <w:r>
              <w:rPr>
                <w:color w:val="231F20"/>
                <w:spacing w:val="-3"/>
                <w:sz w:val="18"/>
              </w:rPr>
              <w:t xml:space="preserve"> </w:t>
            </w:r>
            <w:r>
              <w:rPr>
                <w:color w:val="231F20"/>
                <w:spacing w:val="-2"/>
                <w:sz w:val="18"/>
              </w:rPr>
              <w:t>and</w:t>
            </w:r>
            <w:r>
              <w:rPr>
                <w:color w:val="231F20"/>
                <w:spacing w:val="-3"/>
                <w:sz w:val="18"/>
              </w:rPr>
              <w:t xml:space="preserve"> </w:t>
            </w:r>
            <w:r>
              <w:rPr>
                <w:color w:val="231F20"/>
                <w:spacing w:val="-2"/>
                <w:sz w:val="18"/>
              </w:rPr>
              <w:t>Bihar)</w:t>
            </w:r>
          </w:p>
        </w:tc>
        <w:tc>
          <w:tcPr>
            <w:tcW w:w="1085" w:type="dxa"/>
            <w:shd w:val="clear" w:color="auto" w:fill="F2DFD6"/>
          </w:tcPr>
          <w:p w:rsidR="005B1C6E" w:rsidRDefault="0098571E">
            <w:pPr>
              <w:pStyle w:val="TableParagraph"/>
              <w:spacing w:before="47"/>
              <w:ind w:right="241"/>
              <w:rPr>
                <w:sz w:val="18"/>
              </w:rPr>
            </w:pPr>
            <w:r>
              <w:rPr>
                <w:color w:val="231F20"/>
                <w:spacing w:val="-2"/>
                <w:sz w:val="18"/>
              </w:rPr>
              <w:t>8,095</w:t>
            </w:r>
          </w:p>
        </w:tc>
        <w:tc>
          <w:tcPr>
            <w:tcW w:w="949" w:type="dxa"/>
            <w:shd w:val="clear" w:color="auto" w:fill="F2DFD6"/>
          </w:tcPr>
          <w:p w:rsidR="005B1C6E" w:rsidRDefault="0098571E">
            <w:pPr>
              <w:pStyle w:val="TableParagraph"/>
              <w:spacing w:before="47"/>
              <w:ind w:left="68"/>
              <w:jc w:val="center"/>
              <w:rPr>
                <w:sz w:val="18"/>
              </w:rPr>
            </w:pPr>
            <w:r>
              <w:rPr>
                <w:color w:val="231F20"/>
                <w:spacing w:val="-2"/>
                <w:sz w:val="18"/>
              </w:rPr>
              <w:t>7,985</w:t>
            </w:r>
          </w:p>
        </w:tc>
        <w:tc>
          <w:tcPr>
            <w:tcW w:w="960" w:type="dxa"/>
            <w:shd w:val="clear" w:color="auto" w:fill="F2DFD6"/>
          </w:tcPr>
          <w:p w:rsidR="005B1C6E" w:rsidRDefault="0098571E">
            <w:pPr>
              <w:pStyle w:val="TableParagraph"/>
              <w:spacing w:before="47"/>
              <w:ind w:right="52"/>
              <w:rPr>
                <w:sz w:val="18"/>
              </w:rPr>
            </w:pPr>
            <w:r>
              <w:rPr>
                <w:color w:val="231F20"/>
                <w:spacing w:val="-5"/>
                <w:sz w:val="18"/>
              </w:rPr>
              <w:t>38</w:t>
            </w:r>
          </w:p>
        </w:tc>
        <w:tc>
          <w:tcPr>
            <w:tcW w:w="969" w:type="dxa"/>
            <w:shd w:val="clear" w:color="auto" w:fill="F2DFD6"/>
          </w:tcPr>
          <w:p w:rsidR="005B1C6E" w:rsidRDefault="0098571E">
            <w:pPr>
              <w:pStyle w:val="TableParagraph"/>
              <w:spacing w:before="47"/>
              <w:ind w:right="58"/>
              <w:rPr>
                <w:sz w:val="18"/>
              </w:rPr>
            </w:pPr>
            <w:r>
              <w:rPr>
                <w:color w:val="231F20"/>
                <w:spacing w:val="-5"/>
                <w:sz w:val="18"/>
              </w:rPr>
              <w:t>38</w:t>
            </w:r>
          </w:p>
        </w:tc>
      </w:tr>
      <w:tr w:rsidR="005B1C6E">
        <w:trPr>
          <w:trHeight w:val="285"/>
        </w:trPr>
        <w:tc>
          <w:tcPr>
            <w:tcW w:w="6581" w:type="dxa"/>
            <w:tcBorders>
              <w:bottom w:val="single" w:sz="4" w:space="0" w:color="231F20"/>
            </w:tcBorders>
            <w:shd w:val="clear" w:color="auto" w:fill="FAF2EE"/>
          </w:tcPr>
          <w:p w:rsidR="005B1C6E" w:rsidRDefault="0098571E">
            <w:pPr>
              <w:pStyle w:val="TableParagraph"/>
              <w:spacing w:before="47"/>
              <w:ind w:left="56"/>
              <w:jc w:val="left"/>
              <w:rPr>
                <w:sz w:val="18"/>
              </w:rPr>
            </w:pPr>
            <w:r>
              <w:rPr>
                <w:color w:val="231F20"/>
                <w:w w:val="90"/>
                <w:sz w:val="18"/>
              </w:rPr>
              <w:t>Western</w:t>
            </w:r>
            <w:r>
              <w:rPr>
                <w:color w:val="231F20"/>
                <w:spacing w:val="8"/>
                <w:sz w:val="18"/>
              </w:rPr>
              <w:t xml:space="preserve"> </w:t>
            </w:r>
            <w:r>
              <w:rPr>
                <w:color w:val="231F20"/>
                <w:w w:val="90"/>
                <w:sz w:val="18"/>
              </w:rPr>
              <w:t>Regional</w:t>
            </w:r>
            <w:r>
              <w:rPr>
                <w:color w:val="231F20"/>
                <w:spacing w:val="7"/>
                <w:sz w:val="18"/>
              </w:rPr>
              <w:t xml:space="preserve"> </w:t>
            </w:r>
            <w:r>
              <w:rPr>
                <w:color w:val="231F20"/>
                <w:w w:val="90"/>
                <w:sz w:val="18"/>
              </w:rPr>
              <w:t>Office</w:t>
            </w:r>
            <w:r>
              <w:rPr>
                <w:color w:val="231F20"/>
                <w:spacing w:val="8"/>
                <w:sz w:val="18"/>
              </w:rPr>
              <w:t xml:space="preserve"> </w:t>
            </w:r>
            <w:r>
              <w:rPr>
                <w:color w:val="231F20"/>
                <w:w w:val="90"/>
                <w:sz w:val="18"/>
              </w:rPr>
              <w:t>(Gujarat,</w:t>
            </w:r>
            <w:r>
              <w:rPr>
                <w:color w:val="231F20"/>
                <w:spacing w:val="8"/>
                <w:sz w:val="18"/>
              </w:rPr>
              <w:t xml:space="preserve"> </w:t>
            </w:r>
            <w:r>
              <w:rPr>
                <w:color w:val="231F20"/>
                <w:w w:val="90"/>
                <w:sz w:val="18"/>
              </w:rPr>
              <w:t>Rajasthan,</w:t>
            </w:r>
            <w:r>
              <w:rPr>
                <w:color w:val="231F20"/>
                <w:spacing w:val="9"/>
                <w:sz w:val="18"/>
              </w:rPr>
              <w:t xml:space="preserve"> </w:t>
            </w:r>
            <w:r>
              <w:rPr>
                <w:color w:val="231F20"/>
                <w:w w:val="90"/>
                <w:sz w:val="18"/>
              </w:rPr>
              <w:t>Madhya</w:t>
            </w:r>
            <w:r>
              <w:rPr>
                <w:color w:val="231F20"/>
                <w:spacing w:val="7"/>
                <w:sz w:val="18"/>
              </w:rPr>
              <w:t xml:space="preserve"> </w:t>
            </w:r>
            <w:r>
              <w:rPr>
                <w:color w:val="231F20"/>
                <w:w w:val="90"/>
                <w:sz w:val="18"/>
              </w:rPr>
              <w:t>Pradesh,</w:t>
            </w:r>
            <w:r>
              <w:rPr>
                <w:color w:val="231F20"/>
                <w:spacing w:val="9"/>
                <w:sz w:val="18"/>
              </w:rPr>
              <w:t xml:space="preserve"> </w:t>
            </w:r>
            <w:r>
              <w:rPr>
                <w:color w:val="231F20"/>
                <w:w w:val="90"/>
                <w:sz w:val="18"/>
              </w:rPr>
              <w:t>Chhattisgarh</w:t>
            </w:r>
            <w:r>
              <w:rPr>
                <w:color w:val="231F20"/>
                <w:spacing w:val="9"/>
                <w:sz w:val="18"/>
              </w:rPr>
              <w:t xml:space="preserve"> </w:t>
            </w:r>
            <w:r>
              <w:rPr>
                <w:color w:val="231F20"/>
                <w:w w:val="90"/>
                <w:sz w:val="18"/>
              </w:rPr>
              <w:t>and</w:t>
            </w:r>
            <w:r>
              <w:rPr>
                <w:color w:val="231F20"/>
                <w:spacing w:val="7"/>
                <w:sz w:val="18"/>
              </w:rPr>
              <w:t xml:space="preserve"> </w:t>
            </w:r>
            <w:r>
              <w:rPr>
                <w:color w:val="231F20"/>
                <w:spacing w:val="-4"/>
                <w:w w:val="90"/>
                <w:sz w:val="18"/>
              </w:rPr>
              <w:t>Goa)</w:t>
            </w:r>
          </w:p>
        </w:tc>
        <w:tc>
          <w:tcPr>
            <w:tcW w:w="1085" w:type="dxa"/>
            <w:tcBorders>
              <w:bottom w:val="single" w:sz="4" w:space="0" w:color="231F20"/>
            </w:tcBorders>
            <w:shd w:val="clear" w:color="auto" w:fill="FAF2EE"/>
          </w:tcPr>
          <w:p w:rsidR="005B1C6E" w:rsidRDefault="0098571E">
            <w:pPr>
              <w:pStyle w:val="TableParagraph"/>
              <w:spacing w:before="47"/>
              <w:ind w:right="241"/>
              <w:rPr>
                <w:sz w:val="18"/>
              </w:rPr>
            </w:pPr>
            <w:r>
              <w:rPr>
                <w:color w:val="231F20"/>
                <w:spacing w:val="-2"/>
                <w:w w:val="95"/>
                <w:sz w:val="18"/>
              </w:rPr>
              <w:t>12,655</w:t>
            </w:r>
          </w:p>
        </w:tc>
        <w:tc>
          <w:tcPr>
            <w:tcW w:w="949" w:type="dxa"/>
            <w:tcBorders>
              <w:bottom w:val="single" w:sz="4" w:space="0" w:color="231F20"/>
            </w:tcBorders>
            <w:shd w:val="clear" w:color="auto" w:fill="FAF2EE"/>
          </w:tcPr>
          <w:p w:rsidR="005B1C6E" w:rsidRDefault="0098571E">
            <w:pPr>
              <w:pStyle w:val="TableParagraph"/>
              <w:spacing w:before="47"/>
              <w:ind w:left="68" w:right="16"/>
              <w:jc w:val="center"/>
              <w:rPr>
                <w:sz w:val="18"/>
              </w:rPr>
            </w:pPr>
            <w:r>
              <w:rPr>
                <w:color w:val="231F20"/>
                <w:spacing w:val="-2"/>
                <w:w w:val="90"/>
                <w:sz w:val="18"/>
              </w:rPr>
              <w:t>12,371</w:t>
            </w:r>
          </w:p>
        </w:tc>
        <w:tc>
          <w:tcPr>
            <w:tcW w:w="960" w:type="dxa"/>
            <w:tcBorders>
              <w:bottom w:val="single" w:sz="4" w:space="0" w:color="231F20"/>
            </w:tcBorders>
            <w:shd w:val="clear" w:color="auto" w:fill="FAF2EE"/>
          </w:tcPr>
          <w:p w:rsidR="005B1C6E" w:rsidRDefault="0098571E">
            <w:pPr>
              <w:pStyle w:val="TableParagraph"/>
              <w:spacing w:before="47"/>
              <w:ind w:right="53"/>
              <w:rPr>
                <w:sz w:val="18"/>
              </w:rPr>
            </w:pPr>
            <w:r>
              <w:rPr>
                <w:color w:val="231F20"/>
                <w:spacing w:val="-5"/>
                <w:w w:val="95"/>
                <w:sz w:val="18"/>
              </w:rPr>
              <w:t>103</w:t>
            </w:r>
          </w:p>
        </w:tc>
        <w:tc>
          <w:tcPr>
            <w:tcW w:w="969" w:type="dxa"/>
            <w:tcBorders>
              <w:bottom w:val="single" w:sz="4" w:space="0" w:color="231F20"/>
            </w:tcBorders>
            <w:shd w:val="clear" w:color="auto" w:fill="FAF2EE"/>
          </w:tcPr>
          <w:p w:rsidR="005B1C6E" w:rsidRDefault="0098571E">
            <w:pPr>
              <w:pStyle w:val="TableParagraph"/>
              <w:spacing w:before="47"/>
              <w:ind w:right="58"/>
              <w:rPr>
                <w:sz w:val="18"/>
              </w:rPr>
            </w:pPr>
            <w:r>
              <w:rPr>
                <w:color w:val="231F20"/>
                <w:spacing w:val="-5"/>
                <w:w w:val="95"/>
                <w:sz w:val="18"/>
              </w:rPr>
              <w:t>103</w:t>
            </w:r>
          </w:p>
        </w:tc>
      </w:tr>
      <w:tr w:rsidR="005B1C6E" w:rsidRPr="00B36E3E">
        <w:trPr>
          <w:trHeight w:val="280"/>
        </w:trPr>
        <w:tc>
          <w:tcPr>
            <w:tcW w:w="6581" w:type="dxa"/>
            <w:tcBorders>
              <w:top w:val="single" w:sz="4" w:space="0" w:color="231F20"/>
              <w:bottom w:val="single" w:sz="4" w:space="0" w:color="231F20"/>
            </w:tcBorders>
            <w:shd w:val="clear" w:color="auto" w:fill="F2DFD6"/>
          </w:tcPr>
          <w:p w:rsidR="005B1C6E" w:rsidRPr="00B36E3E" w:rsidRDefault="0098571E">
            <w:pPr>
              <w:pStyle w:val="TableParagraph"/>
              <w:spacing w:before="43"/>
              <w:ind w:left="56"/>
              <w:jc w:val="left"/>
              <w:rPr>
                <w:b/>
                <w:sz w:val="18"/>
              </w:rPr>
            </w:pPr>
            <w:r w:rsidRPr="00B36E3E">
              <w:rPr>
                <w:b/>
                <w:color w:val="231F20"/>
                <w:spacing w:val="-2"/>
                <w:sz w:val="18"/>
              </w:rPr>
              <w:t>Total</w:t>
            </w:r>
          </w:p>
        </w:tc>
        <w:tc>
          <w:tcPr>
            <w:tcW w:w="1085" w:type="dxa"/>
            <w:tcBorders>
              <w:top w:val="single" w:sz="4" w:space="0" w:color="231F20"/>
              <w:bottom w:val="single" w:sz="4" w:space="0" w:color="231F20"/>
            </w:tcBorders>
            <w:shd w:val="clear" w:color="auto" w:fill="F2DFD6"/>
          </w:tcPr>
          <w:p w:rsidR="005B1C6E" w:rsidRPr="00B36E3E" w:rsidRDefault="0098571E">
            <w:pPr>
              <w:pStyle w:val="TableParagraph"/>
              <w:spacing w:before="43"/>
              <w:ind w:right="241"/>
              <w:rPr>
                <w:b/>
                <w:sz w:val="18"/>
              </w:rPr>
            </w:pPr>
            <w:r w:rsidRPr="00B36E3E">
              <w:rPr>
                <w:b/>
                <w:color w:val="231F20"/>
                <w:spacing w:val="-2"/>
                <w:sz w:val="18"/>
              </w:rPr>
              <w:t>61,788</w:t>
            </w:r>
          </w:p>
        </w:tc>
        <w:tc>
          <w:tcPr>
            <w:tcW w:w="949" w:type="dxa"/>
            <w:tcBorders>
              <w:top w:val="single" w:sz="4" w:space="0" w:color="231F20"/>
              <w:bottom w:val="single" w:sz="4" w:space="0" w:color="231F20"/>
            </w:tcBorders>
            <w:shd w:val="clear" w:color="auto" w:fill="F2DFD6"/>
          </w:tcPr>
          <w:p w:rsidR="005B1C6E" w:rsidRPr="00B36E3E" w:rsidRDefault="0098571E">
            <w:pPr>
              <w:pStyle w:val="TableParagraph"/>
              <w:spacing w:before="43"/>
              <w:ind w:left="68" w:right="52"/>
              <w:jc w:val="center"/>
              <w:rPr>
                <w:b/>
                <w:sz w:val="18"/>
              </w:rPr>
            </w:pPr>
            <w:r w:rsidRPr="00B36E3E">
              <w:rPr>
                <w:b/>
                <w:color w:val="231F20"/>
                <w:spacing w:val="-2"/>
                <w:w w:val="95"/>
                <w:sz w:val="18"/>
              </w:rPr>
              <w:t>60,213</w:t>
            </w:r>
          </w:p>
        </w:tc>
        <w:tc>
          <w:tcPr>
            <w:tcW w:w="960" w:type="dxa"/>
            <w:tcBorders>
              <w:top w:val="single" w:sz="4" w:space="0" w:color="231F20"/>
              <w:bottom w:val="single" w:sz="4" w:space="0" w:color="231F20"/>
            </w:tcBorders>
            <w:shd w:val="clear" w:color="auto" w:fill="F2DFD6"/>
          </w:tcPr>
          <w:p w:rsidR="005B1C6E" w:rsidRPr="00B36E3E" w:rsidRDefault="0098571E">
            <w:pPr>
              <w:pStyle w:val="TableParagraph"/>
              <w:spacing w:before="43"/>
              <w:ind w:right="53"/>
              <w:rPr>
                <w:b/>
                <w:sz w:val="18"/>
              </w:rPr>
            </w:pPr>
            <w:r w:rsidRPr="00B36E3E">
              <w:rPr>
                <w:b/>
                <w:color w:val="231F20"/>
                <w:spacing w:val="-4"/>
                <w:sz w:val="18"/>
              </w:rPr>
              <w:t>376*</w:t>
            </w:r>
          </w:p>
        </w:tc>
        <w:tc>
          <w:tcPr>
            <w:tcW w:w="969" w:type="dxa"/>
            <w:tcBorders>
              <w:top w:val="single" w:sz="4" w:space="0" w:color="231F20"/>
              <w:bottom w:val="single" w:sz="4" w:space="0" w:color="231F20"/>
            </w:tcBorders>
            <w:shd w:val="clear" w:color="auto" w:fill="F2DFD6"/>
          </w:tcPr>
          <w:p w:rsidR="005B1C6E" w:rsidRPr="00B36E3E" w:rsidRDefault="0098571E">
            <w:pPr>
              <w:pStyle w:val="TableParagraph"/>
              <w:spacing w:before="43"/>
              <w:ind w:right="58"/>
              <w:rPr>
                <w:b/>
                <w:sz w:val="18"/>
              </w:rPr>
            </w:pPr>
            <w:r w:rsidRPr="00B36E3E">
              <w:rPr>
                <w:b/>
                <w:color w:val="231F20"/>
                <w:spacing w:val="-4"/>
                <w:sz w:val="18"/>
              </w:rPr>
              <w:t>375*</w:t>
            </w:r>
          </w:p>
        </w:tc>
      </w:tr>
    </w:tbl>
    <w:p w:rsidR="005B1C6E" w:rsidRDefault="0098571E">
      <w:pPr>
        <w:spacing w:before="10"/>
        <w:ind w:left="38"/>
        <w:rPr>
          <w:sz w:val="18"/>
        </w:rPr>
      </w:pPr>
      <w:r w:rsidRPr="00B36E3E">
        <w:rPr>
          <w:b/>
          <w:color w:val="231F20"/>
          <w:sz w:val="18"/>
        </w:rPr>
        <w:t>Note:</w:t>
      </w:r>
      <w:r>
        <w:rPr>
          <w:color w:val="231F20"/>
          <w:spacing w:val="6"/>
          <w:sz w:val="18"/>
        </w:rPr>
        <w:t xml:space="preserve"> </w:t>
      </w:r>
      <w:r>
        <w:rPr>
          <w:color w:val="231F20"/>
          <w:sz w:val="18"/>
        </w:rPr>
        <w:t>*includes</w:t>
      </w:r>
      <w:r>
        <w:rPr>
          <w:color w:val="231F20"/>
          <w:spacing w:val="6"/>
          <w:sz w:val="18"/>
        </w:rPr>
        <w:t xml:space="preserve"> </w:t>
      </w:r>
      <w:r>
        <w:rPr>
          <w:color w:val="231F20"/>
          <w:sz w:val="18"/>
        </w:rPr>
        <w:t>56</w:t>
      </w:r>
      <w:r>
        <w:rPr>
          <w:color w:val="231F20"/>
          <w:spacing w:val="7"/>
          <w:sz w:val="18"/>
        </w:rPr>
        <w:t xml:space="preserve"> </w:t>
      </w:r>
      <w:r>
        <w:rPr>
          <w:color w:val="231F20"/>
          <w:sz w:val="18"/>
        </w:rPr>
        <w:t>carried</w:t>
      </w:r>
      <w:r>
        <w:rPr>
          <w:color w:val="231F20"/>
          <w:spacing w:val="6"/>
          <w:sz w:val="18"/>
        </w:rPr>
        <w:t xml:space="preserve"> </w:t>
      </w:r>
      <w:r>
        <w:rPr>
          <w:color w:val="231F20"/>
          <w:sz w:val="18"/>
        </w:rPr>
        <w:t>forward</w:t>
      </w:r>
      <w:r>
        <w:rPr>
          <w:color w:val="231F20"/>
          <w:spacing w:val="7"/>
          <w:sz w:val="18"/>
        </w:rPr>
        <w:t xml:space="preserve"> </w:t>
      </w:r>
      <w:r>
        <w:rPr>
          <w:color w:val="231F20"/>
          <w:sz w:val="18"/>
        </w:rPr>
        <w:t>complaints</w:t>
      </w:r>
      <w:r>
        <w:rPr>
          <w:color w:val="231F20"/>
          <w:spacing w:val="6"/>
          <w:sz w:val="18"/>
        </w:rPr>
        <w:t xml:space="preserve"> </w:t>
      </w:r>
      <w:r>
        <w:rPr>
          <w:color w:val="231F20"/>
          <w:sz w:val="18"/>
        </w:rPr>
        <w:t>from</w:t>
      </w:r>
      <w:r>
        <w:rPr>
          <w:color w:val="231F20"/>
          <w:spacing w:val="7"/>
          <w:sz w:val="18"/>
        </w:rPr>
        <w:t xml:space="preserve"> </w:t>
      </w:r>
      <w:r>
        <w:rPr>
          <w:color w:val="231F20"/>
          <w:sz w:val="18"/>
        </w:rPr>
        <w:t>2024-</w:t>
      </w:r>
      <w:r>
        <w:rPr>
          <w:color w:val="231F20"/>
          <w:spacing w:val="-5"/>
          <w:sz w:val="18"/>
        </w:rPr>
        <w:t>25.</w:t>
      </w:r>
    </w:p>
    <w:p w:rsidR="005B1C6E" w:rsidRDefault="005B1C6E">
      <w:pPr>
        <w:rPr>
          <w:sz w:val="18"/>
        </w:rPr>
        <w:sectPr w:rsidR="005B1C6E">
          <w:type w:val="continuous"/>
          <w:pgSz w:w="12590" w:h="16190"/>
          <w:pgMar w:top="0" w:right="0" w:bottom="1020" w:left="992" w:header="0" w:footer="824" w:gutter="0"/>
          <w:cols w:space="720"/>
        </w:sectPr>
      </w:pPr>
    </w:p>
    <w:p w:rsidR="005B1C6E" w:rsidRPr="00CA7192" w:rsidRDefault="0098571E">
      <w:pPr>
        <w:pStyle w:val="BodyText"/>
        <w:spacing w:before="180"/>
        <w:ind w:left="28"/>
        <w:jc w:val="left"/>
        <w:rPr>
          <w:b/>
        </w:rPr>
      </w:pPr>
      <w:r w:rsidRPr="00CA7192">
        <w:rPr>
          <w:b/>
          <w:color w:val="231F20"/>
        </w:rPr>
        <w:t>Table</w:t>
      </w:r>
      <w:r w:rsidRPr="00CA7192">
        <w:rPr>
          <w:b/>
          <w:color w:val="231F20"/>
          <w:spacing w:val="-12"/>
        </w:rPr>
        <w:t xml:space="preserve"> </w:t>
      </w:r>
      <w:r w:rsidRPr="00CA7192">
        <w:rPr>
          <w:b/>
          <w:color w:val="231F20"/>
        </w:rPr>
        <w:t>8.6:</w:t>
      </w:r>
      <w:r w:rsidRPr="00CA7192">
        <w:rPr>
          <w:b/>
          <w:color w:val="231F20"/>
          <w:spacing w:val="-11"/>
        </w:rPr>
        <w:t xml:space="preserve"> </w:t>
      </w:r>
      <w:r w:rsidRPr="00CA7192">
        <w:rPr>
          <w:b/>
          <w:color w:val="231F20"/>
        </w:rPr>
        <w:t>Trading</w:t>
      </w:r>
      <w:r w:rsidRPr="00CA7192">
        <w:rPr>
          <w:b/>
          <w:color w:val="231F20"/>
          <w:spacing w:val="-11"/>
        </w:rPr>
        <w:t xml:space="preserve"> </w:t>
      </w:r>
      <w:r w:rsidRPr="00CA7192">
        <w:rPr>
          <w:b/>
          <w:color w:val="231F20"/>
        </w:rPr>
        <w:t>Member</w:t>
      </w:r>
      <w:r w:rsidRPr="00CA7192">
        <w:rPr>
          <w:b/>
          <w:color w:val="231F20"/>
          <w:spacing w:val="-12"/>
        </w:rPr>
        <w:t xml:space="preserve"> </w:t>
      </w:r>
      <w:r w:rsidRPr="00CA7192">
        <w:rPr>
          <w:b/>
          <w:color w:val="231F20"/>
        </w:rPr>
        <w:t>Related</w:t>
      </w:r>
      <w:r w:rsidRPr="00CA7192">
        <w:rPr>
          <w:b/>
          <w:color w:val="231F20"/>
          <w:spacing w:val="-12"/>
        </w:rPr>
        <w:t xml:space="preserve"> </w:t>
      </w:r>
      <w:r w:rsidRPr="00CA7192">
        <w:rPr>
          <w:b/>
          <w:color w:val="231F20"/>
        </w:rPr>
        <w:t>Complaints</w:t>
      </w:r>
      <w:r w:rsidRPr="00CA7192">
        <w:rPr>
          <w:b/>
          <w:color w:val="231F20"/>
          <w:spacing w:val="-11"/>
        </w:rPr>
        <w:t xml:space="preserve"> </w:t>
      </w:r>
      <w:r w:rsidRPr="00CA7192">
        <w:rPr>
          <w:b/>
          <w:color w:val="231F20"/>
        </w:rPr>
        <w:t>and</w:t>
      </w:r>
      <w:r w:rsidRPr="00CA7192">
        <w:rPr>
          <w:b/>
          <w:color w:val="231F20"/>
          <w:spacing w:val="-11"/>
        </w:rPr>
        <w:t xml:space="preserve"> </w:t>
      </w:r>
      <w:r w:rsidRPr="00CA7192">
        <w:rPr>
          <w:b/>
          <w:color w:val="231F20"/>
        </w:rPr>
        <w:t>Arbitration</w:t>
      </w:r>
      <w:r w:rsidRPr="00CA7192">
        <w:rPr>
          <w:b/>
          <w:color w:val="231F20"/>
          <w:spacing w:val="-12"/>
        </w:rPr>
        <w:t xml:space="preserve"> </w:t>
      </w:r>
      <w:r w:rsidRPr="00CA7192">
        <w:rPr>
          <w:b/>
          <w:color w:val="231F20"/>
          <w:spacing w:val="-2"/>
        </w:rPr>
        <w:t>Cases</w:t>
      </w:r>
    </w:p>
    <w:p w:rsidR="005B1C6E" w:rsidRPr="00CA7192" w:rsidRDefault="005B1C6E">
      <w:pPr>
        <w:pStyle w:val="BodyText"/>
        <w:spacing w:before="10"/>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347"/>
        <w:gridCol w:w="1316"/>
        <w:gridCol w:w="1233"/>
        <w:gridCol w:w="1227"/>
        <w:gridCol w:w="1276"/>
        <w:gridCol w:w="1181"/>
        <w:gridCol w:w="958"/>
      </w:tblGrid>
      <w:tr w:rsidR="005B1C6E" w:rsidRPr="00CA7192">
        <w:trPr>
          <w:trHeight w:val="280"/>
        </w:trPr>
        <w:tc>
          <w:tcPr>
            <w:tcW w:w="3347"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56"/>
              <w:jc w:val="left"/>
              <w:rPr>
                <w:b/>
                <w:sz w:val="18"/>
              </w:rPr>
            </w:pPr>
            <w:r w:rsidRPr="00CA7192">
              <w:rPr>
                <w:b/>
                <w:color w:val="FFFFFF"/>
                <w:spacing w:val="-2"/>
                <w:sz w:val="18"/>
              </w:rPr>
              <w:t>Details</w:t>
            </w:r>
          </w:p>
        </w:tc>
        <w:tc>
          <w:tcPr>
            <w:tcW w:w="1316"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6"/>
              <w:jc w:val="left"/>
              <w:rPr>
                <w:b/>
                <w:sz w:val="18"/>
              </w:rPr>
            </w:pPr>
          </w:p>
          <w:p w:rsidR="005B1C6E" w:rsidRPr="00CA7192" w:rsidRDefault="0098571E">
            <w:pPr>
              <w:pStyle w:val="TableParagraph"/>
              <w:spacing w:before="0"/>
              <w:ind w:left="446"/>
              <w:jc w:val="left"/>
              <w:rPr>
                <w:b/>
                <w:sz w:val="18"/>
              </w:rPr>
            </w:pPr>
            <w:r w:rsidRPr="00CA7192">
              <w:rPr>
                <w:b/>
                <w:noProof/>
                <w:sz w:val="18"/>
                <w:lang w:val="en-IN" w:eastAsia="en-IN"/>
              </w:rPr>
              <mc:AlternateContent>
                <mc:Choice Requires="wpg">
                  <w:drawing>
                    <wp:anchor distT="0" distB="0" distL="0" distR="0" simplePos="0" relativeHeight="251654656" behindDoc="0" locked="0" layoutInCell="1" allowOverlap="1">
                      <wp:simplePos x="0" y="0"/>
                      <wp:positionH relativeFrom="column">
                        <wp:posOffset>58549</wp:posOffset>
                      </wp:positionH>
                      <wp:positionV relativeFrom="paragraph">
                        <wp:posOffset>-33529</wp:posOffset>
                      </wp:positionV>
                      <wp:extent cx="2160270" cy="63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28" name="Graphic 28"/>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29" name="Graphic 29"/>
                              <wps:cNvSpPr/>
                              <wps:spPr>
                                <a:xfrm>
                                  <a:off x="720001"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30" name="Graphic 30"/>
                              <wps:cNvSpPr/>
                              <wps:spPr>
                                <a:xfrm>
                                  <a:off x="1440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DC2DF4F" id="Group 27" o:spid="_x0000_s1026" style="position:absolute;margin-left:4.6pt;margin-top:-2.65pt;width:170.1pt;height:.5pt;z-index:251654656;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">
                      <v:shape id="Graphic 28"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" path="m,l720001,e" filled="f" strokecolor="white" strokeweight=".5pt">
                        <v:path arrowok="t"/>
                      </v:shape>
                      <v:shape id="Graphic 29" o:spid="_x0000_s1028" style="position:absolute;left:720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" path="m,l720001,e" filled="f" strokecolor="white" strokeweight=".5pt">
                        <v:path arrowok="t"/>
                      </v:shape>
                      <v:shape id="Graphic 30" o:spid="_x0000_s1029" style="position:absolute;left:1440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" path="m,l720001,e" filled="f" strokecolor="white" strokeweight=".5pt">
                        <v:path arrowok="t"/>
                      </v:shape>
                    </v:group>
                  </w:pict>
                </mc:Fallback>
              </mc:AlternateContent>
            </w:r>
            <w:r w:rsidRPr="00CA7192">
              <w:rPr>
                <w:b/>
                <w:color w:val="FFFFFF"/>
                <w:spacing w:val="-2"/>
                <w:sz w:val="18"/>
              </w:rPr>
              <w:t>Received</w:t>
            </w:r>
          </w:p>
        </w:tc>
        <w:tc>
          <w:tcPr>
            <w:tcW w:w="1233"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147"/>
              <w:jc w:val="left"/>
              <w:rPr>
                <w:b/>
                <w:sz w:val="18"/>
              </w:rPr>
            </w:pPr>
            <w:r w:rsidRPr="00CA7192">
              <w:rPr>
                <w:b/>
                <w:color w:val="FFFFFF"/>
                <w:spacing w:val="-5"/>
                <w:sz w:val="18"/>
              </w:rPr>
              <w:t>2024-25</w:t>
            </w:r>
          </w:p>
          <w:p w:rsidR="005B1C6E" w:rsidRPr="00CA7192" w:rsidRDefault="0098571E">
            <w:pPr>
              <w:pStyle w:val="TableParagraph"/>
              <w:spacing w:before="84"/>
              <w:ind w:left="251"/>
              <w:jc w:val="left"/>
              <w:rPr>
                <w:b/>
                <w:sz w:val="18"/>
              </w:rPr>
            </w:pPr>
            <w:r w:rsidRPr="00CA7192">
              <w:rPr>
                <w:b/>
                <w:color w:val="FFFFFF"/>
                <w:spacing w:val="-2"/>
                <w:sz w:val="18"/>
              </w:rPr>
              <w:t>Resolved</w:t>
            </w:r>
          </w:p>
        </w:tc>
        <w:tc>
          <w:tcPr>
            <w:tcW w:w="1227"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6"/>
              <w:jc w:val="left"/>
              <w:rPr>
                <w:b/>
                <w:sz w:val="18"/>
              </w:rPr>
            </w:pPr>
          </w:p>
          <w:p w:rsidR="005B1C6E" w:rsidRPr="00CA7192" w:rsidRDefault="0098571E">
            <w:pPr>
              <w:pStyle w:val="TableParagraph"/>
              <w:spacing w:before="0"/>
              <w:ind w:left="247"/>
              <w:jc w:val="left"/>
              <w:rPr>
                <w:b/>
                <w:sz w:val="18"/>
              </w:rPr>
            </w:pPr>
            <w:r w:rsidRPr="00CA7192">
              <w:rPr>
                <w:b/>
                <w:color w:val="FFFFFF"/>
                <w:spacing w:val="-2"/>
                <w:sz w:val="18"/>
              </w:rPr>
              <w:t>Pending</w:t>
            </w:r>
          </w:p>
        </w:tc>
        <w:tc>
          <w:tcPr>
            <w:tcW w:w="3415" w:type="dxa"/>
            <w:gridSpan w:val="3"/>
            <w:tcBorders>
              <w:top w:val="single" w:sz="4" w:space="0" w:color="231F20"/>
              <w:bottom w:val="single" w:sz="4" w:space="0" w:color="FFFFFF"/>
            </w:tcBorders>
            <w:shd w:val="clear" w:color="auto" w:fill="C95D48"/>
          </w:tcPr>
          <w:p w:rsidR="005B1C6E" w:rsidRPr="00CA7192" w:rsidRDefault="0098571E">
            <w:pPr>
              <w:pStyle w:val="TableParagraph"/>
              <w:spacing w:before="42"/>
              <w:ind w:right="8"/>
              <w:jc w:val="center"/>
              <w:rPr>
                <w:b/>
                <w:sz w:val="18"/>
              </w:rPr>
            </w:pPr>
            <w:r w:rsidRPr="00CA7192">
              <w:rPr>
                <w:b/>
                <w:color w:val="FFFFFF"/>
                <w:sz w:val="18"/>
              </w:rPr>
              <w:t>2025-</w:t>
            </w:r>
            <w:r w:rsidRPr="00CA7192">
              <w:rPr>
                <w:b/>
                <w:color w:val="FFFFFF"/>
                <w:spacing w:val="-5"/>
                <w:sz w:val="18"/>
              </w:rPr>
              <w:t>26</w:t>
            </w:r>
          </w:p>
        </w:tc>
      </w:tr>
      <w:tr w:rsidR="005B1C6E">
        <w:trPr>
          <w:trHeight w:val="280"/>
        </w:trPr>
        <w:tc>
          <w:tcPr>
            <w:tcW w:w="3347" w:type="dxa"/>
            <w:vMerge/>
            <w:tcBorders>
              <w:top w:val="nil"/>
              <w:bottom w:val="single" w:sz="4" w:space="0" w:color="231F20"/>
            </w:tcBorders>
            <w:shd w:val="clear" w:color="auto" w:fill="C95D48"/>
          </w:tcPr>
          <w:p w:rsidR="005B1C6E" w:rsidRDefault="005B1C6E">
            <w:pPr>
              <w:rPr>
                <w:sz w:val="2"/>
                <w:szCs w:val="2"/>
              </w:rPr>
            </w:pPr>
          </w:p>
        </w:tc>
        <w:tc>
          <w:tcPr>
            <w:tcW w:w="1316" w:type="dxa"/>
            <w:vMerge/>
            <w:tcBorders>
              <w:top w:val="nil"/>
              <w:bottom w:val="single" w:sz="4" w:space="0" w:color="231F20"/>
            </w:tcBorders>
            <w:shd w:val="clear" w:color="auto" w:fill="C95D48"/>
          </w:tcPr>
          <w:p w:rsidR="005B1C6E" w:rsidRDefault="005B1C6E">
            <w:pPr>
              <w:rPr>
                <w:sz w:val="2"/>
                <w:szCs w:val="2"/>
              </w:rPr>
            </w:pPr>
          </w:p>
        </w:tc>
        <w:tc>
          <w:tcPr>
            <w:tcW w:w="1233" w:type="dxa"/>
            <w:vMerge/>
            <w:tcBorders>
              <w:top w:val="nil"/>
              <w:bottom w:val="single" w:sz="4" w:space="0" w:color="231F20"/>
            </w:tcBorders>
            <w:shd w:val="clear" w:color="auto" w:fill="C95D48"/>
          </w:tcPr>
          <w:p w:rsidR="005B1C6E" w:rsidRDefault="005B1C6E">
            <w:pPr>
              <w:rPr>
                <w:sz w:val="2"/>
                <w:szCs w:val="2"/>
              </w:rPr>
            </w:pPr>
          </w:p>
        </w:tc>
        <w:tc>
          <w:tcPr>
            <w:tcW w:w="1227" w:type="dxa"/>
            <w:vMerge/>
            <w:tcBorders>
              <w:top w:val="nil"/>
              <w:bottom w:val="single" w:sz="4" w:space="0" w:color="231F20"/>
            </w:tcBorders>
            <w:shd w:val="clear" w:color="auto" w:fill="C95D48"/>
          </w:tcPr>
          <w:p w:rsidR="005B1C6E" w:rsidRDefault="005B1C6E">
            <w:pPr>
              <w:rPr>
                <w:sz w:val="2"/>
                <w:szCs w:val="2"/>
              </w:rPr>
            </w:pPr>
          </w:p>
        </w:tc>
        <w:tc>
          <w:tcPr>
            <w:tcW w:w="1276"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195"/>
              <w:rPr>
                <w:b/>
                <w:sz w:val="18"/>
              </w:rPr>
            </w:pPr>
            <w:r w:rsidRPr="00CA7192">
              <w:rPr>
                <w:b/>
                <w:color w:val="FFFFFF"/>
                <w:spacing w:val="-2"/>
                <w:sz w:val="18"/>
              </w:rPr>
              <w:t>Received</w:t>
            </w:r>
          </w:p>
        </w:tc>
        <w:tc>
          <w:tcPr>
            <w:tcW w:w="1181"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242"/>
              <w:rPr>
                <w:b/>
                <w:sz w:val="18"/>
              </w:rPr>
            </w:pPr>
            <w:r w:rsidRPr="00CA7192">
              <w:rPr>
                <w:b/>
                <w:color w:val="FFFFFF"/>
                <w:spacing w:val="-2"/>
                <w:sz w:val="18"/>
              </w:rPr>
              <w:t>Resolved</w:t>
            </w:r>
          </w:p>
        </w:tc>
        <w:tc>
          <w:tcPr>
            <w:tcW w:w="958"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66"/>
              <w:rPr>
                <w:b/>
                <w:sz w:val="18"/>
              </w:rPr>
            </w:pPr>
            <w:r w:rsidRPr="00CA7192">
              <w:rPr>
                <w:b/>
                <w:color w:val="FFFFFF"/>
                <w:spacing w:val="-2"/>
                <w:sz w:val="18"/>
              </w:rPr>
              <w:t>Pending</w:t>
            </w:r>
          </w:p>
        </w:tc>
      </w:tr>
      <w:tr w:rsidR="005B1C6E">
        <w:trPr>
          <w:trHeight w:val="285"/>
        </w:trPr>
        <w:tc>
          <w:tcPr>
            <w:tcW w:w="10538" w:type="dxa"/>
            <w:gridSpan w:val="7"/>
            <w:tcBorders>
              <w:top w:val="single" w:sz="4" w:space="0" w:color="231F20"/>
            </w:tcBorders>
            <w:shd w:val="clear" w:color="auto" w:fill="FAF2EE"/>
          </w:tcPr>
          <w:p w:rsidR="005B1C6E" w:rsidRDefault="0098571E">
            <w:pPr>
              <w:pStyle w:val="TableParagraph"/>
              <w:spacing w:before="43"/>
              <w:ind w:left="56"/>
              <w:jc w:val="left"/>
              <w:rPr>
                <w:sz w:val="18"/>
              </w:rPr>
            </w:pPr>
            <w:r>
              <w:rPr>
                <w:color w:val="231F20"/>
                <w:sz w:val="18"/>
              </w:rPr>
              <w:t>A.</w:t>
            </w:r>
            <w:r>
              <w:rPr>
                <w:color w:val="231F20"/>
                <w:spacing w:val="-12"/>
                <w:sz w:val="18"/>
              </w:rPr>
              <w:t xml:space="preserve"> </w:t>
            </w:r>
            <w:r>
              <w:rPr>
                <w:color w:val="231F20"/>
                <w:sz w:val="18"/>
              </w:rPr>
              <w:t>Complaints</w:t>
            </w:r>
            <w:r>
              <w:rPr>
                <w:color w:val="231F20"/>
                <w:spacing w:val="-11"/>
                <w:sz w:val="18"/>
              </w:rPr>
              <w:t xml:space="preserve"> </w:t>
            </w:r>
            <w:r>
              <w:rPr>
                <w:color w:val="231F20"/>
                <w:sz w:val="18"/>
              </w:rPr>
              <w:t>against</w:t>
            </w:r>
            <w:r>
              <w:rPr>
                <w:color w:val="231F20"/>
                <w:spacing w:val="-12"/>
                <w:sz w:val="18"/>
              </w:rPr>
              <w:t xml:space="preserve"> </w:t>
            </w:r>
            <w:r>
              <w:rPr>
                <w:color w:val="231F20"/>
                <w:sz w:val="18"/>
              </w:rPr>
              <w:t>Trading</w:t>
            </w:r>
            <w:r>
              <w:rPr>
                <w:color w:val="231F20"/>
                <w:spacing w:val="-11"/>
                <w:sz w:val="18"/>
              </w:rPr>
              <w:t xml:space="preserve"> </w:t>
            </w:r>
            <w:r>
              <w:rPr>
                <w:color w:val="231F20"/>
                <w:spacing w:val="-2"/>
                <w:sz w:val="18"/>
              </w:rPr>
              <w:t>Members</w:t>
            </w:r>
          </w:p>
        </w:tc>
      </w:tr>
      <w:tr w:rsidR="005B1C6E">
        <w:trPr>
          <w:trHeight w:val="319"/>
        </w:trPr>
        <w:tc>
          <w:tcPr>
            <w:tcW w:w="3347" w:type="dxa"/>
            <w:shd w:val="clear" w:color="auto" w:fill="F2DFD6"/>
          </w:tcPr>
          <w:p w:rsidR="005B1C6E" w:rsidRDefault="0098571E">
            <w:pPr>
              <w:pStyle w:val="TableParagraph"/>
              <w:ind w:left="56"/>
              <w:jc w:val="left"/>
              <w:rPr>
                <w:sz w:val="18"/>
              </w:rPr>
            </w:pPr>
            <w:r>
              <w:rPr>
                <w:color w:val="231F20"/>
                <w:sz w:val="18"/>
              </w:rPr>
              <w:t>Non-Receipt</w:t>
            </w:r>
            <w:r>
              <w:rPr>
                <w:color w:val="231F20"/>
                <w:spacing w:val="-2"/>
                <w:sz w:val="18"/>
              </w:rPr>
              <w:t xml:space="preserve"> </w:t>
            </w:r>
            <w:r>
              <w:rPr>
                <w:color w:val="231F20"/>
                <w:sz w:val="18"/>
              </w:rPr>
              <w:t>of</w:t>
            </w:r>
            <w:r>
              <w:rPr>
                <w:color w:val="231F20"/>
                <w:spacing w:val="-2"/>
                <w:sz w:val="18"/>
              </w:rPr>
              <w:t xml:space="preserve"> Payment/Securities</w:t>
            </w:r>
          </w:p>
        </w:tc>
        <w:tc>
          <w:tcPr>
            <w:tcW w:w="1316" w:type="dxa"/>
            <w:shd w:val="clear" w:color="auto" w:fill="F2DFD6"/>
          </w:tcPr>
          <w:p w:rsidR="005B1C6E" w:rsidRDefault="0098571E">
            <w:pPr>
              <w:pStyle w:val="TableParagraph"/>
              <w:ind w:right="144"/>
              <w:rPr>
                <w:sz w:val="18"/>
              </w:rPr>
            </w:pPr>
            <w:r>
              <w:rPr>
                <w:color w:val="231F20"/>
                <w:spacing w:val="-4"/>
                <w:w w:val="95"/>
                <w:sz w:val="18"/>
              </w:rPr>
              <w:t>1,756</w:t>
            </w:r>
          </w:p>
        </w:tc>
        <w:tc>
          <w:tcPr>
            <w:tcW w:w="1233" w:type="dxa"/>
            <w:shd w:val="clear" w:color="auto" w:fill="F2DFD6"/>
          </w:tcPr>
          <w:p w:rsidR="005B1C6E" w:rsidRDefault="0098571E">
            <w:pPr>
              <w:pStyle w:val="TableParagraph"/>
              <w:ind w:right="243"/>
              <w:rPr>
                <w:sz w:val="18"/>
              </w:rPr>
            </w:pPr>
            <w:r>
              <w:rPr>
                <w:color w:val="231F20"/>
                <w:spacing w:val="-4"/>
                <w:w w:val="95"/>
                <w:sz w:val="18"/>
              </w:rPr>
              <w:t>1,773</w:t>
            </w:r>
          </w:p>
        </w:tc>
        <w:tc>
          <w:tcPr>
            <w:tcW w:w="1227" w:type="dxa"/>
            <w:shd w:val="clear" w:color="auto" w:fill="F2DFD6"/>
          </w:tcPr>
          <w:p w:rsidR="005B1C6E" w:rsidRDefault="0098571E">
            <w:pPr>
              <w:pStyle w:val="TableParagraph"/>
              <w:ind w:right="336"/>
              <w:rPr>
                <w:sz w:val="18"/>
              </w:rPr>
            </w:pPr>
            <w:r>
              <w:rPr>
                <w:color w:val="231F20"/>
                <w:spacing w:val="-5"/>
                <w:sz w:val="18"/>
              </w:rPr>
              <w:t>99</w:t>
            </w:r>
          </w:p>
        </w:tc>
        <w:tc>
          <w:tcPr>
            <w:tcW w:w="1276" w:type="dxa"/>
            <w:shd w:val="clear" w:color="auto" w:fill="F2DFD6"/>
          </w:tcPr>
          <w:p w:rsidR="005B1C6E" w:rsidRDefault="0098571E">
            <w:pPr>
              <w:pStyle w:val="TableParagraph"/>
              <w:ind w:right="195"/>
              <w:rPr>
                <w:sz w:val="18"/>
              </w:rPr>
            </w:pPr>
            <w:r>
              <w:rPr>
                <w:color w:val="231F20"/>
                <w:spacing w:val="-4"/>
                <w:w w:val="95"/>
                <w:sz w:val="18"/>
              </w:rPr>
              <w:t>1,302</w:t>
            </w:r>
          </w:p>
        </w:tc>
        <w:tc>
          <w:tcPr>
            <w:tcW w:w="1181" w:type="dxa"/>
            <w:shd w:val="clear" w:color="auto" w:fill="F2DFD6"/>
          </w:tcPr>
          <w:p w:rsidR="005B1C6E" w:rsidRDefault="0098571E">
            <w:pPr>
              <w:pStyle w:val="TableParagraph"/>
              <w:ind w:right="242"/>
              <w:rPr>
                <w:sz w:val="18"/>
              </w:rPr>
            </w:pPr>
            <w:r>
              <w:rPr>
                <w:color w:val="231F20"/>
                <w:spacing w:val="-2"/>
                <w:w w:val="90"/>
                <w:sz w:val="18"/>
              </w:rPr>
              <w:t>1,299</w:t>
            </w:r>
          </w:p>
        </w:tc>
        <w:tc>
          <w:tcPr>
            <w:tcW w:w="958" w:type="dxa"/>
            <w:shd w:val="clear" w:color="auto" w:fill="F2DFD6"/>
          </w:tcPr>
          <w:p w:rsidR="005B1C6E" w:rsidRDefault="0098571E">
            <w:pPr>
              <w:pStyle w:val="TableParagraph"/>
              <w:ind w:right="66"/>
              <w:rPr>
                <w:sz w:val="18"/>
              </w:rPr>
            </w:pPr>
            <w:r>
              <w:rPr>
                <w:color w:val="231F20"/>
                <w:spacing w:val="-5"/>
                <w:w w:val="95"/>
                <w:sz w:val="18"/>
              </w:rPr>
              <w:t>102</w:t>
            </w:r>
          </w:p>
        </w:tc>
      </w:tr>
      <w:tr w:rsidR="005B1C6E">
        <w:trPr>
          <w:trHeight w:val="290"/>
        </w:trPr>
        <w:tc>
          <w:tcPr>
            <w:tcW w:w="3347" w:type="dxa"/>
            <w:shd w:val="clear" w:color="auto" w:fill="FAF2EE"/>
          </w:tcPr>
          <w:p w:rsidR="005B1C6E" w:rsidRDefault="0098571E">
            <w:pPr>
              <w:pStyle w:val="TableParagraph"/>
              <w:ind w:left="56"/>
              <w:jc w:val="left"/>
              <w:rPr>
                <w:sz w:val="18"/>
              </w:rPr>
            </w:pPr>
            <w:r>
              <w:rPr>
                <w:color w:val="231F20"/>
                <w:spacing w:val="-2"/>
                <w:sz w:val="18"/>
              </w:rPr>
              <w:t>Unauthorized</w:t>
            </w:r>
            <w:r>
              <w:rPr>
                <w:color w:val="231F20"/>
                <w:spacing w:val="11"/>
                <w:sz w:val="18"/>
              </w:rPr>
              <w:t xml:space="preserve"> </w:t>
            </w:r>
            <w:r>
              <w:rPr>
                <w:color w:val="231F20"/>
                <w:spacing w:val="-2"/>
                <w:sz w:val="18"/>
              </w:rPr>
              <w:t>Trades</w:t>
            </w:r>
          </w:p>
        </w:tc>
        <w:tc>
          <w:tcPr>
            <w:tcW w:w="1316" w:type="dxa"/>
            <w:shd w:val="clear" w:color="auto" w:fill="FAF2EE"/>
          </w:tcPr>
          <w:p w:rsidR="005B1C6E" w:rsidRDefault="0098571E">
            <w:pPr>
              <w:pStyle w:val="TableParagraph"/>
              <w:ind w:right="144"/>
              <w:rPr>
                <w:sz w:val="18"/>
              </w:rPr>
            </w:pPr>
            <w:r>
              <w:rPr>
                <w:color w:val="231F20"/>
                <w:spacing w:val="-2"/>
                <w:sz w:val="18"/>
              </w:rPr>
              <w:t>5,348</w:t>
            </w:r>
          </w:p>
        </w:tc>
        <w:tc>
          <w:tcPr>
            <w:tcW w:w="1233" w:type="dxa"/>
            <w:shd w:val="clear" w:color="auto" w:fill="FAF2EE"/>
          </w:tcPr>
          <w:p w:rsidR="005B1C6E" w:rsidRDefault="0098571E">
            <w:pPr>
              <w:pStyle w:val="TableParagraph"/>
              <w:ind w:right="243"/>
              <w:rPr>
                <w:sz w:val="18"/>
              </w:rPr>
            </w:pPr>
            <w:r>
              <w:rPr>
                <w:color w:val="231F20"/>
                <w:spacing w:val="-4"/>
                <w:w w:val="95"/>
                <w:sz w:val="18"/>
              </w:rPr>
              <w:t>5,160</w:t>
            </w:r>
          </w:p>
        </w:tc>
        <w:tc>
          <w:tcPr>
            <w:tcW w:w="1227" w:type="dxa"/>
            <w:shd w:val="clear" w:color="auto" w:fill="FAF2EE"/>
          </w:tcPr>
          <w:p w:rsidR="005B1C6E" w:rsidRDefault="0098571E">
            <w:pPr>
              <w:pStyle w:val="TableParagraph"/>
              <w:ind w:right="336"/>
              <w:rPr>
                <w:sz w:val="18"/>
              </w:rPr>
            </w:pPr>
            <w:r>
              <w:rPr>
                <w:color w:val="231F20"/>
                <w:spacing w:val="-5"/>
                <w:sz w:val="18"/>
              </w:rPr>
              <w:t>372</w:t>
            </w:r>
          </w:p>
        </w:tc>
        <w:tc>
          <w:tcPr>
            <w:tcW w:w="1276" w:type="dxa"/>
            <w:shd w:val="clear" w:color="auto" w:fill="FAF2EE"/>
          </w:tcPr>
          <w:p w:rsidR="005B1C6E" w:rsidRDefault="0098571E">
            <w:pPr>
              <w:pStyle w:val="TableParagraph"/>
              <w:ind w:right="195"/>
              <w:rPr>
                <w:sz w:val="18"/>
              </w:rPr>
            </w:pPr>
            <w:r>
              <w:rPr>
                <w:color w:val="231F20"/>
                <w:spacing w:val="-2"/>
                <w:sz w:val="18"/>
              </w:rPr>
              <w:t>4,389</w:t>
            </w:r>
          </w:p>
        </w:tc>
        <w:tc>
          <w:tcPr>
            <w:tcW w:w="1181" w:type="dxa"/>
            <w:shd w:val="clear" w:color="auto" w:fill="FAF2EE"/>
          </w:tcPr>
          <w:p w:rsidR="005B1C6E" w:rsidRDefault="0098571E">
            <w:pPr>
              <w:pStyle w:val="TableParagraph"/>
              <w:ind w:right="242"/>
              <w:rPr>
                <w:sz w:val="18"/>
              </w:rPr>
            </w:pPr>
            <w:r>
              <w:rPr>
                <w:color w:val="231F20"/>
                <w:spacing w:val="-2"/>
                <w:sz w:val="18"/>
              </w:rPr>
              <w:t>4,270</w:t>
            </w:r>
          </w:p>
        </w:tc>
        <w:tc>
          <w:tcPr>
            <w:tcW w:w="958" w:type="dxa"/>
            <w:shd w:val="clear" w:color="auto" w:fill="FAF2EE"/>
          </w:tcPr>
          <w:p w:rsidR="005B1C6E" w:rsidRDefault="0098571E">
            <w:pPr>
              <w:pStyle w:val="TableParagraph"/>
              <w:ind w:right="66"/>
              <w:rPr>
                <w:sz w:val="18"/>
              </w:rPr>
            </w:pPr>
            <w:r>
              <w:rPr>
                <w:color w:val="231F20"/>
                <w:spacing w:val="-5"/>
                <w:w w:val="95"/>
                <w:sz w:val="18"/>
              </w:rPr>
              <w:t>491</w:t>
            </w:r>
          </w:p>
        </w:tc>
      </w:tr>
      <w:tr w:rsidR="005B1C6E">
        <w:trPr>
          <w:trHeight w:val="320"/>
        </w:trPr>
        <w:tc>
          <w:tcPr>
            <w:tcW w:w="3347" w:type="dxa"/>
            <w:shd w:val="clear" w:color="auto" w:fill="F2DFD6"/>
          </w:tcPr>
          <w:p w:rsidR="005B1C6E" w:rsidRDefault="0098571E">
            <w:pPr>
              <w:pStyle w:val="TableParagraph"/>
              <w:ind w:left="56"/>
              <w:jc w:val="left"/>
              <w:rPr>
                <w:sz w:val="18"/>
              </w:rPr>
            </w:pPr>
            <w:r>
              <w:rPr>
                <w:color w:val="231F20"/>
                <w:sz w:val="18"/>
              </w:rPr>
              <w:t>Brokerage</w:t>
            </w:r>
            <w:r>
              <w:rPr>
                <w:color w:val="231F20"/>
                <w:spacing w:val="-6"/>
                <w:sz w:val="18"/>
              </w:rPr>
              <w:t xml:space="preserve"> </w:t>
            </w:r>
            <w:r>
              <w:rPr>
                <w:color w:val="231F20"/>
                <w:sz w:val="18"/>
              </w:rPr>
              <w:t>and</w:t>
            </w:r>
            <w:r>
              <w:rPr>
                <w:color w:val="231F20"/>
                <w:spacing w:val="-6"/>
                <w:sz w:val="18"/>
              </w:rPr>
              <w:t xml:space="preserve"> </w:t>
            </w:r>
            <w:r>
              <w:rPr>
                <w:color w:val="231F20"/>
                <w:spacing w:val="-2"/>
                <w:sz w:val="18"/>
              </w:rPr>
              <w:t>Charges</w:t>
            </w:r>
          </w:p>
        </w:tc>
        <w:tc>
          <w:tcPr>
            <w:tcW w:w="1316" w:type="dxa"/>
            <w:shd w:val="clear" w:color="auto" w:fill="F2DFD6"/>
          </w:tcPr>
          <w:p w:rsidR="005B1C6E" w:rsidRDefault="0098571E">
            <w:pPr>
              <w:pStyle w:val="TableParagraph"/>
              <w:ind w:right="144"/>
              <w:rPr>
                <w:sz w:val="18"/>
              </w:rPr>
            </w:pPr>
            <w:r>
              <w:rPr>
                <w:color w:val="231F20"/>
                <w:spacing w:val="-2"/>
                <w:w w:val="90"/>
                <w:sz w:val="18"/>
              </w:rPr>
              <w:t>1,310</w:t>
            </w:r>
          </w:p>
        </w:tc>
        <w:tc>
          <w:tcPr>
            <w:tcW w:w="1233" w:type="dxa"/>
            <w:shd w:val="clear" w:color="auto" w:fill="F2DFD6"/>
          </w:tcPr>
          <w:p w:rsidR="005B1C6E" w:rsidRDefault="0098571E">
            <w:pPr>
              <w:pStyle w:val="TableParagraph"/>
              <w:ind w:right="243"/>
              <w:rPr>
                <w:sz w:val="18"/>
              </w:rPr>
            </w:pPr>
            <w:r>
              <w:rPr>
                <w:color w:val="231F20"/>
                <w:spacing w:val="-4"/>
                <w:w w:val="95"/>
                <w:sz w:val="18"/>
              </w:rPr>
              <w:t>1,232</w:t>
            </w:r>
          </w:p>
        </w:tc>
        <w:tc>
          <w:tcPr>
            <w:tcW w:w="1227" w:type="dxa"/>
            <w:shd w:val="clear" w:color="auto" w:fill="F2DFD6"/>
          </w:tcPr>
          <w:p w:rsidR="005B1C6E" w:rsidRDefault="0098571E">
            <w:pPr>
              <w:pStyle w:val="TableParagraph"/>
              <w:ind w:right="336"/>
              <w:rPr>
                <w:sz w:val="18"/>
              </w:rPr>
            </w:pPr>
            <w:r>
              <w:rPr>
                <w:color w:val="231F20"/>
                <w:spacing w:val="-5"/>
                <w:w w:val="95"/>
                <w:sz w:val="18"/>
              </w:rPr>
              <w:t>109</w:t>
            </w:r>
          </w:p>
        </w:tc>
        <w:tc>
          <w:tcPr>
            <w:tcW w:w="1276" w:type="dxa"/>
            <w:shd w:val="clear" w:color="auto" w:fill="F2DFD6"/>
          </w:tcPr>
          <w:p w:rsidR="005B1C6E" w:rsidRDefault="0098571E">
            <w:pPr>
              <w:pStyle w:val="TableParagraph"/>
              <w:ind w:right="195"/>
              <w:rPr>
                <w:sz w:val="18"/>
              </w:rPr>
            </w:pPr>
            <w:r>
              <w:rPr>
                <w:color w:val="231F20"/>
                <w:spacing w:val="-2"/>
                <w:w w:val="90"/>
                <w:sz w:val="18"/>
              </w:rPr>
              <w:t>1,189</w:t>
            </w:r>
          </w:p>
        </w:tc>
        <w:tc>
          <w:tcPr>
            <w:tcW w:w="1181" w:type="dxa"/>
            <w:shd w:val="clear" w:color="auto" w:fill="F2DFD6"/>
          </w:tcPr>
          <w:p w:rsidR="005B1C6E" w:rsidRDefault="0098571E">
            <w:pPr>
              <w:pStyle w:val="TableParagraph"/>
              <w:ind w:right="242"/>
              <w:rPr>
                <w:sz w:val="18"/>
              </w:rPr>
            </w:pPr>
            <w:r>
              <w:rPr>
                <w:color w:val="231F20"/>
                <w:spacing w:val="-4"/>
                <w:w w:val="95"/>
                <w:sz w:val="18"/>
              </w:rPr>
              <w:t>1,220</w:t>
            </w:r>
          </w:p>
        </w:tc>
        <w:tc>
          <w:tcPr>
            <w:tcW w:w="958" w:type="dxa"/>
            <w:shd w:val="clear" w:color="auto" w:fill="F2DFD6"/>
          </w:tcPr>
          <w:p w:rsidR="005B1C6E" w:rsidRDefault="0098571E">
            <w:pPr>
              <w:pStyle w:val="TableParagraph"/>
              <w:ind w:right="66"/>
              <w:rPr>
                <w:sz w:val="18"/>
              </w:rPr>
            </w:pPr>
            <w:r>
              <w:rPr>
                <w:color w:val="231F20"/>
                <w:spacing w:val="-5"/>
                <w:sz w:val="18"/>
              </w:rPr>
              <w:t>78</w:t>
            </w:r>
          </w:p>
        </w:tc>
      </w:tr>
      <w:tr w:rsidR="005B1C6E">
        <w:trPr>
          <w:trHeight w:val="290"/>
        </w:trPr>
        <w:tc>
          <w:tcPr>
            <w:tcW w:w="3347" w:type="dxa"/>
            <w:shd w:val="clear" w:color="auto" w:fill="FAF2EE"/>
          </w:tcPr>
          <w:p w:rsidR="005B1C6E" w:rsidRDefault="0098571E">
            <w:pPr>
              <w:pStyle w:val="TableParagraph"/>
              <w:ind w:left="56"/>
              <w:jc w:val="left"/>
              <w:rPr>
                <w:sz w:val="18"/>
              </w:rPr>
            </w:pPr>
            <w:r>
              <w:rPr>
                <w:color w:val="231F20"/>
                <w:sz w:val="18"/>
              </w:rPr>
              <w:t>Service</w:t>
            </w:r>
            <w:r>
              <w:rPr>
                <w:color w:val="231F20"/>
                <w:spacing w:val="-10"/>
                <w:sz w:val="18"/>
              </w:rPr>
              <w:t xml:space="preserve"> </w:t>
            </w:r>
            <w:r>
              <w:rPr>
                <w:color w:val="231F20"/>
                <w:spacing w:val="-2"/>
                <w:sz w:val="18"/>
              </w:rPr>
              <w:t>Related</w:t>
            </w:r>
          </w:p>
        </w:tc>
        <w:tc>
          <w:tcPr>
            <w:tcW w:w="1316" w:type="dxa"/>
            <w:shd w:val="clear" w:color="auto" w:fill="FAF2EE"/>
          </w:tcPr>
          <w:p w:rsidR="005B1C6E" w:rsidRDefault="0098571E">
            <w:pPr>
              <w:pStyle w:val="TableParagraph"/>
              <w:ind w:right="144"/>
              <w:rPr>
                <w:sz w:val="18"/>
              </w:rPr>
            </w:pPr>
            <w:r>
              <w:rPr>
                <w:color w:val="231F20"/>
                <w:spacing w:val="-2"/>
                <w:sz w:val="18"/>
              </w:rPr>
              <w:t>9,520</w:t>
            </w:r>
          </w:p>
        </w:tc>
        <w:tc>
          <w:tcPr>
            <w:tcW w:w="1233" w:type="dxa"/>
            <w:shd w:val="clear" w:color="auto" w:fill="FAF2EE"/>
          </w:tcPr>
          <w:p w:rsidR="005B1C6E" w:rsidRDefault="0098571E">
            <w:pPr>
              <w:pStyle w:val="TableParagraph"/>
              <w:ind w:right="243"/>
              <w:rPr>
                <w:sz w:val="18"/>
              </w:rPr>
            </w:pPr>
            <w:r>
              <w:rPr>
                <w:color w:val="231F20"/>
                <w:spacing w:val="-2"/>
                <w:sz w:val="18"/>
              </w:rPr>
              <w:t>9,382</w:t>
            </w:r>
          </w:p>
        </w:tc>
        <w:tc>
          <w:tcPr>
            <w:tcW w:w="1227" w:type="dxa"/>
            <w:shd w:val="clear" w:color="auto" w:fill="FAF2EE"/>
          </w:tcPr>
          <w:p w:rsidR="005B1C6E" w:rsidRDefault="0098571E">
            <w:pPr>
              <w:pStyle w:val="TableParagraph"/>
              <w:ind w:right="337"/>
              <w:rPr>
                <w:sz w:val="18"/>
              </w:rPr>
            </w:pPr>
            <w:r>
              <w:rPr>
                <w:color w:val="231F20"/>
                <w:spacing w:val="-5"/>
                <w:sz w:val="18"/>
              </w:rPr>
              <w:t>554</w:t>
            </w:r>
          </w:p>
        </w:tc>
        <w:tc>
          <w:tcPr>
            <w:tcW w:w="1276" w:type="dxa"/>
            <w:shd w:val="clear" w:color="auto" w:fill="FAF2EE"/>
          </w:tcPr>
          <w:p w:rsidR="005B1C6E" w:rsidRDefault="0098571E">
            <w:pPr>
              <w:pStyle w:val="TableParagraph"/>
              <w:ind w:right="195"/>
              <w:rPr>
                <w:sz w:val="18"/>
              </w:rPr>
            </w:pPr>
            <w:r>
              <w:rPr>
                <w:color w:val="231F20"/>
                <w:spacing w:val="-4"/>
                <w:w w:val="95"/>
                <w:sz w:val="18"/>
              </w:rPr>
              <w:t>9,159</w:t>
            </w:r>
          </w:p>
        </w:tc>
        <w:tc>
          <w:tcPr>
            <w:tcW w:w="1181" w:type="dxa"/>
            <w:shd w:val="clear" w:color="auto" w:fill="FAF2EE"/>
          </w:tcPr>
          <w:p w:rsidR="005B1C6E" w:rsidRDefault="0098571E">
            <w:pPr>
              <w:pStyle w:val="TableParagraph"/>
              <w:ind w:right="242"/>
              <w:rPr>
                <w:sz w:val="18"/>
              </w:rPr>
            </w:pPr>
            <w:r>
              <w:rPr>
                <w:color w:val="231F20"/>
                <w:spacing w:val="-2"/>
                <w:sz w:val="18"/>
              </w:rPr>
              <w:t>8,758</w:t>
            </w:r>
          </w:p>
        </w:tc>
        <w:tc>
          <w:tcPr>
            <w:tcW w:w="958" w:type="dxa"/>
            <w:shd w:val="clear" w:color="auto" w:fill="FAF2EE"/>
          </w:tcPr>
          <w:p w:rsidR="005B1C6E" w:rsidRDefault="0098571E">
            <w:pPr>
              <w:pStyle w:val="TableParagraph"/>
              <w:ind w:right="67"/>
              <w:rPr>
                <w:sz w:val="18"/>
              </w:rPr>
            </w:pPr>
            <w:r>
              <w:rPr>
                <w:color w:val="231F20"/>
                <w:spacing w:val="-5"/>
                <w:sz w:val="18"/>
              </w:rPr>
              <w:t>955</w:t>
            </w:r>
          </w:p>
        </w:tc>
      </w:tr>
      <w:tr w:rsidR="005B1C6E">
        <w:trPr>
          <w:trHeight w:val="285"/>
        </w:trPr>
        <w:tc>
          <w:tcPr>
            <w:tcW w:w="3347" w:type="dxa"/>
            <w:tcBorders>
              <w:bottom w:val="single" w:sz="4" w:space="0" w:color="231F20"/>
            </w:tcBorders>
            <w:shd w:val="clear" w:color="auto" w:fill="F2DFD6"/>
          </w:tcPr>
          <w:p w:rsidR="005B1C6E" w:rsidRDefault="0098571E">
            <w:pPr>
              <w:pStyle w:val="TableParagraph"/>
              <w:ind w:left="56"/>
              <w:jc w:val="left"/>
              <w:rPr>
                <w:sz w:val="18"/>
              </w:rPr>
            </w:pPr>
            <w:r>
              <w:rPr>
                <w:color w:val="231F20"/>
                <w:spacing w:val="-2"/>
                <w:sz w:val="18"/>
              </w:rPr>
              <w:t>Others</w:t>
            </w:r>
          </w:p>
        </w:tc>
        <w:tc>
          <w:tcPr>
            <w:tcW w:w="1316" w:type="dxa"/>
            <w:tcBorders>
              <w:bottom w:val="single" w:sz="4" w:space="0" w:color="231F20"/>
            </w:tcBorders>
            <w:shd w:val="clear" w:color="auto" w:fill="F2DFD6"/>
          </w:tcPr>
          <w:p w:rsidR="005B1C6E" w:rsidRDefault="0098571E">
            <w:pPr>
              <w:pStyle w:val="TableParagraph"/>
              <w:ind w:right="144"/>
              <w:rPr>
                <w:sz w:val="18"/>
              </w:rPr>
            </w:pPr>
            <w:r>
              <w:rPr>
                <w:color w:val="231F20"/>
                <w:spacing w:val="-4"/>
                <w:w w:val="95"/>
                <w:sz w:val="18"/>
              </w:rPr>
              <w:t>7,016</w:t>
            </w:r>
          </w:p>
        </w:tc>
        <w:tc>
          <w:tcPr>
            <w:tcW w:w="1233" w:type="dxa"/>
            <w:tcBorders>
              <w:bottom w:val="single" w:sz="4" w:space="0" w:color="231F20"/>
            </w:tcBorders>
            <w:shd w:val="clear" w:color="auto" w:fill="F2DFD6"/>
          </w:tcPr>
          <w:p w:rsidR="005B1C6E" w:rsidRDefault="0098571E">
            <w:pPr>
              <w:pStyle w:val="TableParagraph"/>
              <w:ind w:right="243"/>
              <w:rPr>
                <w:sz w:val="18"/>
              </w:rPr>
            </w:pPr>
            <w:r>
              <w:rPr>
                <w:color w:val="231F20"/>
                <w:spacing w:val="-2"/>
                <w:sz w:val="18"/>
              </w:rPr>
              <w:t>6,855</w:t>
            </w:r>
          </w:p>
        </w:tc>
        <w:tc>
          <w:tcPr>
            <w:tcW w:w="1227" w:type="dxa"/>
            <w:tcBorders>
              <w:bottom w:val="single" w:sz="4" w:space="0" w:color="231F20"/>
            </w:tcBorders>
            <w:shd w:val="clear" w:color="auto" w:fill="F2DFD6"/>
          </w:tcPr>
          <w:p w:rsidR="005B1C6E" w:rsidRDefault="0098571E">
            <w:pPr>
              <w:pStyle w:val="TableParagraph"/>
              <w:ind w:right="336"/>
              <w:rPr>
                <w:sz w:val="18"/>
              </w:rPr>
            </w:pPr>
            <w:r>
              <w:rPr>
                <w:color w:val="231F20"/>
                <w:spacing w:val="-5"/>
                <w:w w:val="95"/>
                <w:sz w:val="18"/>
              </w:rPr>
              <w:t>301</w:t>
            </w:r>
          </w:p>
        </w:tc>
        <w:tc>
          <w:tcPr>
            <w:tcW w:w="1276" w:type="dxa"/>
            <w:tcBorders>
              <w:bottom w:val="single" w:sz="4" w:space="0" w:color="231F20"/>
            </w:tcBorders>
            <w:shd w:val="clear" w:color="auto" w:fill="F2DFD6"/>
          </w:tcPr>
          <w:p w:rsidR="005B1C6E" w:rsidRDefault="0098571E">
            <w:pPr>
              <w:pStyle w:val="TableParagraph"/>
              <w:ind w:right="195"/>
              <w:rPr>
                <w:sz w:val="18"/>
              </w:rPr>
            </w:pPr>
            <w:r>
              <w:rPr>
                <w:color w:val="231F20"/>
                <w:spacing w:val="-2"/>
                <w:sz w:val="18"/>
              </w:rPr>
              <w:t>3,869</w:t>
            </w:r>
          </w:p>
        </w:tc>
        <w:tc>
          <w:tcPr>
            <w:tcW w:w="1181" w:type="dxa"/>
            <w:tcBorders>
              <w:bottom w:val="single" w:sz="4" w:space="0" w:color="231F20"/>
            </w:tcBorders>
            <w:shd w:val="clear" w:color="auto" w:fill="F2DFD6"/>
          </w:tcPr>
          <w:p w:rsidR="005B1C6E" w:rsidRDefault="0098571E">
            <w:pPr>
              <w:pStyle w:val="TableParagraph"/>
              <w:ind w:right="242"/>
              <w:rPr>
                <w:sz w:val="18"/>
              </w:rPr>
            </w:pPr>
            <w:r>
              <w:rPr>
                <w:color w:val="231F20"/>
                <w:spacing w:val="-2"/>
                <w:sz w:val="18"/>
              </w:rPr>
              <w:t>3,884</w:t>
            </w:r>
          </w:p>
        </w:tc>
        <w:tc>
          <w:tcPr>
            <w:tcW w:w="958" w:type="dxa"/>
            <w:tcBorders>
              <w:bottom w:val="single" w:sz="4" w:space="0" w:color="231F20"/>
            </w:tcBorders>
            <w:shd w:val="clear" w:color="auto" w:fill="F2DFD6"/>
          </w:tcPr>
          <w:p w:rsidR="005B1C6E" w:rsidRDefault="0098571E">
            <w:pPr>
              <w:pStyle w:val="TableParagraph"/>
              <w:ind w:right="66"/>
              <w:rPr>
                <w:sz w:val="18"/>
              </w:rPr>
            </w:pPr>
            <w:r>
              <w:rPr>
                <w:color w:val="231F20"/>
                <w:spacing w:val="-5"/>
                <w:sz w:val="18"/>
              </w:rPr>
              <w:t>286</w:t>
            </w:r>
          </w:p>
        </w:tc>
      </w:tr>
      <w:tr w:rsidR="005B1C6E" w:rsidRPr="00CA7192">
        <w:trPr>
          <w:trHeight w:val="280"/>
        </w:trPr>
        <w:tc>
          <w:tcPr>
            <w:tcW w:w="3347" w:type="dxa"/>
            <w:tcBorders>
              <w:top w:val="single" w:sz="4" w:space="0" w:color="231F20"/>
              <w:bottom w:val="single" w:sz="4" w:space="0" w:color="231F20"/>
            </w:tcBorders>
            <w:shd w:val="clear" w:color="auto" w:fill="FAF2EE"/>
          </w:tcPr>
          <w:p w:rsidR="005B1C6E" w:rsidRPr="00CA7192" w:rsidRDefault="0098571E">
            <w:pPr>
              <w:pStyle w:val="TableParagraph"/>
              <w:spacing w:before="43"/>
              <w:ind w:left="56"/>
              <w:jc w:val="left"/>
              <w:rPr>
                <w:b/>
                <w:sz w:val="18"/>
              </w:rPr>
            </w:pPr>
            <w:r w:rsidRPr="00CA7192">
              <w:rPr>
                <w:b/>
                <w:color w:val="231F20"/>
                <w:spacing w:val="-2"/>
                <w:sz w:val="18"/>
              </w:rPr>
              <w:t>Total</w:t>
            </w:r>
          </w:p>
        </w:tc>
        <w:tc>
          <w:tcPr>
            <w:tcW w:w="1316"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144"/>
              <w:rPr>
                <w:b/>
                <w:sz w:val="18"/>
              </w:rPr>
            </w:pPr>
            <w:r w:rsidRPr="00CA7192">
              <w:rPr>
                <w:b/>
                <w:color w:val="231F20"/>
                <w:spacing w:val="-2"/>
                <w:sz w:val="18"/>
              </w:rPr>
              <w:t>24,950</w:t>
            </w:r>
          </w:p>
        </w:tc>
        <w:tc>
          <w:tcPr>
            <w:tcW w:w="1233"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243"/>
              <w:rPr>
                <w:b/>
                <w:sz w:val="18"/>
              </w:rPr>
            </w:pPr>
            <w:r w:rsidRPr="00CA7192">
              <w:rPr>
                <w:b/>
                <w:color w:val="231F20"/>
                <w:spacing w:val="-2"/>
                <w:sz w:val="18"/>
              </w:rPr>
              <w:t>24,402</w:t>
            </w:r>
          </w:p>
        </w:tc>
        <w:tc>
          <w:tcPr>
            <w:tcW w:w="1227"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337"/>
              <w:rPr>
                <w:b/>
                <w:sz w:val="18"/>
              </w:rPr>
            </w:pPr>
            <w:r w:rsidRPr="00CA7192">
              <w:rPr>
                <w:b/>
                <w:color w:val="231F20"/>
                <w:spacing w:val="-4"/>
                <w:w w:val="95"/>
                <w:sz w:val="18"/>
              </w:rPr>
              <w:t>1,435</w:t>
            </w:r>
          </w:p>
        </w:tc>
        <w:tc>
          <w:tcPr>
            <w:tcW w:w="1276"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195"/>
              <w:rPr>
                <w:b/>
                <w:sz w:val="18"/>
              </w:rPr>
            </w:pPr>
            <w:r w:rsidRPr="00CA7192">
              <w:rPr>
                <w:b/>
                <w:color w:val="231F20"/>
                <w:spacing w:val="-2"/>
                <w:sz w:val="18"/>
              </w:rPr>
              <w:t>19,908</w:t>
            </w:r>
          </w:p>
        </w:tc>
        <w:tc>
          <w:tcPr>
            <w:tcW w:w="1181"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242"/>
              <w:rPr>
                <w:b/>
                <w:sz w:val="18"/>
              </w:rPr>
            </w:pPr>
            <w:r w:rsidRPr="00CA7192">
              <w:rPr>
                <w:b/>
                <w:color w:val="231F20"/>
                <w:spacing w:val="-2"/>
                <w:w w:val="90"/>
                <w:sz w:val="18"/>
              </w:rPr>
              <w:t>19,431</w:t>
            </w:r>
          </w:p>
        </w:tc>
        <w:tc>
          <w:tcPr>
            <w:tcW w:w="958" w:type="dxa"/>
            <w:tcBorders>
              <w:top w:val="single" w:sz="4" w:space="0" w:color="231F20"/>
              <w:bottom w:val="single" w:sz="4" w:space="0" w:color="231F20"/>
            </w:tcBorders>
            <w:shd w:val="clear" w:color="auto" w:fill="FAF2EE"/>
          </w:tcPr>
          <w:p w:rsidR="005B1C6E" w:rsidRPr="00CA7192" w:rsidRDefault="0098571E">
            <w:pPr>
              <w:pStyle w:val="TableParagraph"/>
              <w:spacing w:before="43"/>
              <w:ind w:right="67"/>
              <w:rPr>
                <w:b/>
                <w:sz w:val="18"/>
              </w:rPr>
            </w:pPr>
            <w:r w:rsidRPr="00CA7192">
              <w:rPr>
                <w:b/>
                <w:color w:val="231F20"/>
                <w:spacing w:val="-2"/>
                <w:w w:val="80"/>
                <w:sz w:val="18"/>
              </w:rPr>
              <w:t>1,911</w:t>
            </w:r>
          </w:p>
        </w:tc>
      </w:tr>
      <w:tr w:rsidR="005B1C6E">
        <w:trPr>
          <w:trHeight w:val="280"/>
        </w:trPr>
        <w:tc>
          <w:tcPr>
            <w:tcW w:w="3347" w:type="dxa"/>
            <w:tcBorders>
              <w:top w:val="single" w:sz="4" w:space="0" w:color="231F20"/>
              <w:bottom w:val="single" w:sz="4" w:space="0" w:color="231F20"/>
            </w:tcBorders>
            <w:shd w:val="clear" w:color="auto" w:fill="F2DFD6"/>
          </w:tcPr>
          <w:p w:rsidR="005B1C6E" w:rsidRPr="00CA7192" w:rsidRDefault="0098571E">
            <w:pPr>
              <w:pStyle w:val="TableParagraph"/>
              <w:spacing w:before="43"/>
              <w:ind w:left="55"/>
              <w:jc w:val="left"/>
              <w:rPr>
                <w:b/>
                <w:sz w:val="18"/>
              </w:rPr>
            </w:pPr>
            <w:r w:rsidRPr="00CA7192">
              <w:rPr>
                <w:b/>
                <w:color w:val="231F20"/>
                <w:sz w:val="18"/>
              </w:rPr>
              <w:t>B.</w:t>
            </w:r>
            <w:r w:rsidRPr="00CA7192">
              <w:rPr>
                <w:b/>
                <w:color w:val="231F20"/>
                <w:spacing w:val="15"/>
                <w:sz w:val="18"/>
              </w:rPr>
              <w:t xml:space="preserve"> </w:t>
            </w:r>
            <w:r w:rsidRPr="00CA7192">
              <w:rPr>
                <w:b/>
                <w:color w:val="231F20"/>
                <w:sz w:val="18"/>
              </w:rPr>
              <w:t>Arbitration</w:t>
            </w:r>
            <w:r w:rsidRPr="00CA7192">
              <w:rPr>
                <w:b/>
                <w:color w:val="231F20"/>
                <w:spacing w:val="15"/>
                <w:sz w:val="18"/>
              </w:rPr>
              <w:t xml:space="preserve"> </w:t>
            </w:r>
            <w:r w:rsidRPr="00CA7192">
              <w:rPr>
                <w:b/>
                <w:color w:val="231F20"/>
                <w:spacing w:val="-2"/>
                <w:sz w:val="18"/>
              </w:rPr>
              <w:t>Cases</w:t>
            </w:r>
          </w:p>
        </w:tc>
        <w:tc>
          <w:tcPr>
            <w:tcW w:w="1316" w:type="dxa"/>
            <w:tcBorders>
              <w:top w:val="single" w:sz="4" w:space="0" w:color="231F20"/>
              <w:bottom w:val="single" w:sz="4" w:space="0" w:color="231F20"/>
            </w:tcBorders>
            <w:shd w:val="clear" w:color="auto" w:fill="F2DFD6"/>
          </w:tcPr>
          <w:p w:rsidR="005B1C6E" w:rsidRDefault="0098571E">
            <w:pPr>
              <w:pStyle w:val="TableParagraph"/>
              <w:spacing w:before="43"/>
              <w:ind w:right="144"/>
              <w:rPr>
                <w:sz w:val="18"/>
              </w:rPr>
            </w:pPr>
            <w:r>
              <w:rPr>
                <w:color w:val="231F20"/>
                <w:spacing w:val="-5"/>
                <w:sz w:val="18"/>
              </w:rPr>
              <w:t>288</w:t>
            </w:r>
          </w:p>
        </w:tc>
        <w:tc>
          <w:tcPr>
            <w:tcW w:w="1233" w:type="dxa"/>
            <w:tcBorders>
              <w:top w:val="single" w:sz="4" w:space="0" w:color="231F20"/>
              <w:bottom w:val="single" w:sz="4" w:space="0" w:color="231F20"/>
            </w:tcBorders>
            <w:shd w:val="clear" w:color="auto" w:fill="F2DFD6"/>
          </w:tcPr>
          <w:p w:rsidR="005B1C6E" w:rsidRDefault="0098571E">
            <w:pPr>
              <w:pStyle w:val="TableParagraph"/>
              <w:spacing w:before="43"/>
              <w:ind w:right="243"/>
              <w:rPr>
                <w:sz w:val="18"/>
              </w:rPr>
            </w:pPr>
            <w:r>
              <w:rPr>
                <w:color w:val="231F20"/>
                <w:spacing w:val="-5"/>
                <w:sz w:val="18"/>
              </w:rPr>
              <w:t>328</w:t>
            </w:r>
          </w:p>
        </w:tc>
        <w:tc>
          <w:tcPr>
            <w:tcW w:w="1227" w:type="dxa"/>
            <w:tcBorders>
              <w:top w:val="single" w:sz="4" w:space="0" w:color="231F20"/>
              <w:bottom w:val="single" w:sz="4" w:space="0" w:color="231F20"/>
            </w:tcBorders>
            <w:shd w:val="clear" w:color="auto" w:fill="F2DFD6"/>
          </w:tcPr>
          <w:p w:rsidR="005B1C6E" w:rsidRDefault="0098571E">
            <w:pPr>
              <w:pStyle w:val="TableParagraph"/>
              <w:spacing w:before="43"/>
              <w:ind w:right="337"/>
              <w:rPr>
                <w:sz w:val="18"/>
              </w:rPr>
            </w:pPr>
            <w:r>
              <w:rPr>
                <w:color w:val="231F20"/>
                <w:spacing w:val="-5"/>
                <w:sz w:val="18"/>
              </w:rPr>
              <w:t>55</w:t>
            </w:r>
          </w:p>
        </w:tc>
        <w:tc>
          <w:tcPr>
            <w:tcW w:w="1276" w:type="dxa"/>
            <w:tcBorders>
              <w:top w:val="single" w:sz="4" w:space="0" w:color="231F20"/>
              <w:bottom w:val="single" w:sz="4" w:space="0" w:color="231F20"/>
            </w:tcBorders>
            <w:shd w:val="clear" w:color="auto" w:fill="F2DFD6"/>
          </w:tcPr>
          <w:p w:rsidR="005B1C6E" w:rsidRDefault="0098571E">
            <w:pPr>
              <w:pStyle w:val="TableParagraph"/>
              <w:spacing w:before="43"/>
              <w:ind w:right="196"/>
              <w:rPr>
                <w:sz w:val="18"/>
              </w:rPr>
            </w:pPr>
            <w:r>
              <w:rPr>
                <w:color w:val="231F20"/>
                <w:spacing w:val="-5"/>
                <w:sz w:val="18"/>
              </w:rPr>
              <w:t>299</w:t>
            </w:r>
          </w:p>
        </w:tc>
        <w:tc>
          <w:tcPr>
            <w:tcW w:w="1181" w:type="dxa"/>
            <w:tcBorders>
              <w:top w:val="single" w:sz="4" w:space="0" w:color="231F20"/>
              <w:bottom w:val="single" w:sz="4" w:space="0" w:color="231F20"/>
            </w:tcBorders>
            <w:shd w:val="clear" w:color="auto" w:fill="F2DFD6"/>
          </w:tcPr>
          <w:p w:rsidR="005B1C6E" w:rsidRDefault="0098571E">
            <w:pPr>
              <w:pStyle w:val="TableParagraph"/>
              <w:spacing w:before="43"/>
              <w:ind w:right="243"/>
              <w:rPr>
                <w:sz w:val="18"/>
              </w:rPr>
            </w:pPr>
            <w:r>
              <w:rPr>
                <w:color w:val="231F20"/>
                <w:spacing w:val="-5"/>
                <w:sz w:val="18"/>
              </w:rPr>
              <w:t>326</w:t>
            </w:r>
          </w:p>
        </w:tc>
        <w:tc>
          <w:tcPr>
            <w:tcW w:w="958" w:type="dxa"/>
            <w:tcBorders>
              <w:top w:val="single" w:sz="4" w:space="0" w:color="231F20"/>
              <w:bottom w:val="single" w:sz="4" w:space="0" w:color="231F20"/>
            </w:tcBorders>
            <w:shd w:val="clear" w:color="auto" w:fill="F2DFD6"/>
          </w:tcPr>
          <w:p w:rsidR="005B1C6E" w:rsidRDefault="0098571E">
            <w:pPr>
              <w:pStyle w:val="TableParagraph"/>
              <w:spacing w:before="43"/>
              <w:ind w:right="67"/>
              <w:rPr>
                <w:sz w:val="18"/>
              </w:rPr>
            </w:pPr>
            <w:r>
              <w:rPr>
                <w:color w:val="231F20"/>
                <w:spacing w:val="-5"/>
                <w:sz w:val="18"/>
              </w:rPr>
              <w:t>28</w:t>
            </w:r>
          </w:p>
        </w:tc>
      </w:tr>
    </w:tbl>
    <w:p w:rsidR="005B1C6E" w:rsidRDefault="0098571E">
      <w:pPr>
        <w:spacing w:before="11"/>
        <w:ind w:left="27"/>
        <w:rPr>
          <w:sz w:val="18"/>
        </w:rPr>
      </w:pPr>
      <w:r w:rsidRPr="00CA7192">
        <w:rPr>
          <w:b/>
          <w:color w:val="231F20"/>
          <w:w w:val="90"/>
          <w:sz w:val="18"/>
        </w:rPr>
        <w:t>Source:</w:t>
      </w:r>
      <w:r>
        <w:rPr>
          <w:color w:val="231F20"/>
          <w:spacing w:val="7"/>
          <w:sz w:val="18"/>
        </w:rPr>
        <w:t xml:space="preserve"> </w:t>
      </w:r>
      <w:r>
        <w:rPr>
          <w:color w:val="231F20"/>
          <w:w w:val="90"/>
          <w:sz w:val="18"/>
        </w:rPr>
        <w:t>BSE,</w:t>
      </w:r>
      <w:r>
        <w:rPr>
          <w:color w:val="231F20"/>
          <w:spacing w:val="7"/>
          <w:sz w:val="18"/>
        </w:rPr>
        <w:t xml:space="preserve"> </w:t>
      </w:r>
      <w:r>
        <w:rPr>
          <w:color w:val="231F20"/>
          <w:w w:val="90"/>
          <w:sz w:val="18"/>
        </w:rPr>
        <w:t>NSE,</w:t>
      </w:r>
      <w:r>
        <w:rPr>
          <w:color w:val="231F20"/>
          <w:spacing w:val="7"/>
          <w:sz w:val="18"/>
        </w:rPr>
        <w:t xml:space="preserve"> </w:t>
      </w:r>
      <w:r>
        <w:rPr>
          <w:color w:val="231F20"/>
          <w:w w:val="90"/>
          <w:sz w:val="18"/>
        </w:rPr>
        <w:t>MSEI,</w:t>
      </w:r>
      <w:r>
        <w:rPr>
          <w:color w:val="231F20"/>
          <w:spacing w:val="7"/>
          <w:sz w:val="18"/>
        </w:rPr>
        <w:t xml:space="preserve"> </w:t>
      </w:r>
      <w:r>
        <w:rPr>
          <w:color w:val="231F20"/>
          <w:w w:val="90"/>
          <w:sz w:val="18"/>
        </w:rPr>
        <w:t>MCX,</w:t>
      </w:r>
      <w:r>
        <w:rPr>
          <w:color w:val="231F20"/>
          <w:spacing w:val="7"/>
          <w:sz w:val="18"/>
        </w:rPr>
        <w:t xml:space="preserve"> </w:t>
      </w:r>
      <w:r>
        <w:rPr>
          <w:color w:val="231F20"/>
          <w:w w:val="90"/>
          <w:sz w:val="18"/>
        </w:rPr>
        <w:t>and</w:t>
      </w:r>
      <w:r>
        <w:rPr>
          <w:color w:val="231F20"/>
          <w:spacing w:val="7"/>
          <w:sz w:val="18"/>
        </w:rPr>
        <w:t xml:space="preserve"> </w:t>
      </w:r>
      <w:r>
        <w:rPr>
          <w:color w:val="231F20"/>
          <w:spacing w:val="-2"/>
          <w:w w:val="90"/>
          <w:sz w:val="18"/>
        </w:rPr>
        <w:t>NCDEX</w:t>
      </w:r>
    </w:p>
    <w:p w:rsidR="005B1C6E" w:rsidRDefault="005B1C6E">
      <w:pPr>
        <w:pStyle w:val="BodyText"/>
        <w:spacing w:before="121"/>
        <w:jc w:val="left"/>
        <w:rPr>
          <w:sz w:val="18"/>
        </w:rPr>
      </w:pPr>
    </w:p>
    <w:p w:rsidR="005B1C6E" w:rsidRPr="00CA7192" w:rsidRDefault="0098571E">
      <w:pPr>
        <w:pStyle w:val="BodyText"/>
        <w:spacing w:before="1" w:after="33"/>
        <w:ind w:left="28"/>
        <w:jc w:val="left"/>
        <w:rPr>
          <w:b/>
        </w:rPr>
      </w:pPr>
      <w:r w:rsidRPr="00CA7192">
        <w:rPr>
          <w:b/>
          <w:color w:val="231F20"/>
        </w:rPr>
        <w:t>Table</w:t>
      </w:r>
      <w:r w:rsidRPr="00CA7192">
        <w:rPr>
          <w:b/>
          <w:color w:val="231F20"/>
          <w:spacing w:val="-7"/>
        </w:rPr>
        <w:t xml:space="preserve"> </w:t>
      </w:r>
      <w:r w:rsidRPr="00CA7192">
        <w:rPr>
          <w:b/>
          <w:color w:val="231F20"/>
        </w:rPr>
        <w:t>8.7:</w:t>
      </w:r>
      <w:r w:rsidRPr="00CA7192">
        <w:rPr>
          <w:b/>
          <w:color w:val="231F20"/>
          <w:spacing w:val="-6"/>
        </w:rPr>
        <w:t xml:space="preserve"> </w:t>
      </w:r>
      <w:r w:rsidRPr="00CA7192">
        <w:rPr>
          <w:b/>
          <w:color w:val="231F20"/>
        </w:rPr>
        <w:t>Complaints/Arbitration</w:t>
      </w:r>
      <w:r w:rsidRPr="00CA7192">
        <w:rPr>
          <w:b/>
          <w:color w:val="231F20"/>
          <w:spacing w:val="-7"/>
        </w:rPr>
        <w:t xml:space="preserve"> </w:t>
      </w:r>
      <w:r w:rsidRPr="00CA7192">
        <w:rPr>
          <w:b/>
          <w:color w:val="231F20"/>
        </w:rPr>
        <w:t>Cases</w:t>
      </w:r>
      <w:r w:rsidRPr="00CA7192">
        <w:rPr>
          <w:b/>
          <w:color w:val="231F20"/>
          <w:spacing w:val="-6"/>
        </w:rPr>
        <w:t xml:space="preserve"> </w:t>
      </w:r>
      <w:r w:rsidRPr="00CA7192">
        <w:rPr>
          <w:b/>
          <w:color w:val="231F20"/>
        </w:rPr>
        <w:t>Related</w:t>
      </w:r>
      <w:r w:rsidRPr="00CA7192">
        <w:rPr>
          <w:b/>
          <w:color w:val="231F20"/>
          <w:spacing w:val="-8"/>
        </w:rPr>
        <w:t xml:space="preserve"> </w:t>
      </w:r>
      <w:r w:rsidRPr="00CA7192">
        <w:rPr>
          <w:b/>
          <w:color w:val="231F20"/>
        </w:rPr>
        <w:t>to</w:t>
      </w:r>
      <w:r w:rsidRPr="00CA7192">
        <w:rPr>
          <w:b/>
          <w:color w:val="231F20"/>
          <w:spacing w:val="-6"/>
        </w:rPr>
        <w:t xml:space="preserve"> </w:t>
      </w:r>
      <w:r w:rsidRPr="00CA7192">
        <w:rPr>
          <w:b/>
          <w:color w:val="231F20"/>
        </w:rPr>
        <w:t>Listed</w:t>
      </w:r>
      <w:r w:rsidRPr="00CA7192">
        <w:rPr>
          <w:b/>
          <w:color w:val="231F20"/>
          <w:spacing w:val="-7"/>
        </w:rPr>
        <w:t xml:space="preserve"> </w:t>
      </w:r>
      <w:r w:rsidRPr="00CA7192">
        <w:rPr>
          <w:b/>
          <w:color w:val="231F20"/>
          <w:spacing w:val="-2"/>
        </w:rPr>
        <w:t>Companies</w:t>
      </w:r>
    </w:p>
    <w:tbl>
      <w:tblPr>
        <w:tblW w:w="0" w:type="auto"/>
        <w:tblInd w:w="35" w:type="dxa"/>
        <w:tblLayout w:type="fixed"/>
        <w:tblCellMar>
          <w:left w:w="0" w:type="dxa"/>
          <w:right w:w="0" w:type="dxa"/>
        </w:tblCellMar>
        <w:tblLook w:val="01E0" w:firstRow="1" w:lastRow="1" w:firstColumn="1" w:lastColumn="1" w:noHBand="0" w:noVBand="0"/>
      </w:tblPr>
      <w:tblGrid>
        <w:gridCol w:w="2901"/>
        <w:gridCol w:w="1739"/>
        <w:gridCol w:w="1254"/>
        <w:gridCol w:w="1229"/>
        <w:gridCol w:w="1278"/>
        <w:gridCol w:w="1183"/>
        <w:gridCol w:w="966"/>
      </w:tblGrid>
      <w:tr w:rsidR="005B1C6E" w:rsidRPr="00CA7192">
        <w:trPr>
          <w:trHeight w:val="280"/>
        </w:trPr>
        <w:tc>
          <w:tcPr>
            <w:tcW w:w="2901"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56"/>
              <w:jc w:val="left"/>
              <w:rPr>
                <w:b/>
                <w:sz w:val="18"/>
              </w:rPr>
            </w:pPr>
            <w:r w:rsidRPr="00CA7192">
              <w:rPr>
                <w:b/>
                <w:color w:val="FFFFFF"/>
                <w:spacing w:val="-2"/>
                <w:sz w:val="18"/>
              </w:rPr>
              <w:t>Details</w:t>
            </w:r>
          </w:p>
        </w:tc>
        <w:tc>
          <w:tcPr>
            <w:tcW w:w="1739"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6"/>
              <w:jc w:val="left"/>
              <w:rPr>
                <w:b/>
                <w:sz w:val="18"/>
              </w:rPr>
            </w:pPr>
          </w:p>
          <w:p w:rsidR="005B1C6E" w:rsidRPr="00CA7192" w:rsidRDefault="0098571E">
            <w:pPr>
              <w:pStyle w:val="TableParagraph"/>
              <w:spacing w:before="0"/>
              <w:ind w:left="886"/>
              <w:jc w:val="left"/>
              <w:rPr>
                <w:b/>
                <w:sz w:val="18"/>
              </w:rPr>
            </w:pPr>
            <w:r w:rsidRPr="00CA7192">
              <w:rPr>
                <w:b/>
                <w:noProof/>
                <w:sz w:val="18"/>
                <w:lang w:val="en-IN" w:eastAsia="en-IN"/>
              </w:rPr>
              <mc:AlternateContent>
                <mc:Choice Requires="wpg">
                  <w:drawing>
                    <wp:anchor distT="0" distB="0" distL="0" distR="0" simplePos="0" relativeHeight="251655680" behindDoc="0" locked="0" layoutInCell="1" allowOverlap="1">
                      <wp:simplePos x="0" y="0"/>
                      <wp:positionH relativeFrom="column">
                        <wp:posOffset>338576</wp:posOffset>
                      </wp:positionH>
                      <wp:positionV relativeFrom="paragraph">
                        <wp:posOffset>-33529</wp:posOffset>
                      </wp:positionV>
                      <wp:extent cx="2160270" cy="63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32" name="Graphic 32"/>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33" name="Graphic 33"/>
                              <wps:cNvSpPr/>
                              <wps:spPr>
                                <a:xfrm>
                                  <a:off x="720001"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34" name="Graphic 34"/>
                              <wps:cNvSpPr/>
                              <wps:spPr>
                                <a:xfrm>
                                  <a:off x="144000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7395B81" id="Group 31" o:spid="_x0000_s1026" style="position:absolute;margin-left:26.65pt;margin-top:-2.65pt;width:170.1pt;height:.5pt;z-index:251655680;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">
                      <v:shape id="Graphic 32"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" path="m,l720001,e" filled="f" strokecolor="white" strokeweight=".5pt">
                        <v:path arrowok="t"/>
                      </v:shape>
                      <v:shape id="Graphic 33" o:spid="_x0000_s1028" style="position:absolute;left:720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" path="m,l720001,e" filled="f" strokecolor="white" strokeweight=".5pt">
                        <v:path arrowok="t"/>
                      </v:shape>
                      <v:shape id="Graphic 34" o:spid="_x0000_s1029" style="position:absolute;left:14400;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" path="m,l720001,e" filled="f" strokecolor="white" strokeweight=".5pt">
                        <v:path arrowok="t"/>
                      </v:shape>
                    </v:group>
                  </w:pict>
                </mc:Fallback>
              </mc:AlternateContent>
            </w:r>
            <w:r w:rsidRPr="00CA7192">
              <w:rPr>
                <w:b/>
                <w:color w:val="FFFFFF"/>
                <w:spacing w:val="-2"/>
                <w:sz w:val="18"/>
              </w:rPr>
              <w:t>Received</w:t>
            </w:r>
          </w:p>
        </w:tc>
        <w:tc>
          <w:tcPr>
            <w:tcW w:w="1254"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125"/>
              <w:jc w:val="left"/>
              <w:rPr>
                <w:b/>
                <w:sz w:val="18"/>
              </w:rPr>
            </w:pPr>
            <w:r w:rsidRPr="00CA7192">
              <w:rPr>
                <w:b/>
                <w:color w:val="FFFFFF"/>
                <w:spacing w:val="-5"/>
                <w:sz w:val="18"/>
              </w:rPr>
              <w:t>2024-25*</w:t>
            </w:r>
          </w:p>
          <w:p w:rsidR="005B1C6E" w:rsidRPr="00CA7192" w:rsidRDefault="0098571E">
            <w:pPr>
              <w:pStyle w:val="TableParagraph"/>
              <w:spacing w:before="84"/>
              <w:ind w:left="268"/>
              <w:jc w:val="left"/>
              <w:rPr>
                <w:b/>
                <w:sz w:val="18"/>
              </w:rPr>
            </w:pPr>
            <w:r w:rsidRPr="00CA7192">
              <w:rPr>
                <w:b/>
                <w:color w:val="FFFFFF"/>
                <w:spacing w:val="-2"/>
                <w:sz w:val="18"/>
              </w:rPr>
              <w:t>Resolved</w:t>
            </w:r>
          </w:p>
        </w:tc>
        <w:tc>
          <w:tcPr>
            <w:tcW w:w="1229"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6"/>
              <w:jc w:val="left"/>
              <w:rPr>
                <w:b/>
                <w:sz w:val="18"/>
              </w:rPr>
            </w:pPr>
          </w:p>
          <w:p w:rsidR="005B1C6E" w:rsidRPr="00CA7192" w:rsidRDefault="0098571E">
            <w:pPr>
              <w:pStyle w:val="TableParagraph"/>
              <w:spacing w:before="0"/>
              <w:ind w:left="243"/>
              <w:jc w:val="left"/>
              <w:rPr>
                <w:b/>
                <w:sz w:val="18"/>
              </w:rPr>
            </w:pPr>
            <w:r w:rsidRPr="00CA7192">
              <w:rPr>
                <w:b/>
                <w:color w:val="FFFFFF"/>
                <w:spacing w:val="-2"/>
                <w:sz w:val="18"/>
              </w:rPr>
              <w:t>Pending</w:t>
            </w:r>
          </w:p>
        </w:tc>
        <w:tc>
          <w:tcPr>
            <w:tcW w:w="3427" w:type="dxa"/>
            <w:gridSpan w:val="3"/>
            <w:tcBorders>
              <w:top w:val="single" w:sz="4" w:space="0" w:color="231F20"/>
              <w:bottom w:val="single" w:sz="4" w:space="0" w:color="FFFFFF"/>
            </w:tcBorders>
            <w:shd w:val="clear" w:color="auto" w:fill="C95D48"/>
          </w:tcPr>
          <w:p w:rsidR="005B1C6E" w:rsidRPr="00CA7192" w:rsidRDefault="0098571E">
            <w:pPr>
              <w:pStyle w:val="TableParagraph"/>
              <w:spacing w:before="42"/>
              <w:ind w:right="31"/>
              <w:jc w:val="center"/>
              <w:rPr>
                <w:b/>
                <w:sz w:val="18"/>
              </w:rPr>
            </w:pPr>
            <w:r w:rsidRPr="00CA7192">
              <w:rPr>
                <w:b/>
                <w:color w:val="FFFFFF"/>
                <w:sz w:val="18"/>
              </w:rPr>
              <w:t>2025-</w:t>
            </w:r>
            <w:r w:rsidRPr="00CA7192">
              <w:rPr>
                <w:b/>
                <w:color w:val="FFFFFF"/>
                <w:spacing w:val="-5"/>
                <w:sz w:val="18"/>
              </w:rPr>
              <w:t>26</w:t>
            </w:r>
          </w:p>
        </w:tc>
      </w:tr>
      <w:tr w:rsidR="005B1C6E" w:rsidRPr="00CA7192">
        <w:trPr>
          <w:trHeight w:val="280"/>
        </w:trPr>
        <w:tc>
          <w:tcPr>
            <w:tcW w:w="2901" w:type="dxa"/>
            <w:vMerge/>
            <w:tcBorders>
              <w:top w:val="nil"/>
              <w:bottom w:val="single" w:sz="4" w:space="0" w:color="231F20"/>
            </w:tcBorders>
            <w:shd w:val="clear" w:color="auto" w:fill="C95D48"/>
          </w:tcPr>
          <w:p w:rsidR="005B1C6E" w:rsidRPr="00CA7192" w:rsidRDefault="005B1C6E">
            <w:pPr>
              <w:rPr>
                <w:b/>
                <w:sz w:val="2"/>
                <w:szCs w:val="2"/>
              </w:rPr>
            </w:pPr>
          </w:p>
        </w:tc>
        <w:tc>
          <w:tcPr>
            <w:tcW w:w="1739" w:type="dxa"/>
            <w:vMerge/>
            <w:tcBorders>
              <w:top w:val="nil"/>
              <w:bottom w:val="single" w:sz="4" w:space="0" w:color="231F20"/>
            </w:tcBorders>
            <w:shd w:val="clear" w:color="auto" w:fill="C95D48"/>
          </w:tcPr>
          <w:p w:rsidR="005B1C6E" w:rsidRPr="00CA7192" w:rsidRDefault="005B1C6E">
            <w:pPr>
              <w:rPr>
                <w:b/>
                <w:sz w:val="2"/>
                <w:szCs w:val="2"/>
              </w:rPr>
            </w:pPr>
          </w:p>
        </w:tc>
        <w:tc>
          <w:tcPr>
            <w:tcW w:w="1254" w:type="dxa"/>
            <w:vMerge/>
            <w:tcBorders>
              <w:top w:val="nil"/>
              <w:bottom w:val="single" w:sz="4" w:space="0" w:color="231F20"/>
            </w:tcBorders>
            <w:shd w:val="clear" w:color="auto" w:fill="C95D48"/>
          </w:tcPr>
          <w:p w:rsidR="005B1C6E" w:rsidRPr="00CA7192" w:rsidRDefault="005B1C6E">
            <w:pPr>
              <w:rPr>
                <w:b/>
                <w:sz w:val="2"/>
                <w:szCs w:val="2"/>
              </w:rPr>
            </w:pPr>
          </w:p>
        </w:tc>
        <w:tc>
          <w:tcPr>
            <w:tcW w:w="1229" w:type="dxa"/>
            <w:vMerge/>
            <w:tcBorders>
              <w:top w:val="nil"/>
              <w:bottom w:val="single" w:sz="4" w:space="0" w:color="231F20"/>
            </w:tcBorders>
            <w:shd w:val="clear" w:color="auto" w:fill="C95D48"/>
          </w:tcPr>
          <w:p w:rsidR="005B1C6E" w:rsidRPr="00CA7192" w:rsidRDefault="005B1C6E">
            <w:pPr>
              <w:rPr>
                <w:b/>
                <w:sz w:val="2"/>
                <w:szCs w:val="2"/>
              </w:rPr>
            </w:pPr>
          </w:p>
        </w:tc>
        <w:tc>
          <w:tcPr>
            <w:tcW w:w="1278"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203"/>
              <w:rPr>
                <w:b/>
                <w:sz w:val="18"/>
              </w:rPr>
            </w:pPr>
            <w:r w:rsidRPr="00CA7192">
              <w:rPr>
                <w:b/>
                <w:color w:val="FFFFFF"/>
                <w:spacing w:val="-2"/>
                <w:sz w:val="18"/>
              </w:rPr>
              <w:t>Received</w:t>
            </w:r>
          </w:p>
        </w:tc>
        <w:tc>
          <w:tcPr>
            <w:tcW w:w="1183"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252"/>
              <w:rPr>
                <w:b/>
                <w:sz w:val="18"/>
              </w:rPr>
            </w:pPr>
            <w:r w:rsidRPr="00CA7192">
              <w:rPr>
                <w:b/>
                <w:color w:val="FFFFFF"/>
                <w:spacing w:val="-2"/>
                <w:sz w:val="18"/>
              </w:rPr>
              <w:t>Resolved</w:t>
            </w:r>
          </w:p>
        </w:tc>
        <w:tc>
          <w:tcPr>
            <w:tcW w:w="966" w:type="dxa"/>
            <w:tcBorders>
              <w:top w:val="single" w:sz="4" w:space="0" w:color="FFFFFF"/>
              <w:bottom w:val="single" w:sz="4" w:space="0" w:color="231F20"/>
            </w:tcBorders>
            <w:shd w:val="clear" w:color="auto" w:fill="C95D48"/>
          </w:tcPr>
          <w:p w:rsidR="005B1C6E" w:rsidRPr="00CA7192" w:rsidRDefault="0098571E">
            <w:pPr>
              <w:pStyle w:val="TableParagraph"/>
              <w:spacing w:before="43"/>
              <w:ind w:right="84"/>
              <w:rPr>
                <w:b/>
                <w:sz w:val="18"/>
              </w:rPr>
            </w:pPr>
            <w:r w:rsidRPr="00CA7192">
              <w:rPr>
                <w:b/>
                <w:color w:val="FFFFFF"/>
                <w:spacing w:val="-2"/>
                <w:sz w:val="18"/>
              </w:rPr>
              <w:t>Pending</w:t>
            </w:r>
          </w:p>
        </w:tc>
      </w:tr>
      <w:tr w:rsidR="005B1C6E">
        <w:trPr>
          <w:trHeight w:val="285"/>
        </w:trPr>
        <w:tc>
          <w:tcPr>
            <w:tcW w:w="10550" w:type="dxa"/>
            <w:gridSpan w:val="7"/>
            <w:tcBorders>
              <w:top w:val="single" w:sz="4" w:space="0" w:color="231F20"/>
            </w:tcBorders>
            <w:shd w:val="clear" w:color="auto" w:fill="FAF2EE"/>
          </w:tcPr>
          <w:p w:rsidR="005B1C6E" w:rsidRDefault="0098571E">
            <w:pPr>
              <w:pStyle w:val="TableParagraph"/>
              <w:spacing w:before="43"/>
              <w:ind w:left="56"/>
              <w:jc w:val="left"/>
              <w:rPr>
                <w:sz w:val="18"/>
              </w:rPr>
            </w:pPr>
            <w:r>
              <w:rPr>
                <w:color w:val="231F20"/>
                <w:sz w:val="18"/>
              </w:rPr>
              <w:t>A.</w:t>
            </w:r>
            <w:r>
              <w:rPr>
                <w:color w:val="231F20"/>
                <w:spacing w:val="-3"/>
                <w:sz w:val="18"/>
              </w:rPr>
              <w:t xml:space="preserve"> </w:t>
            </w:r>
            <w:r>
              <w:rPr>
                <w:color w:val="231F20"/>
                <w:sz w:val="18"/>
              </w:rPr>
              <w:t>Complaints</w:t>
            </w:r>
            <w:r>
              <w:rPr>
                <w:color w:val="231F20"/>
                <w:spacing w:val="-2"/>
                <w:sz w:val="18"/>
              </w:rPr>
              <w:t xml:space="preserve"> </w:t>
            </w:r>
            <w:r>
              <w:rPr>
                <w:color w:val="231F20"/>
                <w:sz w:val="18"/>
              </w:rPr>
              <w:t>against</w:t>
            </w:r>
            <w:r>
              <w:rPr>
                <w:color w:val="231F20"/>
                <w:spacing w:val="-2"/>
                <w:sz w:val="18"/>
              </w:rPr>
              <w:t xml:space="preserve"> </w:t>
            </w:r>
            <w:r>
              <w:rPr>
                <w:color w:val="231F20"/>
                <w:sz w:val="18"/>
              </w:rPr>
              <w:t>Listed</w:t>
            </w:r>
            <w:r>
              <w:rPr>
                <w:color w:val="231F20"/>
                <w:spacing w:val="-2"/>
                <w:sz w:val="18"/>
              </w:rPr>
              <w:t xml:space="preserve"> Companies</w:t>
            </w:r>
          </w:p>
        </w:tc>
      </w:tr>
      <w:tr w:rsidR="005B1C6E">
        <w:trPr>
          <w:trHeight w:val="290"/>
        </w:trPr>
        <w:tc>
          <w:tcPr>
            <w:tcW w:w="2901" w:type="dxa"/>
            <w:shd w:val="clear" w:color="auto" w:fill="F2DFD6"/>
          </w:tcPr>
          <w:p w:rsidR="005B1C6E" w:rsidRDefault="0098571E">
            <w:pPr>
              <w:pStyle w:val="TableParagraph"/>
              <w:ind w:left="56"/>
              <w:jc w:val="left"/>
              <w:rPr>
                <w:sz w:val="18"/>
              </w:rPr>
            </w:pPr>
            <w:r>
              <w:rPr>
                <w:color w:val="231F20"/>
                <w:spacing w:val="-2"/>
                <w:w w:val="105"/>
                <w:sz w:val="18"/>
              </w:rPr>
              <w:t>Public/Further</w:t>
            </w:r>
            <w:r>
              <w:rPr>
                <w:color w:val="231F20"/>
                <w:spacing w:val="14"/>
                <w:w w:val="105"/>
                <w:sz w:val="18"/>
              </w:rPr>
              <w:t xml:space="preserve"> </w:t>
            </w:r>
            <w:r>
              <w:rPr>
                <w:color w:val="231F20"/>
                <w:spacing w:val="-2"/>
                <w:w w:val="105"/>
                <w:sz w:val="18"/>
              </w:rPr>
              <w:t>Offerings</w:t>
            </w:r>
          </w:p>
        </w:tc>
        <w:tc>
          <w:tcPr>
            <w:tcW w:w="1739" w:type="dxa"/>
            <w:shd w:val="clear" w:color="auto" w:fill="F2DFD6"/>
          </w:tcPr>
          <w:p w:rsidR="005B1C6E" w:rsidRDefault="0098571E">
            <w:pPr>
              <w:pStyle w:val="TableParagraph"/>
              <w:ind w:right="127"/>
              <w:rPr>
                <w:sz w:val="18"/>
              </w:rPr>
            </w:pPr>
            <w:r>
              <w:rPr>
                <w:color w:val="231F20"/>
                <w:spacing w:val="-5"/>
                <w:sz w:val="18"/>
              </w:rPr>
              <w:t>842</w:t>
            </w:r>
          </w:p>
        </w:tc>
        <w:tc>
          <w:tcPr>
            <w:tcW w:w="1254" w:type="dxa"/>
            <w:shd w:val="clear" w:color="auto" w:fill="F2DFD6"/>
          </w:tcPr>
          <w:p w:rsidR="005B1C6E" w:rsidRDefault="0098571E">
            <w:pPr>
              <w:pStyle w:val="TableParagraph"/>
              <w:ind w:right="247"/>
              <w:rPr>
                <w:sz w:val="18"/>
              </w:rPr>
            </w:pPr>
            <w:r>
              <w:rPr>
                <w:color w:val="231F20"/>
                <w:spacing w:val="-5"/>
                <w:w w:val="95"/>
                <w:sz w:val="18"/>
              </w:rPr>
              <w:t>881</w:t>
            </w:r>
          </w:p>
        </w:tc>
        <w:tc>
          <w:tcPr>
            <w:tcW w:w="1229" w:type="dxa"/>
            <w:shd w:val="clear" w:color="auto" w:fill="F2DFD6"/>
          </w:tcPr>
          <w:p w:rsidR="005B1C6E" w:rsidRDefault="0098571E">
            <w:pPr>
              <w:pStyle w:val="TableParagraph"/>
              <w:ind w:right="342"/>
              <w:rPr>
                <w:sz w:val="18"/>
              </w:rPr>
            </w:pPr>
            <w:r>
              <w:rPr>
                <w:color w:val="231F20"/>
                <w:spacing w:val="-5"/>
                <w:w w:val="85"/>
                <w:sz w:val="18"/>
              </w:rPr>
              <w:t>12</w:t>
            </w:r>
          </w:p>
        </w:tc>
        <w:tc>
          <w:tcPr>
            <w:tcW w:w="1278" w:type="dxa"/>
            <w:shd w:val="clear" w:color="auto" w:fill="F2DFD6"/>
          </w:tcPr>
          <w:p w:rsidR="005B1C6E" w:rsidRDefault="0098571E">
            <w:pPr>
              <w:pStyle w:val="TableParagraph"/>
              <w:ind w:right="210"/>
              <w:rPr>
                <w:sz w:val="18"/>
              </w:rPr>
            </w:pPr>
            <w:r>
              <w:rPr>
                <w:color w:val="231F20"/>
                <w:spacing w:val="-5"/>
                <w:sz w:val="18"/>
              </w:rPr>
              <w:t>494</w:t>
            </w:r>
          </w:p>
        </w:tc>
        <w:tc>
          <w:tcPr>
            <w:tcW w:w="1183" w:type="dxa"/>
            <w:shd w:val="clear" w:color="auto" w:fill="F2DFD6"/>
          </w:tcPr>
          <w:p w:rsidR="005B1C6E" w:rsidRDefault="0098571E">
            <w:pPr>
              <w:pStyle w:val="TableParagraph"/>
              <w:ind w:right="252"/>
              <w:rPr>
                <w:sz w:val="18"/>
              </w:rPr>
            </w:pPr>
            <w:r>
              <w:rPr>
                <w:color w:val="231F20"/>
                <w:spacing w:val="-5"/>
                <w:sz w:val="18"/>
              </w:rPr>
              <w:t>482</w:t>
            </w:r>
          </w:p>
        </w:tc>
        <w:tc>
          <w:tcPr>
            <w:tcW w:w="966" w:type="dxa"/>
            <w:shd w:val="clear" w:color="auto" w:fill="F2DFD6"/>
          </w:tcPr>
          <w:p w:rsidR="005B1C6E" w:rsidRDefault="0098571E">
            <w:pPr>
              <w:pStyle w:val="TableParagraph"/>
              <w:ind w:right="84"/>
              <w:rPr>
                <w:sz w:val="18"/>
              </w:rPr>
            </w:pPr>
            <w:r>
              <w:rPr>
                <w:color w:val="231F20"/>
                <w:spacing w:val="-5"/>
                <w:sz w:val="18"/>
              </w:rPr>
              <w:t>24</w:t>
            </w:r>
          </w:p>
        </w:tc>
      </w:tr>
      <w:tr w:rsidR="005B1C6E">
        <w:trPr>
          <w:trHeight w:val="290"/>
        </w:trPr>
        <w:tc>
          <w:tcPr>
            <w:tcW w:w="2901" w:type="dxa"/>
            <w:shd w:val="clear" w:color="auto" w:fill="FAF2EE"/>
          </w:tcPr>
          <w:p w:rsidR="005B1C6E" w:rsidRDefault="0098571E">
            <w:pPr>
              <w:pStyle w:val="TableParagraph"/>
              <w:ind w:left="56"/>
              <w:jc w:val="left"/>
              <w:rPr>
                <w:sz w:val="18"/>
              </w:rPr>
            </w:pPr>
            <w:r>
              <w:rPr>
                <w:color w:val="231F20"/>
                <w:sz w:val="18"/>
              </w:rPr>
              <w:t>Corporate</w:t>
            </w:r>
            <w:r>
              <w:rPr>
                <w:color w:val="231F20"/>
                <w:spacing w:val="-2"/>
                <w:sz w:val="18"/>
              </w:rPr>
              <w:t xml:space="preserve"> Actions</w:t>
            </w:r>
          </w:p>
        </w:tc>
        <w:tc>
          <w:tcPr>
            <w:tcW w:w="1739" w:type="dxa"/>
            <w:shd w:val="clear" w:color="auto" w:fill="FAF2EE"/>
          </w:tcPr>
          <w:p w:rsidR="005B1C6E" w:rsidRDefault="0098571E">
            <w:pPr>
              <w:pStyle w:val="TableParagraph"/>
              <w:ind w:right="127"/>
              <w:rPr>
                <w:sz w:val="18"/>
              </w:rPr>
            </w:pPr>
            <w:r>
              <w:rPr>
                <w:color w:val="231F20"/>
                <w:spacing w:val="-2"/>
                <w:sz w:val="18"/>
              </w:rPr>
              <w:t>2,586</w:t>
            </w:r>
          </w:p>
        </w:tc>
        <w:tc>
          <w:tcPr>
            <w:tcW w:w="1254" w:type="dxa"/>
            <w:shd w:val="clear" w:color="auto" w:fill="FAF2EE"/>
          </w:tcPr>
          <w:p w:rsidR="005B1C6E" w:rsidRDefault="0098571E">
            <w:pPr>
              <w:pStyle w:val="TableParagraph"/>
              <w:ind w:right="247"/>
              <w:rPr>
                <w:sz w:val="18"/>
              </w:rPr>
            </w:pPr>
            <w:r>
              <w:rPr>
                <w:color w:val="231F20"/>
                <w:spacing w:val="-2"/>
                <w:sz w:val="18"/>
              </w:rPr>
              <w:t>2,556</w:t>
            </w:r>
          </w:p>
        </w:tc>
        <w:tc>
          <w:tcPr>
            <w:tcW w:w="1229" w:type="dxa"/>
            <w:shd w:val="clear" w:color="auto" w:fill="FAF2EE"/>
          </w:tcPr>
          <w:p w:rsidR="005B1C6E" w:rsidRDefault="0098571E">
            <w:pPr>
              <w:pStyle w:val="TableParagraph"/>
              <w:ind w:right="342"/>
              <w:rPr>
                <w:sz w:val="18"/>
              </w:rPr>
            </w:pPr>
            <w:r>
              <w:rPr>
                <w:color w:val="231F20"/>
                <w:spacing w:val="-5"/>
                <w:w w:val="95"/>
                <w:sz w:val="18"/>
              </w:rPr>
              <w:t>135</w:t>
            </w:r>
          </w:p>
        </w:tc>
        <w:tc>
          <w:tcPr>
            <w:tcW w:w="1278" w:type="dxa"/>
            <w:shd w:val="clear" w:color="auto" w:fill="FAF2EE"/>
          </w:tcPr>
          <w:p w:rsidR="005B1C6E" w:rsidRDefault="0098571E">
            <w:pPr>
              <w:pStyle w:val="TableParagraph"/>
              <w:ind w:right="203"/>
              <w:rPr>
                <w:sz w:val="18"/>
              </w:rPr>
            </w:pPr>
            <w:r>
              <w:rPr>
                <w:color w:val="231F20"/>
                <w:spacing w:val="-2"/>
                <w:sz w:val="18"/>
              </w:rPr>
              <w:t>2,474</w:t>
            </w:r>
          </w:p>
        </w:tc>
        <w:tc>
          <w:tcPr>
            <w:tcW w:w="1183" w:type="dxa"/>
            <w:shd w:val="clear" w:color="auto" w:fill="FAF2EE"/>
          </w:tcPr>
          <w:p w:rsidR="005B1C6E" w:rsidRDefault="0098571E">
            <w:pPr>
              <w:pStyle w:val="TableParagraph"/>
              <w:ind w:right="251"/>
              <w:rPr>
                <w:sz w:val="18"/>
              </w:rPr>
            </w:pPr>
            <w:r>
              <w:rPr>
                <w:color w:val="231F20"/>
                <w:spacing w:val="-2"/>
                <w:sz w:val="18"/>
              </w:rPr>
              <w:t>2,438</w:t>
            </w:r>
          </w:p>
        </w:tc>
        <w:tc>
          <w:tcPr>
            <w:tcW w:w="966" w:type="dxa"/>
            <w:shd w:val="clear" w:color="auto" w:fill="FAF2EE"/>
          </w:tcPr>
          <w:p w:rsidR="005B1C6E" w:rsidRDefault="0098571E">
            <w:pPr>
              <w:pStyle w:val="TableParagraph"/>
              <w:ind w:right="84"/>
              <w:rPr>
                <w:sz w:val="18"/>
              </w:rPr>
            </w:pPr>
            <w:r>
              <w:rPr>
                <w:color w:val="231F20"/>
                <w:spacing w:val="-5"/>
                <w:w w:val="80"/>
                <w:sz w:val="18"/>
              </w:rPr>
              <w:t>171</w:t>
            </w:r>
          </w:p>
        </w:tc>
      </w:tr>
      <w:tr w:rsidR="005B1C6E">
        <w:trPr>
          <w:trHeight w:val="290"/>
        </w:trPr>
        <w:tc>
          <w:tcPr>
            <w:tcW w:w="2901" w:type="dxa"/>
            <w:shd w:val="clear" w:color="auto" w:fill="F2DFD6"/>
          </w:tcPr>
          <w:p w:rsidR="005B1C6E" w:rsidRDefault="0098571E">
            <w:pPr>
              <w:pStyle w:val="TableParagraph"/>
              <w:ind w:left="56"/>
              <w:jc w:val="left"/>
              <w:rPr>
                <w:sz w:val="18"/>
              </w:rPr>
            </w:pPr>
            <w:r>
              <w:rPr>
                <w:color w:val="231F20"/>
                <w:sz w:val="18"/>
              </w:rPr>
              <w:t>Transfer</w:t>
            </w:r>
            <w:r>
              <w:rPr>
                <w:color w:val="231F20"/>
                <w:spacing w:val="-1"/>
                <w:sz w:val="18"/>
              </w:rPr>
              <w:t xml:space="preserve"> </w:t>
            </w:r>
            <w:r>
              <w:rPr>
                <w:color w:val="231F20"/>
                <w:sz w:val="18"/>
              </w:rPr>
              <w:t xml:space="preserve">of </w:t>
            </w:r>
            <w:r>
              <w:rPr>
                <w:color w:val="231F20"/>
                <w:spacing w:val="-2"/>
                <w:sz w:val="18"/>
              </w:rPr>
              <w:t>Securities</w:t>
            </w:r>
          </w:p>
        </w:tc>
        <w:tc>
          <w:tcPr>
            <w:tcW w:w="1739" w:type="dxa"/>
            <w:shd w:val="clear" w:color="auto" w:fill="F2DFD6"/>
          </w:tcPr>
          <w:p w:rsidR="005B1C6E" w:rsidRDefault="0098571E">
            <w:pPr>
              <w:pStyle w:val="TableParagraph"/>
              <w:ind w:right="126"/>
              <w:rPr>
                <w:sz w:val="18"/>
              </w:rPr>
            </w:pPr>
            <w:r>
              <w:rPr>
                <w:color w:val="231F20"/>
                <w:spacing w:val="-2"/>
                <w:sz w:val="18"/>
              </w:rPr>
              <w:t>3,343</w:t>
            </w:r>
          </w:p>
        </w:tc>
        <w:tc>
          <w:tcPr>
            <w:tcW w:w="1254" w:type="dxa"/>
            <w:shd w:val="clear" w:color="auto" w:fill="F2DFD6"/>
          </w:tcPr>
          <w:p w:rsidR="005B1C6E" w:rsidRDefault="0098571E">
            <w:pPr>
              <w:pStyle w:val="TableParagraph"/>
              <w:ind w:right="247"/>
              <w:rPr>
                <w:sz w:val="18"/>
              </w:rPr>
            </w:pPr>
            <w:r>
              <w:rPr>
                <w:color w:val="231F20"/>
                <w:spacing w:val="-2"/>
                <w:sz w:val="18"/>
              </w:rPr>
              <w:t>3,244</w:t>
            </w:r>
          </w:p>
        </w:tc>
        <w:tc>
          <w:tcPr>
            <w:tcW w:w="1229" w:type="dxa"/>
            <w:shd w:val="clear" w:color="auto" w:fill="F2DFD6"/>
          </w:tcPr>
          <w:p w:rsidR="005B1C6E" w:rsidRDefault="0098571E">
            <w:pPr>
              <w:pStyle w:val="TableParagraph"/>
              <w:ind w:right="342"/>
              <w:rPr>
                <w:sz w:val="18"/>
              </w:rPr>
            </w:pPr>
            <w:r>
              <w:rPr>
                <w:color w:val="231F20"/>
                <w:spacing w:val="-5"/>
                <w:w w:val="95"/>
                <w:sz w:val="18"/>
              </w:rPr>
              <w:t>210</w:t>
            </w:r>
          </w:p>
        </w:tc>
        <w:tc>
          <w:tcPr>
            <w:tcW w:w="1278" w:type="dxa"/>
            <w:shd w:val="clear" w:color="auto" w:fill="F2DFD6"/>
          </w:tcPr>
          <w:p w:rsidR="005B1C6E" w:rsidRDefault="0098571E">
            <w:pPr>
              <w:pStyle w:val="TableParagraph"/>
              <w:ind w:right="203"/>
              <w:rPr>
                <w:sz w:val="18"/>
              </w:rPr>
            </w:pPr>
            <w:r>
              <w:rPr>
                <w:color w:val="231F20"/>
                <w:spacing w:val="-2"/>
                <w:sz w:val="18"/>
              </w:rPr>
              <w:t>3,999</w:t>
            </w:r>
          </w:p>
        </w:tc>
        <w:tc>
          <w:tcPr>
            <w:tcW w:w="1183" w:type="dxa"/>
            <w:shd w:val="clear" w:color="auto" w:fill="F2DFD6"/>
          </w:tcPr>
          <w:p w:rsidR="005B1C6E" w:rsidRDefault="0098571E">
            <w:pPr>
              <w:pStyle w:val="TableParagraph"/>
              <w:ind w:right="252"/>
              <w:rPr>
                <w:sz w:val="18"/>
              </w:rPr>
            </w:pPr>
            <w:r>
              <w:rPr>
                <w:color w:val="231F20"/>
                <w:spacing w:val="-2"/>
                <w:sz w:val="18"/>
              </w:rPr>
              <w:t>3,855</w:t>
            </w:r>
          </w:p>
        </w:tc>
        <w:tc>
          <w:tcPr>
            <w:tcW w:w="966" w:type="dxa"/>
            <w:shd w:val="clear" w:color="auto" w:fill="F2DFD6"/>
          </w:tcPr>
          <w:p w:rsidR="005B1C6E" w:rsidRDefault="0098571E">
            <w:pPr>
              <w:pStyle w:val="TableParagraph"/>
              <w:ind w:right="84"/>
              <w:rPr>
                <w:sz w:val="18"/>
              </w:rPr>
            </w:pPr>
            <w:r>
              <w:rPr>
                <w:color w:val="231F20"/>
                <w:spacing w:val="-5"/>
                <w:sz w:val="18"/>
              </w:rPr>
              <w:t>354</w:t>
            </w:r>
          </w:p>
        </w:tc>
      </w:tr>
      <w:tr w:rsidR="005B1C6E">
        <w:trPr>
          <w:trHeight w:val="285"/>
        </w:trPr>
        <w:tc>
          <w:tcPr>
            <w:tcW w:w="2901" w:type="dxa"/>
            <w:tcBorders>
              <w:bottom w:val="single" w:sz="4" w:space="0" w:color="231F20"/>
            </w:tcBorders>
            <w:shd w:val="clear" w:color="auto" w:fill="FAF2EE"/>
          </w:tcPr>
          <w:p w:rsidR="005B1C6E" w:rsidRDefault="0098571E">
            <w:pPr>
              <w:pStyle w:val="TableParagraph"/>
              <w:ind w:left="56"/>
              <w:jc w:val="left"/>
              <w:rPr>
                <w:sz w:val="18"/>
              </w:rPr>
            </w:pPr>
            <w:r>
              <w:rPr>
                <w:color w:val="231F20"/>
                <w:spacing w:val="-2"/>
                <w:sz w:val="18"/>
              </w:rPr>
              <w:t>Miscellaneous</w:t>
            </w:r>
          </w:p>
        </w:tc>
        <w:tc>
          <w:tcPr>
            <w:tcW w:w="1739" w:type="dxa"/>
            <w:tcBorders>
              <w:bottom w:val="single" w:sz="4" w:space="0" w:color="231F20"/>
            </w:tcBorders>
            <w:shd w:val="clear" w:color="auto" w:fill="FAF2EE"/>
          </w:tcPr>
          <w:p w:rsidR="005B1C6E" w:rsidRDefault="0098571E">
            <w:pPr>
              <w:pStyle w:val="TableParagraph"/>
              <w:ind w:right="126"/>
              <w:rPr>
                <w:sz w:val="18"/>
              </w:rPr>
            </w:pPr>
            <w:r>
              <w:rPr>
                <w:color w:val="231F20"/>
                <w:spacing w:val="-2"/>
                <w:sz w:val="18"/>
              </w:rPr>
              <w:t>5,702</w:t>
            </w:r>
          </w:p>
        </w:tc>
        <w:tc>
          <w:tcPr>
            <w:tcW w:w="1254" w:type="dxa"/>
            <w:tcBorders>
              <w:bottom w:val="single" w:sz="4" w:space="0" w:color="231F20"/>
            </w:tcBorders>
            <w:shd w:val="clear" w:color="auto" w:fill="FAF2EE"/>
          </w:tcPr>
          <w:p w:rsidR="005B1C6E" w:rsidRDefault="0098571E">
            <w:pPr>
              <w:pStyle w:val="TableParagraph"/>
              <w:ind w:right="247"/>
              <w:rPr>
                <w:sz w:val="18"/>
              </w:rPr>
            </w:pPr>
            <w:r>
              <w:rPr>
                <w:color w:val="231F20"/>
                <w:spacing w:val="-2"/>
                <w:sz w:val="18"/>
              </w:rPr>
              <w:t>5,567</w:t>
            </w:r>
          </w:p>
        </w:tc>
        <w:tc>
          <w:tcPr>
            <w:tcW w:w="1229" w:type="dxa"/>
            <w:tcBorders>
              <w:bottom w:val="single" w:sz="4" w:space="0" w:color="231F20"/>
            </w:tcBorders>
            <w:shd w:val="clear" w:color="auto" w:fill="FAF2EE"/>
          </w:tcPr>
          <w:p w:rsidR="005B1C6E" w:rsidRDefault="0098571E">
            <w:pPr>
              <w:pStyle w:val="TableParagraph"/>
              <w:ind w:right="342"/>
              <w:rPr>
                <w:sz w:val="18"/>
              </w:rPr>
            </w:pPr>
            <w:r>
              <w:rPr>
                <w:color w:val="231F20"/>
                <w:spacing w:val="-5"/>
                <w:sz w:val="18"/>
              </w:rPr>
              <w:t>334</w:t>
            </w:r>
          </w:p>
        </w:tc>
        <w:tc>
          <w:tcPr>
            <w:tcW w:w="1278" w:type="dxa"/>
            <w:tcBorders>
              <w:bottom w:val="single" w:sz="4" w:space="0" w:color="231F20"/>
            </w:tcBorders>
            <w:shd w:val="clear" w:color="auto" w:fill="FAF2EE"/>
          </w:tcPr>
          <w:p w:rsidR="005B1C6E" w:rsidRDefault="0098571E">
            <w:pPr>
              <w:pStyle w:val="TableParagraph"/>
              <w:ind w:right="202"/>
              <w:rPr>
                <w:sz w:val="18"/>
              </w:rPr>
            </w:pPr>
            <w:r>
              <w:rPr>
                <w:color w:val="231F20"/>
                <w:spacing w:val="-4"/>
                <w:sz w:val="18"/>
              </w:rPr>
              <w:t>6654</w:t>
            </w:r>
          </w:p>
        </w:tc>
        <w:tc>
          <w:tcPr>
            <w:tcW w:w="1183" w:type="dxa"/>
            <w:tcBorders>
              <w:bottom w:val="single" w:sz="4" w:space="0" w:color="231F20"/>
            </w:tcBorders>
            <w:shd w:val="clear" w:color="auto" w:fill="FAF2EE"/>
          </w:tcPr>
          <w:p w:rsidR="005B1C6E" w:rsidRDefault="0098571E">
            <w:pPr>
              <w:pStyle w:val="TableParagraph"/>
              <w:ind w:right="252"/>
              <w:rPr>
                <w:sz w:val="18"/>
              </w:rPr>
            </w:pPr>
            <w:r>
              <w:rPr>
                <w:color w:val="231F20"/>
                <w:spacing w:val="-4"/>
                <w:sz w:val="18"/>
              </w:rPr>
              <w:t>6374</w:t>
            </w:r>
          </w:p>
        </w:tc>
        <w:tc>
          <w:tcPr>
            <w:tcW w:w="966" w:type="dxa"/>
            <w:tcBorders>
              <w:bottom w:val="single" w:sz="4" w:space="0" w:color="231F20"/>
            </w:tcBorders>
            <w:shd w:val="clear" w:color="auto" w:fill="FAF2EE"/>
          </w:tcPr>
          <w:p w:rsidR="005B1C6E" w:rsidRDefault="0098571E">
            <w:pPr>
              <w:pStyle w:val="TableParagraph"/>
              <w:ind w:right="84"/>
              <w:rPr>
                <w:sz w:val="18"/>
              </w:rPr>
            </w:pPr>
            <w:r>
              <w:rPr>
                <w:color w:val="231F20"/>
                <w:spacing w:val="-5"/>
                <w:w w:val="95"/>
                <w:sz w:val="18"/>
              </w:rPr>
              <w:t>614</w:t>
            </w:r>
          </w:p>
        </w:tc>
      </w:tr>
      <w:tr w:rsidR="005B1C6E" w:rsidRPr="00CA7192">
        <w:trPr>
          <w:trHeight w:val="280"/>
        </w:trPr>
        <w:tc>
          <w:tcPr>
            <w:tcW w:w="2901" w:type="dxa"/>
            <w:tcBorders>
              <w:top w:val="single" w:sz="4" w:space="0" w:color="231F20"/>
              <w:bottom w:val="single" w:sz="4" w:space="0" w:color="231F20"/>
            </w:tcBorders>
            <w:shd w:val="clear" w:color="auto" w:fill="F2DFD6"/>
          </w:tcPr>
          <w:p w:rsidR="005B1C6E" w:rsidRPr="00CA7192" w:rsidRDefault="0098571E">
            <w:pPr>
              <w:pStyle w:val="TableParagraph"/>
              <w:spacing w:before="43"/>
              <w:ind w:left="56"/>
              <w:jc w:val="left"/>
              <w:rPr>
                <w:b/>
                <w:sz w:val="18"/>
              </w:rPr>
            </w:pPr>
            <w:r w:rsidRPr="00CA7192">
              <w:rPr>
                <w:b/>
                <w:color w:val="231F20"/>
                <w:spacing w:val="-2"/>
                <w:sz w:val="18"/>
              </w:rPr>
              <w:t>Total</w:t>
            </w:r>
          </w:p>
        </w:tc>
        <w:tc>
          <w:tcPr>
            <w:tcW w:w="1739"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126"/>
              <w:rPr>
                <w:b/>
                <w:sz w:val="18"/>
              </w:rPr>
            </w:pPr>
            <w:r w:rsidRPr="00CA7192">
              <w:rPr>
                <w:b/>
                <w:color w:val="231F20"/>
                <w:spacing w:val="-2"/>
                <w:w w:val="95"/>
                <w:sz w:val="18"/>
              </w:rPr>
              <w:t>12,473</w:t>
            </w:r>
          </w:p>
        </w:tc>
        <w:tc>
          <w:tcPr>
            <w:tcW w:w="1254"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246"/>
              <w:rPr>
                <w:b/>
                <w:sz w:val="18"/>
              </w:rPr>
            </w:pPr>
            <w:r w:rsidRPr="00CA7192">
              <w:rPr>
                <w:b/>
                <w:color w:val="231F20"/>
                <w:spacing w:val="-2"/>
                <w:sz w:val="18"/>
              </w:rPr>
              <w:t>12,248</w:t>
            </w:r>
          </w:p>
        </w:tc>
        <w:tc>
          <w:tcPr>
            <w:tcW w:w="1229"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341"/>
              <w:rPr>
                <w:b/>
                <w:sz w:val="18"/>
              </w:rPr>
            </w:pPr>
            <w:r w:rsidRPr="00CA7192">
              <w:rPr>
                <w:b/>
                <w:color w:val="231F20"/>
                <w:spacing w:val="-5"/>
                <w:w w:val="90"/>
                <w:sz w:val="18"/>
              </w:rPr>
              <w:t>691</w:t>
            </w:r>
          </w:p>
        </w:tc>
        <w:tc>
          <w:tcPr>
            <w:tcW w:w="1278"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202"/>
              <w:rPr>
                <w:b/>
                <w:sz w:val="18"/>
              </w:rPr>
            </w:pPr>
            <w:r w:rsidRPr="00CA7192">
              <w:rPr>
                <w:b/>
                <w:color w:val="231F20"/>
                <w:spacing w:val="-2"/>
                <w:w w:val="90"/>
                <w:sz w:val="18"/>
              </w:rPr>
              <w:t>13,621</w:t>
            </w:r>
          </w:p>
        </w:tc>
        <w:tc>
          <w:tcPr>
            <w:tcW w:w="1183"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251"/>
              <w:rPr>
                <w:b/>
                <w:sz w:val="18"/>
              </w:rPr>
            </w:pPr>
            <w:r w:rsidRPr="00CA7192">
              <w:rPr>
                <w:b/>
                <w:color w:val="231F20"/>
                <w:spacing w:val="-2"/>
                <w:w w:val="90"/>
                <w:sz w:val="18"/>
              </w:rPr>
              <w:t>13,149</w:t>
            </w:r>
          </w:p>
        </w:tc>
        <w:tc>
          <w:tcPr>
            <w:tcW w:w="966" w:type="dxa"/>
            <w:tcBorders>
              <w:top w:val="single" w:sz="4" w:space="0" w:color="231F20"/>
              <w:bottom w:val="single" w:sz="4" w:space="0" w:color="231F20"/>
            </w:tcBorders>
            <w:shd w:val="clear" w:color="auto" w:fill="F2DFD6"/>
          </w:tcPr>
          <w:p w:rsidR="005B1C6E" w:rsidRPr="00CA7192" w:rsidRDefault="0098571E">
            <w:pPr>
              <w:pStyle w:val="TableParagraph"/>
              <w:spacing w:before="43"/>
              <w:ind w:right="85"/>
              <w:rPr>
                <w:b/>
                <w:sz w:val="18"/>
              </w:rPr>
            </w:pPr>
            <w:r w:rsidRPr="00CA7192">
              <w:rPr>
                <w:b/>
                <w:color w:val="231F20"/>
                <w:spacing w:val="-2"/>
                <w:w w:val="85"/>
                <w:sz w:val="18"/>
              </w:rPr>
              <w:t>1,163</w:t>
            </w:r>
          </w:p>
        </w:tc>
      </w:tr>
      <w:tr w:rsidR="005B1C6E">
        <w:trPr>
          <w:trHeight w:val="280"/>
        </w:trPr>
        <w:tc>
          <w:tcPr>
            <w:tcW w:w="2901" w:type="dxa"/>
            <w:tcBorders>
              <w:top w:val="single" w:sz="4" w:space="0" w:color="231F20"/>
              <w:bottom w:val="single" w:sz="4" w:space="0" w:color="231F20"/>
            </w:tcBorders>
            <w:shd w:val="clear" w:color="auto" w:fill="FAF2EE"/>
          </w:tcPr>
          <w:p w:rsidR="005B1C6E" w:rsidRPr="00CA7192" w:rsidRDefault="0098571E">
            <w:pPr>
              <w:pStyle w:val="TableParagraph"/>
              <w:spacing w:before="43"/>
              <w:ind w:left="56"/>
              <w:jc w:val="left"/>
              <w:rPr>
                <w:b/>
                <w:sz w:val="18"/>
              </w:rPr>
            </w:pPr>
            <w:r w:rsidRPr="00CA7192">
              <w:rPr>
                <w:b/>
                <w:color w:val="231F20"/>
                <w:sz w:val="18"/>
              </w:rPr>
              <w:t>B.</w:t>
            </w:r>
            <w:r w:rsidRPr="00CA7192">
              <w:rPr>
                <w:b/>
                <w:color w:val="231F20"/>
                <w:spacing w:val="15"/>
                <w:sz w:val="18"/>
              </w:rPr>
              <w:t xml:space="preserve"> </w:t>
            </w:r>
            <w:r w:rsidRPr="00CA7192">
              <w:rPr>
                <w:b/>
                <w:color w:val="231F20"/>
                <w:sz w:val="18"/>
              </w:rPr>
              <w:t>Arbitration</w:t>
            </w:r>
            <w:r w:rsidRPr="00CA7192">
              <w:rPr>
                <w:b/>
                <w:color w:val="231F20"/>
                <w:spacing w:val="15"/>
                <w:sz w:val="18"/>
              </w:rPr>
              <w:t xml:space="preserve"> </w:t>
            </w:r>
            <w:r w:rsidRPr="00CA7192">
              <w:rPr>
                <w:b/>
                <w:color w:val="231F20"/>
                <w:spacing w:val="-2"/>
                <w:sz w:val="18"/>
              </w:rPr>
              <w:t>Cases</w:t>
            </w:r>
          </w:p>
        </w:tc>
        <w:tc>
          <w:tcPr>
            <w:tcW w:w="1739" w:type="dxa"/>
            <w:tcBorders>
              <w:top w:val="single" w:sz="4" w:space="0" w:color="231F20"/>
              <w:bottom w:val="single" w:sz="4" w:space="0" w:color="231F20"/>
            </w:tcBorders>
            <w:shd w:val="clear" w:color="auto" w:fill="FAF2EE"/>
          </w:tcPr>
          <w:p w:rsidR="005B1C6E" w:rsidRDefault="0098571E">
            <w:pPr>
              <w:pStyle w:val="TableParagraph"/>
              <w:spacing w:before="43"/>
              <w:ind w:right="127"/>
              <w:rPr>
                <w:sz w:val="18"/>
              </w:rPr>
            </w:pPr>
            <w:r>
              <w:rPr>
                <w:color w:val="231F20"/>
                <w:spacing w:val="-5"/>
                <w:sz w:val="18"/>
              </w:rPr>
              <w:t>35</w:t>
            </w:r>
          </w:p>
        </w:tc>
        <w:tc>
          <w:tcPr>
            <w:tcW w:w="1254" w:type="dxa"/>
            <w:tcBorders>
              <w:top w:val="single" w:sz="4" w:space="0" w:color="231F20"/>
              <w:bottom w:val="single" w:sz="4" w:space="0" w:color="231F20"/>
            </w:tcBorders>
            <w:shd w:val="clear" w:color="auto" w:fill="FAF2EE"/>
          </w:tcPr>
          <w:p w:rsidR="005B1C6E" w:rsidRDefault="0098571E">
            <w:pPr>
              <w:pStyle w:val="TableParagraph"/>
              <w:spacing w:before="43"/>
              <w:ind w:right="247"/>
              <w:rPr>
                <w:sz w:val="18"/>
              </w:rPr>
            </w:pPr>
            <w:r>
              <w:rPr>
                <w:color w:val="231F20"/>
                <w:spacing w:val="-5"/>
                <w:sz w:val="18"/>
              </w:rPr>
              <w:t>28</w:t>
            </w:r>
          </w:p>
        </w:tc>
        <w:tc>
          <w:tcPr>
            <w:tcW w:w="1229" w:type="dxa"/>
            <w:tcBorders>
              <w:top w:val="single" w:sz="4" w:space="0" w:color="231F20"/>
              <w:bottom w:val="single" w:sz="4" w:space="0" w:color="231F20"/>
            </w:tcBorders>
            <w:shd w:val="clear" w:color="auto" w:fill="FAF2EE"/>
          </w:tcPr>
          <w:p w:rsidR="005B1C6E" w:rsidRDefault="0098571E">
            <w:pPr>
              <w:pStyle w:val="TableParagraph"/>
              <w:spacing w:before="43"/>
              <w:ind w:right="342"/>
              <w:rPr>
                <w:sz w:val="18"/>
              </w:rPr>
            </w:pPr>
            <w:r>
              <w:rPr>
                <w:color w:val="231F20"/>
                <w:spacing w:val="-10"/>
                <w:sz w:val="18"/>
              </w:rPr>
              <w:t>7</w:t>
            </w:r>
          </w:p>
        </w:tc>
        <w:tc>
          <w:tcPr>
            <w:tcW w:w="1278" w:type="dxa"/>
            <w:tcBorders>
              <w:top w:val="single" w:sz="4" w:space="0" w:color="231F20"/>
              <w:bottom w:val="single" w:sz="4" w:space="0" w:color="231F20"/>
            </w:tcBorders>
            <w:shd w:val="clear" w:color="auto" w:fill="FAF2EE"/>
          </w:tcPr>
          <w:p w:rsidR="005B1C6E" w:rsidRDefault="0098571E">
            <w:pPr>
              <w:pStyle w:val="TableParagraph"/>
              <w:spacing w:before="43"/>
              <w:ind w:right="203"/>
              <w:rPr>
                <w:sz w:val="18"/>
              </w:rPr>
            </w:pPr>
            <w:r>
              <w:rPr>
                <w:color w:val="231F20"/>
                <w:spacing w:val="-5"/>
                <w:w w:val="90"/>
                <w:sz w:val="18"/>
              </w:rPr>
              <w:t>10</w:t>
            </w:r>
          </w:p>
        </w:tc>
        <w:tc>
          <w:tcPr>
            <w:tcW w:w="1183" w:type="dxa"/>
            <w:tcBorders>
              <w:top w:val="single" w:sz="4" w:space="0" w:color="231F20"/>
              <w:bottom w:val="single" w:sz="4" w:space="0" w:color="231F20"/>
            </w:tcBorders>
            <w:shd w:val="clear" w:color="auto" w:fill="FAF2EE"/>
          </w:tcPr>
          <w:p w:rsidR="005B1C6E" w:rsidRDefault="0098571E">
            <w:pPr>
              <w:pStyle w:val="TableParagraph"/>
              <w:spacing w:before="43"/>
              <w:ind w:right="252"/>
              <w:rPr>
                <w:sz w:val="18"/>
              </w:rPr>
            </w:pPr>
            <w:r>
              <w:rPr>
                <w:color w:val="231F20"/>
                <w:spacing w:val="-5"/>
                <w:w w:val="90"/>
                <w:sz w:val="18"/>
              </w:rPr>
              <w:t>15</w:t>
            </w:r>
          </w:p>
        </w:tc>
        <w:tc>
          <w:tcPr>
            <w:tcW w:w="966" w:type="dxa"/>
            <w:tcBorders>
              <w:top w:val="single" w:sz="4" w:space="0" w:color="231F20"/>
              <w:bottom w:val="single" w:sz="4" w:space="0" w:color="231F20"/>
            </w:tcBorders>
            <w:shd w:val="clear" w:color="auto" w:fill="FAF2EE"/>
          </w:tcPr>
          <w:p w:rsidR="005B1C6E" w:rsidRDefault="0098571E">
            <w:pPr>
              <w:pStyle w:val="TableParagraph"/>
              <w:spacing w:before="43"/>
              <w:ind w:right="84"/>
              <w:rPr>
                <w:sz w:val="18"/>
              </w:rPr>
            </w:pPr>
            <w:r>
              <w:rPr>
                <w:color w:val="231F20"/>
                <w:spacing w:val="-10"/>
                <w:sz w:val="18"/>
              </w:rPr>
              <w:t>2</w:t>
            </w:r>
          </w:p>
        </w:tc>
      </w:tr>
    </w:tbl>
    <w:p w:rsidR="005B1C6E" w:rsidRDefault="0098571E">
      <w:pPr>
        <w:spacing w:before="31"/>
        <w:ind w:left="28"/>
        <w:rPr>
          <w:sz w:val="18"/>
        </w:rPr>
      </w:pPr>
      <w:r w:rsidRPr="00CA7192">
        <w:rPr>
          <w:b/>
          <w:color w:val="231F20"/>
          <w:spacing w:val="-2"/>
          <w:sz w:val="18"/>
        </w:rPr>
        <w:t>Note:</w:t>
      </w:r>
      <w:r>
        <w:rPr>
          <w:color w:val="231F20"/>
          <w:spacing w:val="-7"/>
          <w:sz w:val="18"/>
        </w:rPr>
        <w:t xml:space="preserve"> </w:t>
      </w:r>
      <w:r>
        <w:rPr>
          <w:color w:val="231F20"/>
          <w:spacing w:val="-2"/>
          <w:sz w:val="18"/>
        </w:rPr>
        <w:t>*</w:t>
      </w:r>
      <w:r>
        <w:rPr>
          <w:color w:val="231F20"/>
          <w:spacing w:val="-7"/>
          <w:sz w:val="18"/>
        </w:rPr>
        <w:t xml:space="preserve"> </w:t>
      </w:r>
      <w:r>
        <w:rPr>
          <w:color w:val="231F20"/>
          <w:spacing w:val="-2"/>
          <w:sz w:val="18"/>
        </w:rPr>
        <w:t>Revised</w:t>
      </w:r>
      <w:r>
        <w:rPr>
          <w:color w:val="231F20"/>
          <w:spacing w:val="-7"/>
          <w:sz w:val="18"/>
        </w:rPr>
        <w:t xml:space="preserve"> </w:t>
      </w:r>
      <w:r>
        <w:rPr>
          <w:color w:val="231F20"/>
          <w:spacing w:val="-2"/>
          <w:sz w:val="18"/>
        </w:rPr>
        <w:t>figures</w:t>
      </w:r>
    </w:p>
    <w:p w:rsidR="005B1C6E" w:rsidRDefault="0098571E">
      <w:pPr>
        <w:spacing w:before="13"/>
        <w:ind w:left="28"/>
        <w:rPr>
          <w:sz w:val="18"/>
        </w:rPr>
      </w:pPr>
      <w:r w:rsidRPr="00CA7192">
        <w:rPr>
          <w:b/>
          <w:color w:val="231F20"/>
          <w:spacing w:val="-6"/>
          <w:sz w:val="18"/>
        </w:rPr>
        <w:t>Source:</w:t>
      </w:r>
      <w:r>
        <w:rPr>
          <w:color w:val="231F20"/>
          <w:spacing w:val="-4"/>
          <w:sz w:val="18"/>
        </w:rPr>
        <w:t xml:space="preserve"> </w:t>
      </w:r>
      <w:r>
        <w:rPr>
          <w:color w:val="231F20"/>
          <w:spacing w:val="-6"/>
          <w:sz w:val="18"/>
        </w:rPr>
        <w:t>BSE,</w:t>
      </w:r>
      <w:r>
        <w:rPr>
          <w:color w:val="231F20"/>
          <w:spacing w:val="-4"/>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4"/>
          <w:sz w:val="18"/>
        </w:rPr>
        <w:t xml:space="preserve"> </w:t>
      </w:r>
      <w:r>
        <w:rPr>
          <w:color w:val="231F20"/>
          <w:spacing w:val="-6"/>
          <w:sz w:val="18"/>
        </w:rPr>
        <w:t>MSEI</w:t>
      </w:r>
    </w:p>
    <w:p w:rsidR="005B1C6E" w:rsidRDefault="005B1C6E">
      <w:pPr>
        <w:pStyle w:val="BodyText"/>
        <w:spacing w:before="91"/>
        <w:jc w:val="left"/>
        <w:rPr>
          <w:sz w:val="20"/>
        </w:rPr>
      </w:pPr>
    </w:p>
    <w:p w:rsidR="005B1C6E" w:rsidRDefault="005B1C6E">
      <w:pPr>
        <w:pStyle w:val="BodyText"/>
        <w:jc w:val="left"/>
        <w:rPr>
          <w:sz w:val="20"/>
        </w:rPr>
        <w:sectPr w:rsidR="005B1C6E">
          <w:pgSz w:w="12590" w:h="16190"/>
          <w:pgMar w:top="1080" w:right="0" w:bottom="1020" w:left="992" w:header="0" w:footer="824" w:gutter="0"/>
          <w:cols w:space="720"/>
        </w:sectPr>
      </w:pPr>
    </w:p>
    <w:p w:rsidR="005B1C6E" w:rsidRDefault="0098571E">
      <w:pPr>
        <w:pStyle w:val="BodyText"/>
        <w:spacing w:before="68" w:line="312" w:lineRule="auto"/>
        <w:ind w:left="28"/>
      </w:pPr>
      <w:r>
        <w:rPr>
          <w:color w:val="231F20"/>
        </w:rPr>
        <w:t xml:space="preserve">28 pending cases as compared to 55 at the end of previous year. The details of complaints received, resolved and pending are given in </w:t>
      </w:r>
      <w:r w:rsidRPr="00CA7192">
        <w:rPr>
          <w:b/>
          <w:color w:val="231F20"/>
        </w:rPr>
        <w:t>Table 8.6</w:t>
      </w:r>
      <w:r>
        <w:rPr>
          <w:color w:val="231F20"/>
        </w:rPr>
        <w:t>.</w:t>
      </w:r>
    </w:p>
    <w:p w:rsidR="005B1C6E" w:rsidRDefault="0098571E">
      <w:pPr>
        <w:pStyle w:val="BodyText"/>
        <w:spacing w:before="174" w:line="312" w:lineRule="auto"/>
        <w:ind w:left="28"/>
      </w:pPr>
      <w:r>
        <w:rPr>
          <w:color w:val="231F20"/>
        </w:rPr>
        <w:t>The number of complaints against listed companies received by the stock exchanges also increased marginally</w:t>
      </w:r>
      <w:r>
        <w:rPr>
          <w:color w:val="231F20"/>
          <w:spacing w:val="-7"/>
        </w:rPr>
        <w:t xml:space="preserve"> </w:t>
      </w:r>
      <w:r>
        <w:rPr>
          <w:color w:val="231F20"/>
        </w:rPr>
        <w:t>to</w:t>
      </w:r>
      <w:r>
        <w:rPr>
          <w:color w:val="231F20"/>
          <w:spacing w:val="-7"/>
        </w:rPr>
        <w:t xml:space="preserve"> </w:t>
      </w:r>
      <w:r>
        <w:rPr>
          <w:color w:val="231F20"/>
        </w:rPr>
        <w:t>13,621</w:t>
      </w:r>
      <w:r>
        <w:rPr>
          <w:color w:val="231F20"/>
          <w:spacing w:val="-7"/>
        </w:rPr>
        <w:t xml:space="preserve"> </w:t>
      </w:r>
      <w:r>
        <w:rPr>
          <w:color w:val="231F20"/>
        </w:rPr>
        <w:t>cases,</w:t>
      </w:r>
      <w:r>
        <w:rPr>
          <w:color w:val="231F20"/>
          <w:spacing w:val="-7"/>
        </w:rPr>
        <w:t xml:space="preserve"> </w:t>
      </w:r>
      <w:r>
        <w:rPr>
          <w:color w:val="231F20"/>
        </w:rPr>
        <w:t>up</w:t>
      </w:r>
      <w:r>
        <w:rPr>
          <w:color w:val="231F20"/>
          <w:spacing w:val="-7"/>
        </w:rPr>
        <w:t xml:space="preserve"> </w:t>
      </w:r>
      <w:r>
        <w:rPr>
          <w:color w:val="231F20"/>
        </w:rPr>
        <w:t>from</w:t>
      </w:r>
      <w:r>
        <w:rPr>
          <w:color w:val="231F20"/>
          <w:spacing w:val="-8"/>
        </w:rPr>
        <w:t xml:space="preserve"> </w:t>
      </w:r>
      <w:r>
        <w:rPr>
          <w:color w:val="231F20"/>
        </w:rPr>
        <w:t>12,473</w:t>
      </w:r>
      <w:r>
        <w:rPr>
          <w:color w:val="231F20"/>
          <w:spacing w:val="-7"/>
        </w:rPr>
        <w:t xml:space="preserve"> </w:t>
      </w:r>
      <w:r>
        <w:rPr>
          <w:color w:val="231F20"/>
          <w:spacing w:val="-2"/>
        </w:rPr>
        <w:t>received</w:t>
      </w:r>
    </w:p>
    <w:p w:rsidR="005B1C6E" w:rsidRDefault="0098571E">
      <w:pPr>
        <w:pStyle w:val="BodyText"/>
        <w:spacing w:before="68" w:line="312" w:lineRule="auto"/>
        <w:ind w:left="28" w:right="1016"/>
      </w:pPr>
      <w:r>
        <w:br w:type="column"/>
      </w:r>
      <w:r>
        <w:rPr>
          <w:color w:val="231F20"/>
        </w:rPr>
        <w:t>during previous year. The resolution of 13,223 complaints</w:t>
      </w:r>
      <w:r>
        <w:rPr>
          <w:color w:val="231F20"/>
          <w:spacing w:val="-7"/>
        </w:rPr>
        <w:t xml:space="preserve"> </w:t>
      </w:r>
      <w:r>
        <w:rPr>
          <w:color w:val="231F20"/>
        </w:rPr>
        <w:t>resulted</w:t>
      </w:r>
      <w:r>
        <w:rPr>
          <w:color w:val="231F20"/>
          <w:spacing w:val="-7"/>
        </w:rPr>
        <w:t xml:space="preserve"> </w:t>
      </w:r>
      <w:r>
        <w:rPr>
          <w:color w:val="231F20"/>
        </w:rPr>
        <w:t>in</w:t>
      </w:r>
      <w:r>
        <w:rPr>
          <w:color w:val="231F20"/>
          <w:spacing w:val="-7"/>
        </w:rPr>
        <w:t xml:space="preserve"> </w:t>
      </w:r>
      <w:r>
        <w:rPr>
          <w:color w:val="231F20"/>
        </w:rPr>
        <w:t>pendency</w:t>
      </w:r>
      <w:r>
        <w:rPr>
          <w:color w:val="231F20"/>
          <w:spacing w:val="-7"/>
        </w:rPr>
        <w:t xml:space="preserve"> </w:t>
      </w:r>
      <w:r>
        <w:rPr>
          <w:color w:val="231F20"/>
        </w:rPr>
        <w:t>of</w:t>
      </w:r>
      <w:r>
        <w:rPr>
          <w:color w:val="231F20"/>
          <w:spacing w:val="-7"/>
        </w:rPr>
        <w:t xml:space="preserve"> </w:t>
      </w:r>
      <w:r>
        <w:rPr>
          <w:color w:val="231F20"/>
        </w:rPr>
        <w:t>1,089</w:t>
      </w:r>
      <w:r>
        <w:rPr>
          <w:color w:val="231F20"/>
          <w:spacing w:val="-7"/>
        </w:rPr>
        <w:t xml:space="preserve"> </w:t>
      </w:r>
      <w:r>
        <w:rPr>
          <w:color w:val="231F20"/>
        </w:rPr>
        <w:t>complaints (</w:t>
      </w:r>
      <w:r w:rsidRPr="00CA7192">
        <w:rPr>
          <w:b/>
          <w:color w:val="231F20"/>
        </w:rPr>
        <w:t>Table 8.7</w:t>
      </w:r>
      <w:r>
        <w:rPr>
          <w:color w:val="231F20"/>
        </w:rPr>
        <w:t>).</w:t>
      </w:r>
    </w:p>
    <w:p w:rsidR="005B1C6E" w:rsidRDefault="0098571E">
      <w:pPr>
        <w:pStyle w:val="BodyText"/>
        <w:spacing w:before="174" w:line="312" w:lineRule="auto"/>
        <w:ind w:left="28" w:right="1014"/>
      </w:pPr>
      <w:r>
        <w:rPr>
          <w:color w:val="231F20"/>
        </w:rPr>
        <w:t>The details of complaints/arbitration cases with</w:t>
      </w:r>
      <w:r>
        <w:rPr>
          <w:color w:val="231F20"/>
          <w:spacing w:val="40"/>
        </w:rPr>
        <w:t xml:space="preserve"> </w:t>
      </w:r>
      <w:r>
        <w:rPr>
          <w:color w:val="231F20"/>
        </w:rPr>
        <w:t>stock exchanges related to other intermediaries through</w:t>
      </w:r>
      <w:r>
        <w:rPr>
          <w:color w:val="231F20"/>
          <w:spacing w:val="-4"/>
        </w:rPr>
        <w:t xml:space="preserve"> </w:t>
      </w:r>
      <w:r>
        <w:rPr>
          <w:color w:val="231F20"/>
        </w:rPr>
        <w:t>SMART</w:t>
      </w:r>
      <w:r>
        <w:rPr>
          <w:color w:val="231F20"/>
          <w:spacing w:val="-5"/>
        </w:rPr>
        <w:t xml:space="preserve"> </w:t>
      </w:r>
      <w:r>
        <w:rPr>
          <w:color w:val="231F20"/>
        </w:rPr>
        <w:t>ODR</w:t>
      </w:r>
      <w:r>
        <w:rPr>
          <w:color w:val="231F20"/>
          <w:spacing w:val="-4"/>
        </w:rPr>
        <w:t xml:space="preserve"> </w:t>
      </w:r>
      <w:r>
        <w:rPr>
          <w:color w:val="231F20"/>
        </w:rPr>
        <w:t>is</w:t>
      </w:r>
      <w:r>
        <w:rPr>
          <w:color w:val="231F20"/>
          <w:spacing w:val="-4"/>
        </w:rPr>
        <w:t xml:space="preserve"> </w:t>
      </w:r>
      <w:r>
        <w:rPr>
          <w:color w:val="231F20"/>
        </w:rPr>
        <w:t>given</w:t>
      </w:r>
      <w:r>
        <w:rPr>
          <w:color w:val="231F20"/>
          <w:spacing w:val="-4"/>
        </w:rPr>
        <w:t xml:space="preserve"> </w:t>
      </w:r>
      <w:r>
        <w:rPr>
          <w:color w:val="231F20"/>
        </w:rPr>
        <w:t>in</w:t>
      </w:r>
      <w:r>
        <w:rPr>
          <w:color w:val="231F20"/>
          <w:spacing w:val="-5"/>
        </w:rPr>
        <w:t xml:space="preserve"> </w:t>
      </w:r>
      <w:r>
        <w:rPr>
          <w:color w:val="231F20"/>
        </w:rPr>
        <w:t>Table</w:t>
      </w:r>
      <w:r>
        <w:rPr>
          <w:color w:val="231F20"/>
          <w:spacing w:val="-4"/>
        </w:rPr>
        <w:t xml:space="preserve"> </w:t>
      </w:r>
      <w:r>
        <w:rPr>
          <w:color w:val="231F20"/>
        </w:rPr>
        <w:t>8.8.</w:t>
      </w:r>
    </w:p>
    <w:p w:rsidR="005B1C6E" w:rsidRDefault="005B1C6E">
      <w:pPr>
        <w:pStyle w:val="BodyText"/>
        <w:spacing w:line="312" w:lineRule="auto"/>
        <w:sectPr w:rsidR="005B1C6E">
          <w:type w:val="continuous"/>
          <w:pgSz w:w="12590" w:h="16190"/>
          <w:pgMar w:top="0" w:right="0" w:bottom="1020" w:left="992" w:header="0" w:footer="824" w:gutter="0"/>
          <w:cols w:num="2" w:space="720" w:equalWidth="0">
            <w:col w:w="5131" w:space="309"/>
            <w:col w:w="6158"/>
          </w:cols>
        </w:sectPr>
      </w:pPr>
    </w:p>
    <w:p w:rsidR="005B1C6E" w:rsidRDefault="005B1C6E">
      <w:pPr>
        <w:pStyle w:val="BodyText"/>
        <w:spacing w:before="80"/>
        <w:jc w:val="left"/>
      </w:pPr>
    </w:p>
    <w:p w:rsidR="005B1C6E" w:rsidRPr="00CA7192" w:rsidRDefault="0098571E">
      <w:pPr>
        <w:pStyle w:val="BodyText"/>
        <w:spacing w:before="1"/>
        <w:ind w:left="28"/>
        <w:jc w:val="left"/>
        <w:rPr>
          <w:b/>
        </w:rPr>
      </w:pPr>
      <w:r w:rsidRPr="00CA7192">
        <w:rPr>
          <w:b/>
          <w:color w:val="231F20"/>
        </w:rPr>
        <w:t>Table</w:t>
      </w:r>
      <w:r w:rsidRPr="00CA7192">
        <w:rPr>
          <w:b/>
          <w:color w:val="231F20"/>
          <w:spacing w:val="-8"/>
        </w:rPr>
        <w:t xml:space="preserve"> </w:t>
      </w:r>
      <w:r w:rsidRPr="00CA7192">
        <w:rPr>
          <w:b/>
          <w:color w:val="231F20"/>
        </w:rPr>
        <w:t>8.8:</w:t>
      </w:r>
      <w:r w:rsidRPr="00CA7192">
        <w:rPr>
          <w:b/>
          <w:color w:val="231F20"/>
          <w:spacing w:val="-7"/>
        </w:rPr>
        <w:t xml:space="preserve"> </w:t>
      </w:r>
      <w:r w:rsidRPr="00CA7192">
        <w:rPr>
          <w:b/>
          <w:color w:val="231F20"/>
        </w:rPr>
        <w:t>Complaints/Arbitration</w:t>
      </w:r>
      <w:r w:rsidRPr="00CA7192">
        <w:rPr>
          <w:b/>
          <w:color w:val="231F20"/>
          <w:spacing w:val="-7"/>
        </w:rPr>
        <w:t xml:space="preserve"> </w:t>
      </w:r>
      <w:r w:rsidRPr="00CA7192">
        <w:rPr>
          <w:b/>
          <w:color w:val="231F20"/>
        </w:rPr>
        <w:t>Cases</w:t>
      </w:r>
      <w:r w:rsidRPr="00CA7192">
        <w:rPr>
          <w:b/>
          <w:color w:val="231F20"/>
          <w:spacing w:val="-7"/>
        </w:rPr>
        <w:t xml:space="preserve"> </w:t>
      </w:r>
      <w:r w:rsidRPr="00CA7192">
        <w:rPr>
          <w:b/>
          <w:color w:val="231F20"/>
        </w:rPr>
        <w:t>on</w:t>
      </w:r>
      <w:r w:rsidRPr="00CA7192">
        <w:rPr>
          <w:b/>
          <w:color w:val="231F20"/>
          <w:spacing w:val="-8"/>
        </w:rPr>
        <w:t xml:space="preserve"> </w:t>
      </w:r>
      <w:r w:rsidRPr="00CA7192">
        <w:rPr>
          <w:b/>
          <w:color w:val="231F20"/>
        </w:rPr>
        <w:t>Other</w:t>
      </w:r>
      <w:r w:rsidRPr="00CA7192">
        <w:rPr>
          <w:b/>
          <w:color w:val="231F20"/>
          <w:spacing w:val="-7"/>
        </w:rPr>
        <w:t xml:space="preserve"> </w:t>
      </w:r>
      <w:r w:rsidRPr="00CA7192">
        <w:rPr>
          <w:b/>
          <w:color w:val="231F20"/>
        </w:rPr>
        <w:t>intermediaries</w:t>
      </w:r>
      <w:r w:rsidRPr="00CA7192">
        <w:rPr>
          <w:b/>
          <w:color w:val="231F20"/>
          <w:spacing w:val="-7"/>
        </w:rPr>
        <w:t xml:space="preserve"> </w:t>
      </w:r>
      <w:r w:rsidRPr="00CA7192">
        <w:rPr>
          <w:b/>
          <w:color w:val="231F20"/>
        </w:rPr>
        <w:t>via</w:t>
      </w:r>
      <w:r w:rsidRPr="00CA7192">
        <w:rPr>
          <w:b/>
          <w:color w:val="231F20"/>
          <w:spacing w:val="-8"/>
        </w:rPr>
        <w:t xml:space="preserve"> </w:t>
      </w:r>
      <w:r w:rsidRPr="00CA7192">
        <w:rPr>
          <w:b/>
          <w:color w:val="231F20"/>
        </w:rPr>
        <w:t>SMART</w:t>
      </w:r>
      <w:r w:rsidRPr="00CA7192">
        <w:rPr>
          <w:b/>
          <w:color w:val="231F20"/>
          <w:spacing w:val="-8"/>
        </w:rPr>
        <w:t xml:space="preserve"> </w:t>
      </w:r>
      <w:r w:rsidRPr="00CA7192">
        <w:rPr>
          <w:b/>
          <w:color w:val="231F20"/>
          <w:spacing w:val="-5"/>
        </w:rPr>
        <w:t>ODR</w:t>
      </w:r>
    </w:p>
    <w:p w:rsidR="005B1C6E" w:rsidRDefault="005B1C6E">
      <w:pPr>
        <w:pStyle w:val="BodyText"/>
        <w:spacing w:before="9"/>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375"/>
        <w:gridCol w:w="1284"/>
        <w:gridCol w:w="1253"/>
        <w:gridCol w:w="1228"/>
        <w:gridCol w:w="1277"/>
        <w:gridCol w:w="1182"/>
        <w:gridCol w:w="945"/>
      </w:tblGrid>
      <w:tr w:rsidR="005B1C6E" w:rsidRPr="00CA7192">
        <w:trPr>
          <w:trHeight w:val="282"/>
        </w:trPr>
        <w:tc>
          <w:tcPr>
            <w:tcW w:w="3375"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56"/>
              <w:jc w:val="left"/>
              <w:rPr>
                <w:b/>
                <w:sz w:val="18"/>
              </w:rPr>
            </w:pPr>
            <w:r w:rsidRPr="00CA7192">
              <w:rPr>
                <w:b/>
                <w:color w:val="FFFFFF"/>
                <w:spacing w:val="-2"/>
                <w:sz w:val="18"/>
              </w:rPr>
              <w:t>Details</w:t>
            </w:r>
          </w:p>
        </w:tc>
        <w:tc>
          <w:tcPr>
            <w:tcW w:w="1284"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8"/>
              <w:jc w:val="left"/>
              <w:rPr>
                <w:b/>
                <w:sz w:val="18"/>
              </w:rPr>
            </w:pPr>
          </w:p>
          <w:p w:rsidR="005B1C6E" w:rsidRPr="00CA7192" w:rsidRDefault="0098571E">
            <w:pPr>
              <w:pStyle w:val="TableParagraph"/>
              <w:spacing w:before="0"/>
              <w:ind w:left="431"/>
              <w:jc w:val="left"/>
              <w:rPr>
                <w:b/>
                <w:sz w:val="18"/>
              </w:rPr>
            </w:pPr>
            <w:r w:rsidRPr="00CA7192">
              <w:rPr>
                <w:b/>
                <w:noProof/>
                <w:sz w:val="18"/>
                <w:lang w:val="en-IN" w:eastAsia="en-IN"/>
              </w:rPr>
              <mc:AlternateContent>
                <mc:Choice Requires="wpg">
                  <w:drawing>
                    <wp:anchor distT="0" distB="0" distL="0" distR="0" simplePos="0" relativeHeight="251656704" behindDoc="0" locked="0" layoutInCell="1" allowOverlap="1">
                      <wp:simplePos x="0" y="0"/>
                      <wp:positionH relativeFrom="column">
                        <wp:posOffset>49859</wp:posOffset>
                      </wp:positionH>
                      <wp:positionV relativeFrom="paragraph">
                        <wp:posOffset>-33460</wp:posOffset>
                      </wp:positionV>
                      <wp:extent cx="216027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36" name="Graphic 36"/>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37" name="Graphic 37"/>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38" name="Graphic 38"/>
                              <wps:cNvSpPr/>
                              <wps:spPr>
                                <a:xfrm>
                                  <a:off x="143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F9C88A9" id="Group 35" o:spid="_x0000_s1026" style="position:absolute;margin-left:3.95pt;margin-top:-2.65pt;width:170.1pt;height:.5pt;z-index:251656704;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">
                      <v:shape id="Graphic 36"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" path="m,l720001,e" filled="f" strokecolor="white" strokeweight=".5pt">
                        <v:path arrowok="t"/>
                      </v:shape>
                      <v:shape id="Graphic 37"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" path="m,l720001,e" filled="f" strokecolor="white" strokeweight=".5pt">
                        <v:path arrowok="t"/>
                      </v:shape>
                      <v:shape id="Graphic 38" o:spid="_x0000_s1029" style="position:absolute;left:143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" path="m,l720001,e" filled="f" strokecolor="white" strokeweight=".5pt">
                        <v:path arrowok="t"/>
                      </v:shape>
                    </v:group>
                  </w:pict>
                </mc:Fallback>
              </mc:AlternateContent>
            </w:r>
            <w:r w:rsidRPr="00CA7192">
              <w:rPr>
                <w:b/>
                <w:color w:val="FFFFFF"/>
                <w:spacing w:val="-2"/>
                <w:sz w:val="18"/>
              </w:rPr>
              <w:t>Received</w:t>
            </w:r>
          </w:p>
        </w:tc>
        <w:tc>
          <w:tcPr>
            <w:tcW w:w="1253" w:type="dxa"/>
            <w:vMerge w:val="restart"/>
            <w:tcBorders>
              <w:top w:val="single" w:sz="4" w:space="0" w:color="231F20"/>
              <w:bottom w:val="single" w:sz="4" w:space="0" w:color="231F20"/>
            </w:tcBorders>
            <w:shd w:val="clear" w:color="auto" w:fill="C95D48"/>
          </w:tcPr>
          <w:p w:rsidR="005B1C6E" w:rsidRPr="00CA7192" w:rsidRDefault="0098571E">
            <w:pPr>
              <w:pStyle w:val="TableParagraph"/>
              <w:spacing w:before="42"/>
              <w:ind w:left="126"/>
              <w:jc w:val="left"/>
              <w:rPr>
                <w:b/>
                <w:sz w:val="18"/>
              </w:rPr>
            </w:pPr>
            <w:r w:rsidRPr="00CA7192">
              <w:rPr>
                <w:b/>
                <w:color w:val="FFFFFF"/>
                <w:spacing w:val="-5"/>
                <w:sz w:val="18"/>
              </w:rPr>
              <w:t>2024-25*</w:t>
            </w:r>
          </w:p>
          <w:p w:rsidR="005B1C6E" w:rsidRPr="00CA7192" w:rsidRDefault="0098571E">
            <w:pPr>
              <w:pStyle w:val="TableParagraph"/>
              <w:spacing w:before="86"/>
              <w:ind w:left="269"/>
              <w:jc w:val="left"/>
              <w:rPr>
                <w:b/>
                <w:sz w:val="18"/>
              </w:rPr>
            </w:pPr>
            <w:r w:rsidRPr="00CA7192">
              <w:rPr>
                <w:b/>
                <w:color w:val="FFFFFF"/>
                <w:spacing w:val="-2"/>
                <w:sz w:val="18"/>
              </w:rPr>
              <w:t>Resolved</w:t>
            </w:r>
          </w:p>
        </w:tc>
        <w:tc>
          <w:tcPr>
            <w:tcW w:w="1228" w:type="dxa"/>
            <w:vMerge w:val="restart"/>
            <w:tcBorders>
              <w:top w:val="single" w:sz="4" w:space="0" w:color="231F20"/>
              <w:bottom w:val="single" w:sz="4" w:space="0" w:color="231F20"/>
            </w:tcBorders>
            <w:shd w:val="clear" w:color="auto" w:fill="C95D48"/>
          </w:tcPr>
          <w:p w:rsidR="005B1C6E" w:rsidRPr="00CA7192" w:rsidRDefault="005B1C6E">
            <w:pPr>
              <w:pStyle w:val="TableParagraph"/>
              <w:spacing w:before="128"/>
              <w:jc w:val="left"/>
              <w:rPr>
                <w:b/>
                <w:sz w:val="18"/>
              </w:rPr>
            </w:pPr>
          </w:p>
          <w:p w:rsidR="005B1C6E" w:rsidRPr="00CA7192" w:rsidRDefault="0098571E">
            <w:pPr>
              <w:pStyle w:val="TableParagraph"/>
              <w:spacing w:before="0"/>
              <w:ind w:left="245"/>
              <w:jc w:val="left"/>
              <w:rPr>
                <w:b/>
                <w:sz w:val="18"/>
              </w:rPr>
            </w:pPr>
            <w:r w:rsidRPr="00CA7192">
              <w:rPr>
                <w:b/>
                <w:color w:val="FFFFFF"/>
                <w:spacing w:val="-2"/>
                <w:sz w:val="18"/>
              </w:rPr>
              <w:t>Pending</w:t>
            </w:r>
          </w:p>
        </w:tc>
        <w:tc>
          <w:tcPr>
            <w:tcW w:w="3404" w:type="dxa"/>
            <w:gridSpan w:val="3"/>
            <w:tcBorders>
              <w:top w:val="single" w:sz="4" w:space="0" w:color="231F20"/>
              <w:bottom w:val="single" w:sz="4" w:space="0" w:color="FFFFFF"/>
            </w:tcBorders>
            <w:shd w:val="clear" w:color="auto" w:fill="C95D48"/>
          </w:tcPr>
          <w:p w:rsidR="005B1C6E" w:rsidRPr="00CA7192" w:rsidRDefault="0098571E">
            <w:pPr>
              <w:pStyle w:val="TableParagraph"/>
              <w:spacing w:before="42"/>
              <w:ind w:right="3"/>
              <w:jc w:val="center"/>
              <w:rPr>
                <w:b/>
                <w:sz w:val="18"/>
              </w:rPr>
            </w:pPr>
            <w:r w:rsidRPr="00CA7192">
              <w:rPr>
                <w:b/>
                <w:color w:val="FFFFFF"/>
                <w:sz w:val="18"/>
              </w:rPr>
              <w:t>2025-</w:t>
            </w:r>
            <w:r w:rsidRPr="00CA7192">
              <w:rPr>
                <w:b/>
                <w:color w:val="FFFFFF"/>
                <w:spacing w:val="-5"/>
                <w:sz w:val="18"/>
              </w:rPr>
              <w:t>26</w:t>
            </w:r>
          </w:p>
        </w:tc>
      </w:tr>
      <w:tr w:rsidR="005B1C6E">
        <w:trPr>
          <w:trHeight w:val="282"/>
        </w:trPr>
        <w:tc>
          <w:tcPr>
            <w:tcW w:w="3375" w:type="dxa"/>
            <w:vMerge/>
            <w:tcBorders>
              <w:top w:val="nil"/>
              <w:bottom w:val="single" w:sz="4" w:space="0" w:color="231F20"/>
            </w:tcBorders>
            <w:shd w:val="clear" w:color="auto" w:fill="C95D48"/>
          </w:tcPr>
          <w:p w:rsidR="005B1C6E" w:rsidRDefault="005B1C6E">
            <w:pPr>
              <w:rPr>
                <w:sz w:val="2"/>
                <w:szCs w:val="2"/>
              </w:rPr>
            </w:pPr>
          </w:p>
        </w:tc>
        <w:tc>
          <w:tcPr>
            <w:tcW w:w="1284" w:type="dxa"/>
            <w:vMerge/>
            <w:tcBorders>
              <w:top w:val="nil"/>
              <w:bottom w:val="single" w:sz="4" w:space="0" w:color="231F20"/>
            </w:tcBorders>
            <w:shd w:val="clear" w:color="auto" w:fill="C95D48"/>
          </w:tcPr>
          <w:p w:rsidR="005B1C6E" w:rsidRDefault="005B1C6E">
            <w:pPr>
              <w:rPr>
                <w:sz w:val="2"/>
                <w:szCs w:val="2"/>
              </w:rPr>
            </w:pPr>
          </w:p>
        </w:tc>
        <w:tc>
          <w:tcPr>
            <w:tcW w:w="1253" w:type="dxa"/>
            <w:vMerge/>
            <w:tcBorders>
              <w:top w:val="nil"/>
              <w:bottom w:val="single" w:sz="4" w:space="0" w:color="231F20"/>
            </w:tcBorders>
            <w:shd w:val="clear" w:color="auto" w:fill="C95D48"/>
          </w:tcPr>
          <w:p w:rsidR="005B1C6E" w:rsidRDefault="005B1C6E">
            <w:pPr>
              <w:rPr>
                <w:sz w:val="2"/>
                <w:szCs w:val="2"/>
              </w:rPr>
            </w:pPr>
          </w:p>
        </w:tc>
        <w:tc>
          <w:tcPr>
            <w:tcW w:w="1228" w:type="dxa"/>
            <w:vMerge/>
            <w:tcBorders>
              <w:top w:val="nil"/>
              <w:bottom w:val="single" w:sz="4" w:space="0" w:color="231F20"/>
            </w:tcBorders>
            <w:shd w:val="clear" w:color="auto" w:fill="C95D48"/>
          </w:tcPr>
          <w:p w:rsidR="005B1C6E" w:rsidRDefault="005B1C6E">
            <w:pPr>
              <w:rPr>
                <w:sz w:val="2"/>
                <w:szCs w:val="2"/>
              </w:rPr>
            </w:pPr>
          </w:p>
        </w:tc>
        <w:tc>
          <w:tcPr>
            <w:tcW w:w="1277" w:type="dxa"/>
            <w:tcBorders>
              <w:top w:val="single" w:sz="4" w:space="0" w:color="FFFFFF"/>
              <w:bottom w:val="single" w:sz="4" w:space="0" w:color="231F20"/>
            </w:tcBorders>
            <w:shd w:val="clear" w:color="auto" w:fill="C95D48"/>
          </w:tcPr>
          <w:p w:rsidR="005B1C6E" w:rsidRPr="00CA7192" w:rsidRDefault="0098571E">
            <w:pPr>
              <w:pStyle w:val="TableParagraph"/>
              <w:spacing w:before="42"/>
              <w:ind w:right="199"/>
              <w:rPr>
                <w:b/>
                <w:sz w:val="18"/>
              </w:rPr>
            </w:pPr>
            <w:r w:rsidRPr="00CA7192">
              <w:rPr>
                <w:b/>
                <w:color w:val="FFFFFF"/>
                <w:spacing w:val="-2"/>
                <w:sz w:val="18"/>
              </w:rPr>
              <w:t>Received</w:t>
            </w:r>
          </w:p>
        </w:tc>
        <w:tc>
          <w:tcPr>
            <w:tcW w:w="1182" w:type="dxa"/>
            <w:tcBorders>
              <w:top w:val="single" w:sz="4" w:space="0" w:color="FFFFFF"/>
              <w:bottom w:val="single" w:sz="4" w:space="0" w:color="231F20"/>
            </w:tcBorders>
            <w:shd w:val="clear" w:color="auto" w:fill="C95D48"/>
          </w:tcPr>
          <w:p w:rsidR="005B1C6E" w:rsidRPr="00CA7192" w:rsidRDefault="0098571E">
            <w:pPr>
              <w:pStyle w:val="TableParagraph"/>
              <w:spacing w:before="42"/>
              <w:ind w:right="247"/>
              <w:rPr>
                <w:b/>
                <w:sz w:val="18"/>
              </w:rPr>
            </w:pPr>
            <w:r w:rsidRPr="00CA7192">
              <w:rPr>
                <w:b/>
                <w:color w:val="FFFFFF"/>
                <w:spacing w:val="-2"/>
                <w:sz w:val="18"/>
              </w:rPr>
              <w:t>Resolved</w:t>
            </w:r>
          </w:p>
        </w:tc>
        <w:tc>
          <w:tcPr>
            <w:tcW w:w="945" w:type="dxa"/>
            <w:tcBorders>
              <w:top w:val="single" w:sz="4" w:space="0" w:color="FFFFFF"/>
              <w:bottom w:val="single" w:sz="4" w:space="0" w:color="231F20"/>
            </w:tcBorders>
            <w:shd w:val="clear" w:color="auto" w:fill="C95D48"/>
          </w:tcPr>
          <w:p w:rsidR="005B1C6E" w:rsidRPr="00CA7192" w:rsidRDefault="0098571E">
            <w:pPr>
              <w:pStyle w:val="TableParagraph"/>
              <w:spacing w:before="42"/>
              <w:ind w:right="59"/>
              <w:rPr>
                <w:b/>
                <w:sz w:val="18"/>
              </w:rPr>
            </w:pPr>
            <w:r w:rsidRPr="00CA7192">
              <w:rPr>
                <w:b/>
                <w:color w:val="FFFFFF"/>
                <w:spacing w:val="-2"/>
                <w:sz w:val="18"/>
              </w:rPr>
              <w:t>Pending</w:t>
            </w:r>
          </w:p>
        </w:tc>
      </w:tr>
      <w:tr w:rsidR="005B1C6E">
        <w:trPr>
          <w:trHeight w:val="287"/>
        </w:trPr>
        <w:tc>
          <w:tcPr>
            <w:tcW w:w="10544" w:type="dxa"/>
            <w:gridSpan w:val="7"/>
            <w:tcBorders>
              <w:top w:val="single" w:sz="4" w:space="0" w:color="231F20"/>
            </w:tcBorders>
            <w:shd w:val="clear" w:color="auto" w:fill="FAF2EE"/>
          </w:tcPr>
          <w:p w:rsidR="005B1C6E" w:rsidRDefault="0098571E">
            <w:pPr>
              <w:pStyle w:val="TableParagraph"/>
              <w:spacing w:before="42"/>
              <w:ind w:left="56"/>
              <w:jc w:val="left"/>
              <w:rPr>
                <w:sz w:val="18"/>
              </w:rPr>
            </w:pPr>
            <w:r>
              <w:rPr>
                <w:color w:val="231F20"/>
                <w:spacing w:val="-4"/>
                <w:sz w:val="18"/>
              </w:rPr>
              <w:t>A.</w:t>
            </w:r>
            <w:r>
              <w:rPr>
                <w:color w:val="231F20"/>
                <w:spacing w:val="-8"/>
                <w:sz w:val="18"/>
              </w:rPr>
              <w:t xml:space="preserve"> </w:t>
            </w:r>
            <w:r>
              <w:rPr>
                <w:color w:val="231F20"/>
                <w:spacing w:val="-2"/>
                <w:sz w:val="18"/>
              </w:rPr>
              <w:t>Complaints</w:t>
            </w:r>
          </w:p>
        </w:tc>
      </w:tr>
      <w:tr w:rsidR="005B1C6E">
        <w:trPr>
          <w:trHeight w:val="403"/>
        </w:trPr>
        <w:tc>
          <w:tcPr>
            <w:tcW w:w="3375" w:type="dxa"/>
            <w:shd w:val="clear" w:color="auto" w:fill="F2DFD6"/>
          </w:tcPr>
          <w:p w:rsidR="005B1C6E" w:rsidRDefault="0098571E">
            <w:pPr>
              <w:pStyle w:val="TableParagraph"/>
              <w:spacing w:before="47"/>
              <w:ind w:left="56"/>
              <w:jc w:val="left"/>
              <w:rPr>
                <w:sz w:val="18"/>
              </w:rPr>
            </w:pPr>
            <w:r>
              <w:rPr>
                <w:color w:val="231F20"/>
                <w:sz w:val="18"/>
              </w:rPr>
              <w:t>Non-Receipt</w:t>
            </w:r>
            <w:r>
              <w:rPr>
                <w:color w:val="231F20"/>
                <w:spacing w:val="-4"/>
                <w:sz w:val="18"/>
              </w:rPr>
              <w:t xml:space="preserve"> </w:t>
            </w:r>
            <w:r>
              <w:rPr>
                <w:color w:val="231F20"/>
                <w:sz w:val="18"/>
              </w:rPr>
              <w:t>of</w:t>
            </w:r>
            <w:r>
              <w:rPr>
                <w:color w:val="231F20"/>
                <w:spacing w:val="-3"/>
                <w:sz w:val="18"/>
              </w:rPr>
              <w:t xml:space="preserve"> </w:t>
            </w:r>
            <w:r>
              <w:rPr>
                <w:color w:val="231F20"/>
                <w:sz w:val="18"/>
              </w:rPr>
              <w:t>Payment/</w:t>
            </w:r>
            <w:r>
              <w:rPr>
                <w:color w:val="231F20"/>
                <w:spacing w:val="-4"/>
                <w:sz w:val="18"/>
              </w:rPr>
              <w:t xml:space="preserve"> </w:t>
            </w:r>
            <w:r>
              <w:rPr>
                <w:color w:val="231F20"/>
                <w:spacing w:val="-2"/>
                <w:sz w:val="18"/>
              </w:rPr>
              <w:t>Securities</w:t>
            </w:r>
          </w:p>
        </w:tc>
        <w:tc>
          <w:tcPr>
            <w:tcW w:w="1284" w:type="dxa"/>
            <w:shd w:val="clear" w:color="auto" w:fill="F2DFD6"/>
          </w:tcPr>
          <w:p w:rsidR="005B1C6E" w:rsidRDefault="0098571E">
            <w:pPr>
              <w:pStyle w:val="TableParagraph"/>
              <w:spacing w:before="47"/>
              <w:ind w:right="126"/>
              <w:rPr>
                <w:sz w:val="18"/>
              </w:rPr>
            </w:pPr>
            <w:r>
              <w:rPr>
                <w:color w:val="231F20"/>
                <w:spacing w:val="-5"/>
                <w:sz w:val="18"/>
              </w:rPr>
              <w:t>36</w:t>
            </w:r>
          </w:p>
        </w:tc>
        <w:tc>
          <w:tcPr>
            <w:tcW w:w="1253" w:type="dxa"/>
            <w:shd w:val="clear" w:color="auto" w:fill="F2DFD6"/>
          </w:tcPr>
          <w:p w:rsidR="005B1C6E" w:rsidRDefault="0098571E">
            <w:pPr>
              <w:pStyle w:val="TableParagraph"/>
              <w:spacing w:before="47"/>
              <w:ind w:right="246"/>
              <w:rPr>
                <w:sz w:val="18"/>
              </w:rPr>
            </w:pPr>
            <w:r>
              <w:rPr>
                <w:color w:val="231F20"/>
                <w:spacing w:val="-5"/>
                <w:sz w:val="18"/>
              </w:rPr>
              <w:t>36</w:t>
            </w:r>
          </w:p>
        </w:tc>
        <w:tc>
          <w:tcPr>
            <w:tcW w:w="1228" w:type="dxa"/>
            <w:shd w:val="clear" w:color="auto" w:fill="F2DFD6"/>
          </w:tcPr>
          <w:p w:rsidR="005B1C6E" w:rsidRDefault="0098571E">
            <w:pPr>
              <w:pStyle w:val="TableParagraph"/>
              <w:spacing w:before="47"/>
              <w:ind w:right="340"/>
              <w:rPr>
                <w:sz w:val="18"/>
              </w:rPr>
            </w:pPr>
            <w:r>
              <w:rPr>
                <w:color w:val="231F20"/>
                <w:spacing w:val="-10"/>
                <w:w w:val="70"/>
                <w:sz w:val="18"/>
              </w:rPr>
              <w:t>1</w:t>
            </w:r>
          </w:p>
        </w:tc>
        <w:tc>
          <w:tcPr>
            <w:tcW w:w="1277" w:type="dxa"/>
            <w:shd w:val="clear" w:color="auto" w:fill="F2DFD6"/>
          </w:tcPr>
          <w:p w:rsidR="005B1C6E" w:rsidRDefault="0098571E">
            <w:pPr>
              <w:pStyle w:val="TableParagraph"/>
              <w:spacing w:before="47"/>
              <w:ind w:right="199"/>
              <w:rPr>
                <w:sz w:val="18"/>
              </w:rPr>
            </w:pPr>
            <w:r>
              <w:rPr>
                <w:color w:val="231F20"/>
                <w:spacing w:val="-5"/>
                <w:sz w:val="18"/>
              </w:rPr>
              <w:t>35</w:t>
            </w:r>
          </w:p>
        </w:tc>
        <w:tc>
          <w:tcPr>
            <w:tcW w:w="1182" w:type="dxa"/>
            <w:shd w:val="clear" w:color="auto" w:fill="F2DFD6"/>
          </w:tcPr>
          <w:p w:rsidR="005B1C6E" w:rsidRDefault="0098571E">
            <w:pPr>
              <w:pStyle w:val="TableParagraph"/>
              <w:spacing w:before="47"/>
              <w:ind w:right="247"/>
              <w:rPr>
                <w:sz w:val="18"/>
              </w:rPr>
            </w:pPr>
            <w:r>
              <w:rPr>
                <w:color w:val="231F20"/>
                <w:spacing w:val="-5"/>
                <w:sz w:val="18"/>
              </w:rPr>
              <w:t>32</w:t>
            </w:r>
          </w:p>
        </w:tc>
        <w:tc>
          <w:tcPr>
            <w:tcW w:w="945" w:type="dxa"/>
            <w:shd w:val="clear" w:color="auto" w:fill="F2DFD6"/>
          </w:tcPr>
          <w:p w:rsidR="005B1C6E" w:rsidRDefault="0098571E">
            <w:pPr>
              <w:pStyle w:val="TableParagraph"/>
              <w:spacing w:before="47"/>
              <w:ind w:right="59"/>
              <w:rPr>
                <w:sz w:val="18"/>
              </w:rPr>
            </w:pPr>
            <w:r>
              <w:rPr>
                <w:color w:val="231F20"/>
                <w:spacing w:val="-10"/>
                <w:sz w:val="18"/>
              </w:rPr>
              <w:t>4</w:t>
            </w:r>
          </w:p>
        </w:tc>
      </w:tr>
      <w:tr w:rsidR="005B1C6E">
        <w:trPr>
          <w:trHeight w:val="292"/>
        </w:trPr>
        <w:tc>
          <w:tcPr>
            <w:tcW w:w="3375" w:type="dxa"/>
            <w:shd w:val="clear" w:color="auto" w:fill="FAF2EE"/>
          </w:tcPr>
          <w:p w:rsidR="005B1C6E" w:rsidRDefault="0098571E">
            <w:pPr>
              <w:pStyle w:val="TableParagraph"/>
              <w:spacing w:before="47"/>
              <w:ind w:left="56"/>
              <w:jc w:val="left"/>
              <w:rPr>
                <w:sz w:val="18"/>
              </w:rPr>
            </w:pPr>
            <w:r>
              <w:rPr>
                <w:color w:val="231F20"/>
                <w:sz w:val="18"/>
              </w:rPr>
              <w:t>Brokerage</w:t>
            </w:r>
            <w:r>
              <w:rPr>
                <w:color w:val="231F20"/>
                <w:spacing w:val="-6"/>
                <w:sz w:val="18"/>
              </w:rPr>
              <w:t xml:space="preserve"> </w:t>
            </w:r>
            <w:r>
              <w:rPr>
                <w:color w:val="231F20"/>
                <w:sz w:val="18"/>
              </w:rPr>
              <w:t>and</w:t>
            </w:r>
            <w:r>
              <w:rPr>
                <w:color w:val="231F20"/>
                <w:spacing w:val="-6"/>
                <w:sz w:val="18"/>
              </w:rPr>
              <w:t xml:space="preserve"> </w:t>
            </w:r>
            <w:r>
              <w:rPr>
                <w:color w:val="231F20"/>
                <w:spacing w:val="-2"/>
                <w:sz w:val="18"/>
              </w:rPr>
              <w:t>Charges</w:t>
            </w:r>
          </w:p>
        </w:tc>
        <w:tc>
          <w:tcPr>
            <w:tcW w:w="1284" w:type="dxa"/>
            <w:shd w:val="clear" w:color="auto" w:fill="FAF2EE"/>
          </w:tcPr>
          <w:p w:rsidR="005B1C6E" w:rsidRDefault="0098571E">
            <w:pPr>
              <w:pStyle w:val="TableParagraph"/>
              <w:spacing w:before="47"/>
              <w:ind w:right="126"/>
              <w:rPr>
                <w:sz w:val="18"/>
              </w:rPr>
            </w:pPr>
            <w:r>
              <w:rPr>
                <w:color w:val="231F20"/>
                <w:spacing w:val="-5"/>
                <w:sz w:val="18"/>
              </w:rPr>
              <w:t>20</w:t>
            </w:r>
          </w:p>
        </w:tc>
        <w:tc>
          <w:tcPr>
            <w:tcW w:w="1253" w:type="dxa"/>
            <w:shd w:val="clear" w:color="auto" w:fill="FAF2EE"/>
          </w:tcPr>
          <w:p w:rsidR="005B1C6E" w:rsidRDefault="0098571E">
            <w:pPr>
              <w:pStyle w:val="TableParagraph"/>
              <w:spacing w:before="47"/>
              <w:ind w:right="245"/>
              <w:rPr>
                <w:sz w:val="18"/>
              </w:rPr>
            </w:pPr>
            <w:r>
              <w:rPr>
                <w:color w:val="231F20"/>
                <w:spacing w:val="-5"/>
                <w:w w:val="90"/>
                <w:sz w:val="18"/>
              </w:rPr>
              <w:t>18</w:t>
            </w:r>
          </w:p>
        </w:tc>
        <w:tc>
          <w:tcPr>
            <w:tcW w:w="1228" w:type="dxa"/>
            <w:shd w:val="clear" w:color="auto" w:fill="FAF2EE"/>
          </w:tcPr>
          <w:p w:rsidR="005B1C6E" w:rsidRDefault="0098571E">
            <w:pPr>
              <w:pStyle w:val="TableParagraph"/>
              <w:spacing w:before="47"/>
              <w:ind w:right="339"/>
              <w:rPr>
                <w:sz w:val="18"/>
              </w:rPr>
            </w:pPr>
            <w:r>
              <w:rPr>
                <w:color w:val="231F20"/>
                <w:spacing w:val="-10"/>
                <w:sz w:val="18"/>
              </w:rPr>
              <w:t>3</w:t>
            </w:r>
          </w:p>
        </w:tc>
        <w:tc>
          <w:tcPr>
            <w:tcW w:w="1277" w:type="dxa"/>
            <w:shd w:val="clear" w:color="auto" w:fill="FAF2EE"/>
          </w:tcPr>
          <w:p w:rsidR="005B1C6E" w:rsidRDefault="0098571E">
            <w:pPr>
              <w:pStyle w:val="TableParagraph"/>
              <w:spacing w:before="47"/>
              <w:ind w:right="199"/>
              <w:rPr>
                <w:sz w:val="18"/>
              </w:rPr>
            </w:pPr>
            <w:r>
              <w:rPr>
                <w:color w:val="231F20"/>
                <w:spacing w:val="-5"/>
                <w:sz w:val="18"/>
              </w:rPr>
              <w:t>20</w:t>
            </w:r>
          </w:p>
        </w:tc>
        <w:tc>
          <w:tcPr>
            <w:tcW w:w="1182" w:type="dxa"/>
            <w:shd w:val="clear" w:color="auto" w:fill="FAF2EE"/>
          </w:tcPr>
          <w:p w:rsidR="005B1C6E" w:rsidRDefault="0098571E">
            <w:pPr>
              <w:pStyle w:val="TableParagraph"/>
              <w:spacing w:before="47"/>
              <w:ind w:right="247"/>
              <w:rPr>
                <w:sz w:val="18"/>
              </w:rPr>
            </w:pPr>
            <w:r>
              <w:rPr>
                <w:color w:val="231F20"/>
                <w:spacing w:val="-5"/>
                <w:w w:val="90"/>
                <w:sz w:val="18"/>
              </w:rPr>
              <w:t>15</w:t>
            </w:r>
          </w:p>
        </w:tc>
        <w:tc>
          <w:tcPr>
            <w:tcW w:w="945" w:type="dxa"/>
            <w:shd w:val="clear" w:color="auto" w:fill="FAF2EE"/>
          </w:tcPr>
          <w:p w:rsidR="005B1C6E" w:rsidRDefault="0098571E">
            <w:pPr>
              <w:pStyle w:val="TableParagraph"/>
              <w:spacing w:before="47"/>
              <w:ind w:right="58"/>
              <w:rPr>
                <w:sz w:val="18"/>
              </w:rPr>
            </w:pPr>
            <w:r>
              <w:rPr>
                <w:color w:val="231F20"/>
                <w:spacing w:val="-10"/>
                <w:sz w:val="18"/>
              </w:rPr>
              <w:t>8</w:t>
            </w:r>
          </w:p>
        </w:tc>
      </w:tr>
      <w:tr w:rsidR="005B1C6E">
        <w:trPr>
          <w:trHeight w:val="292"/>
        </w:trPr>
        <w:tc>
          <w:tcPr>
            <w:tcW w:w="3375" w:type="dxa"/>
            <w:shd w:val="clear" w:color="auto" w:fill="F2DFD6"/>
          </w:tcPr>
          <w:p w:rsidR="005B1C6E" w:rsidRDefault="0098571E">
            <w:pPr>
              <w:pStyle w:val="TableParagraph"/>
              <w:spacing w:before="47"/>
              <w:ind w:left="56"/>
              <w:jc w:val="left"/>
              <w:rPr>
                <w:sz w:val="18"/>
              </w:rPr>
            </w:pPr>
            <w:r>
              <w:rPr>
                <w:color w:val="231F20"/>
                <w:sz w:val="18"/>
              </w:rPr>
              <w:t>Service</w:t>
            </w:r>
            <w:r>
              <w:rPr>
                <w:color w:val="231F20"/>
                <w:spacing w:val="-10"/>
                <w:sz w:val="18"/>
              </w:rPr>
              <w:t xml:space="preserve"> </w:t>
            </w:r>
            <w:r>
              <w:rPr>
                <w:color w:val="231F20"/>
                <w:spacing w:val="-2"/>
                <w:sz w:val="18"/>
              </w:rPr>
              <w:t>Related</w:t>
            </w:r>
          </w:p>
        </w:tc>
        <w:tc>
          <w:tcPr>
            <w:tcW w:w="1284" w:type="dxa"/>
            <w:shd w:val="clear" w:color="auto" w:fill="F2DFD6"/>
          </w:tcPr>
          <w:p w:rsidR="005B1C6E" w:rsidRDefault="0098571E">
            <w:pPr>
              <w:pStyle w:val="TableParagraph"/>
              <w:spacing w:before="47"/>
              <w:ind w:right="126"/>
              <w:rPr>
                <w:sz w:val="18"/>
              </w:rPr>
            </w:pPr>
            <w:r>
              <w:rPr>
                <w:color w:val="231F20"/>
                <w:spacing w:val="-5"/>
                <w:sz w:val="18"/>
              </w:rPr>
              <w:t>877</w:t>
            </w:r>
          </w:p>
        </w:tc>
        <w:tc>
          <w:tcPr>
            <w:tcW w:w="1253" w:type="dxa"/>
            <w:shd w:val="clear" w:color="auto" w:fill="F2DFD6"/>
          </w:tcPr>
          <w:p w:rsidR="005B1C6E" w:rsidRDefault="0098571E">
            <w:pPr>
              <w:pStyle w:val="TableParagraph"/>
              <w:spacing w:before="47"/>
              <w:ind w:right="245"/>
              <w:rPr>
                <w:sz w:val="18"/>
              </w:rPr>
            </w:pPr>
            <w:r>
              <w:rPr>
                <w:color w:val="231F20"/>
                <w:spacing w:val="-5"/>
                <w:sz w:val="18"/>
              </w:rPr>
              <w:t>868</w:t>
            </w:r>
          </w:p>
        </w:tc>
        <w:tc>
          <w:tcPr>
            <w:tcW w:w="1228" w:type="dxa"/>
            <w:shd w:val="clear" w:color="auto" w:fill="F2DFD6"/>
          </w:tcPr>
          <w:p w:rsidR="005B1C6E" w:rsidRDefault="0098571E">
            <w:pPr>
              <w:pStyle w:val="TableParagraph"/>
              <w:spacing w:before="47"/>
              <w:ind w:right="339"/>
              <w:rPr>
                <w:sz w:val="18"/>
              </w:rPr>
            </w:pPr>
            <w:r>
              <w:rPr>
                <w:color w:val="231F20"/>
                <w:spacing w:val="-5"/>
                <w:sz w:val="18"/>
              </w:rPr>
              <w:t>62</w:t>
            </w:r>
          </w:p>
        </w:tc>
        <w:tc>
          <w:tcPr>
            <w:tcW w:w="1277" w:type="dxa"/>
            <w:shd w:val="clear" w:color="auto" w:fill="F2DFD6"/>
          </w:tcPr>
          <w:p w:rsidR="005B1C6E" w:rsidRDefault="0098571E">
            <w:pPr>
              <w:pStyle w:val="TableParagraph"/>
              <w:spacing w:before="47"/>
              <w:ind w:right="199"/>
              <w:rPr>
                <w:sz w:val="18"/>
              </w:rPr>
            </w:pPr>
            <w:r>
              <w:rPr>
                <w:color w:val="231F20"/>
                <w:spacing w:val="-5"/>
                <w:w w:val="90"/>
                <w:sz w:val="18"/>
              </w:rPr>
              <w:t>613</w:t>
            </w:r>
          </w:p>
        </w:tc>
        <w:tc>
          <w:tcPr>
            <w:tcW w:w="1182" w:type="dxa"/>
            <w:shd w:val="clear" w:color="auto" w:fill="F2DFD6"/>
          </w:tcPr>
          <w:p w:rsidR="005B1C6E" w:rsidRDefault="0098571E">
            <w:pPr>
              <w:pStyle w:val="TableParagraph"/>
              <w:spacing w:before="47"/>
              <w:ind w:right="247"/>
              <w:rPr>
                <w:sz w:val="18"/>
              </w:rPr>
            </w:pPr>
            <w:r>
              <w:rPr>
                <w:color w:val="231F20"/>
                <w:spacing w:val="-5"/>
                <w:sz w:val="18"/>
              </w:rPr>
              <w:t>598</w:t>
            </w:r>
          </w:p>
        </w:tc>
        <w:tc>
          <w:tcPr>
            <w:tcW w:w="945" w:type="dxa"/>
            <w:shd w:val="clear" w:color="auto" w:fill="F2DFD6"/>
          </w:tcPr>
          <w:p w:rsidR="005B1C6E" w:rsidRDefault="0098571E">
            <w:pPr>
              <w:pStyle w:val="TableParagraph"/>
              <w:spacing w:before="47"/>
              <w:ind w:right="58"/>
              <w:rPr>
                <w:sz w:val="18"/>
              </w:rPr>
            </w:pPr>
            <w:r>
              <w:rPr>
                <w:color w:val="231F20"/>
                <w:spacing w:val="-5"/>
                <w:sz w:val="18"/>
              </w:rPr>
              <w:t>77</w:t>
            </w:r>
          </w:p>
        </w:tc>
      </w:tr>
      <w:tr w:rsidR="005B1C6E">
        <w:trPr>
          <w:trHeight w:val="287"/>
        </w:trPr>
        <w:tc>
          <w:tcPr>
            <w:tcW w:w="3375" w:type="dxa"/>
            <w:tcBorders>
              <w:bottom w:val="single" w:sz="4" w:space="0" w:color="231F20"/>
            </w:tcBorders>
            <w:shd w:val="clear" w:color="auto" w:fill="FAF2EE"/>
          </w:tcPr>
          <w:p w:rsidR="005B1C6E" w:rsidRDefault="0098571E">
            <w:pPr>
              <w:pStyle w:val="TableParagraph"/>
              <w:spacing w:before="47"/>
              <w:ind w:left="56"/>
              <w:jc w:val="left"/>
              <w:rPr>
                <w:sz w:val="18"/>
              </w:rPr>
            </w:pPr>
            <w:r>
              <w:rPr>
                <w:color w:val="231F20"/>
                <w:spacing w:val="-2"/>
                <w:sz w:val="18"/>
              </w:rPr>
              <w:t>Others</w:t>
            </w:r>
          </w:p>
        </w:tc>
        <w:tc>
          <w:tcPr>
            <w:tcW w:w="1284" w:type="dxa"/>
            <w:tcBorders>
              <w:bottom w:val="single" w:sz="4" w:space="0" w:color="231F20"/>
            </w:tcBorders>
            <w:shd w:val="clear" w:color="auto" w:fill="FAF2EE"/>
          </w:tcPr>
          <w:p w:rsidR="005B1C6E" w:rsidRDefault="0098571E">
            <w:pPr>
              <w:pStyle w:val="TableParagraph"/>
              <w:spacing w:before="47"/>
              <w:ind w:right="126"/>
              <w:rPr>
                <w:sz w:val="18"/>
              </w:rPr>
            </w:pPr>
            <w:r>
              <w:rPr>
                <w:color w:val="231F20"/>
                <w:spacing w:val="-5"/>
                <w:sz w:val="18"/>
              </w:rPr>
              <w:t>778</w:t>
            </w:r>
          </w:p>
        </w:tc>
        <w:tc>
          <w:tcPr>
            <w:tcW w:w="1253" w:type="dxa"/>
            <w:tcBorders>
              <w:bottom w:val="single" w:sz="4" w:space="0" w:color="231F20"/>
            </w:tcBorders>
            <w:shd w:val="clear" w:color="auto" w:fill="FAF2EE"/>
          </w:tcPr>
          <w:p w:rsidR="005B1C6E" w:rsidRDefault="0098571E">
            <w:pPr>
              <w:pStyle w:val="TableParagraph"/>
              <w:spacing w:before="47"/>
              <w:ind w:right="245"/>
              <w:rPr>
                <w:sz w:val="18"/>
              </w:rPr>
            </w:pPr>
            <w:r>
              <w:rPr>
                <w:color w:val="231F20"/>
                <w:spacing w:val="-5"/>
                <w:sz w:val="18"/>
              </w:rPr>
              <w:t>744</w:t>
            </w:r>
          </w:p>
        </w:tc>
        <w:tc>
          <w:tcPr>
            <w:tcW w:w="1228" w:type="dxa"/>
            <w:tcBorders>
              <w:bottom w:val="single" w:sz="4" w:space="0" w:color="231F20"/>
            </w:tcBorders>
            <w:shd w:val="clear" w:color="auto" w:fill="FAF2EE"/>
          </w:tcPr>
          <w:p w:rsidR="005B1C6E" w:rsidRDefault="0098571E">
            <w:pPr>
              <w:pStyle w:val="TableParagraph"/>
              <w:spacing w:before="47"/>
              <w:ind w:right="339"/>
              <w:rPr>
                <w:sz w:val="18"/>
              </w:rPr>
            </w:pPr>
            <w:r>
              <w:rPr>
                <w:color w:val="231F20"/>
                <w:spacing w:val="-5"/>
                <w:sz w:val="18"/>
              </w:rPr>
              <w:t>69</w:t>
            </w:r>
          </w:p>
        </w:tc>
        <w:tc>
          <w:tcPr>
            <w:tcW w:w="1277" w:type="dxa"/>
            <w:tcBorders>
              <w:bottom w:val="single" w:sz="4" w:space="0" w:color="231F20"/>
            </w:tcBorders>
            <w:shd w:val="clear" w:color="auto" w:fill="FAF2EE"/>
          </w:tcPr>
          <w:p w:rsidR="005B1C6E" w:rsidRDefault="0098571E">
            <w:pPr>
              <w:pStyle w:val="TableParagraph"/>
              <w:spacing w:before="47"/>
              <w:ind w:right="199"/>
              <w:rPr>
                <w:sz w:val="18"/>
              </w:rPr>
            </w:pPr>
            <w:r>
              <w:rPr>
                <w:color w:val="231F20"/>
                <w:spacing w:val="-5"/>
                <w:w w:val="95"/>
                <w:sz w:val="18"/>
              </w:rPr>
              <w:t>831</w:t>
            </w:r>
          </w:p>
        </w:tc>
        <w:tc>
          <w:tcPr>
            <w:tcW w:w="1182" w:type="dxa"/>
            <w:tcBorders>
              <w:bottom w:val="single" w:sz="4" w:space="0" w:color="231F20"/>
            </w:tcBorders>
            <w:shd w:val="clear" w:color="auto" w:fill="FAF2EE"/>
          </w:tcPr>
          <w:p w:rsidR="005B1C6E" w:rsidRDefault="0098571E">
            <w:pPr>
              <w:pStyle w:val="TableParagraph"/>
              <w:spacing w:before="47"/>
              <w:ind w:right="247"/>
              <w:rPr>
                <w:sz w:val="18"/>
              </w:rPr>
            </w:pPr>
            <w:r>
              <w:rPr>
                <w:color w:val="231F20"/>
                <w:spacing w:val="-5"/>
                <w:w w:val="90"/>
                <w:sz w:val="18"/>
              </w:rPr>
              <w:t>791</w:t>
            </w:r>
          </w:p>
        </w:tc>
        <w:tc>
          <w:tcPr>
            <w:tcW w:w="945" w:type="dxa"/>
            <w:tcBorders>
              <w:bottom w:val="single" w:sz="4" w:space="0" w:color="231F20"/>
            </w:tcBorders>
            <w:shd w:val="clear" w:color="auto" w:fill="FAF2EE"/>
          </w:tcPr>
          <w:p w:rsidR="005B1C6E" w:rsidRDefault="0098571E">
            <w:pPr>
              <w:pStyle w:val="TableParagraph"/>
              <w:spacing w:before="47"/>
              <w:ind w:right="58"/>
              <w:rPr>
                <w:sz w:val="18"/>
              </w:rPr>
            </w:pPr>
            <w:r>
              <w:rPr>
                <w:color w:val="231F20"/>
                <w:spacing w:val="-5"/>
                <w:w w:val="95"/>
                <w:sz w:val="18"/>
              </w:rPr>
              <w:t>109</w:t>
            </w:r>
          </w:p>
        </w:tc>
      </w:tr>
      <w:tr w:rsidR="005B1C6E" w:rsidRPr="00CA7192">
        <w:trPr>
          <w:trHeight w:val="282"/>
        </w:trPr>
        <w:tc>
          <w:tcPr>
            <w:tcW w:w="3375" w:type="dxa"/>
            <w:tcBorders>
              <w:top w:val="single" w:sz="4" w:space="0" w:color="231F20"/>
              <w:bottom w:val="single" w:sz="4" w:space="0" w:color="231F20"/>
            </w:tcBorders>
            <w:shd w:val="clear" w:color="auto" w:fill="F2DFD6"/>
          </w:tcPr>
          <w:p w:rsidR="005B1C6E" w:rsidRPr="00CA7192" w:rsidRDefault="0098571E">
            <w:pPr>
              <w:pStyle w:val="TableParagraph"/>
              <w:spacing w:before="42"/>
              <w:ind w:left="56"/>
              <w:jc w:val="left"/>
              <w:rPr>
                <w:b/>
                <w:sz w:val="18"/>
              </w:rPr>
            </w:pPr>
            <w:r w:rsidRPr="00CA7192">
              <w:rPr>
                <w:b/>
                <w:color w:val="231F20"/>
                <w:spacing w:val="-2"/>
                <w:sz w:val="18"/>
              </w:rPr>
              <w:t>Total</w:t>
            </w:r>
          </w:p>
        </w:tc>
        <w:tc>
          <w:tcPr>
            <w:tcW w:w="1284"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126"/>
              <w:rPr>
                <w:b/>
                <w:sz w:val="18"/>
              </w:rPr>
            </w:pPr>
            <w:r w:rsidRPr="00CA7192">
              <w:rPr>
                <w:b/>
                <w:color w:val="231F20"/>
                <w:spacing w:val="-2"/>
                <w:w w:val="80"/>
                <w:sz w:val="18"/>
              </w:rPr>
              <w:t>1,711</w:t>
            </w:r>
          </w:p>
        </w:tc>
        <w:tc>
          <w:tcPr>
            <w:tcW w:w="1253"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245"/>
              <w:rPr>
                <w:b/>
                <w:sz w:val="18"/>
              </w:rPr>
            </w:pPr>
            <w:r w:rsidRPr="00CA7192">
              <w:rPr>
                <w:b/>
                <w:color w:val="231F20"/>
                <w:spacing w:val="-4"/>
                <w:w w:val="95"/>
                <w:sz w:val="18"/>
              </w:rPr>
              <w:t>1,666</w:t>
            </w:r>
          </w:p>
        </w:tc>
        <w:tc>
          <w:tcPr>
            <w:tcW w:w="1228"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339"/>
              <w:rPr>
                <w:b/>
                <w:sz w:val="18"/>
              </w:rPr>
            </w:pPr>
            <w:r w:rsidRPr="00CA7192">
              <w:rPr>
                <w:b/>
                <w:color w:val="231F20"/>
                <w:spacing w:val="-5"/>
                <w:w w:val="95"/>
                <w:sz w:val="18"/>
              </w:rPr>
              <w:t>135</w:t>
            </w:r>
          </w:p>
        </w:tc>
        <w:tc>
          <w:tcPr>
            <w:tcW w:w="1277"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199"/>
              <w:rPr>
                <w:b/>
                <w:sz w:val="18"/>
              </w:rPr>
            </w:pPr>
            <w:r w:rsidRPr="00CA7192">
              <w:rPr>
                <w:b/>
                <w:color w:val="231F20"/>
                <w:spacing w:val="-4"/>
                <w:w w:val="95"/>
                <w:sz w:val="18"/>
              </w:rPr>
              <w:t>1,499</w:t>
            </w:r>
          </w:p>
        </w:tc>
        <w:tc>
          <w:tcPr>
            <w:tcW w:w="1182"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247"/>
              <w:rPr>
                <w:b/>
                <w:sz w:val="18"/>
              </w:rPr>
            </w:pPr>
            <w:r w:rsidRPr="00CA7192">
              <w:rPr>
                <w:b/>
                <w:color w:val="231F20"/>
                <w:spacing w:val="-4"/>
                <w:w w:val="95"/>
                <w:sz w:val="18"/>
              </w:rPr>
              <w:t>1,436</w:t>
            </w:r>
          </w:p>
        </w:tc>
        <w:tc>
          <w:tcPr>
            <w:tcW w:w="945" w:type="dxa"/>
            <w:tcBorders>
              <w:top w:val="single" w:sz="4" w:space="0" w:color="231F20"/>
              <w:bottom w:val="single" w:sz="4" w:space="0" w:color="231F20"/>
            </w:tcBorders>
            <w:shd w:val="clear" w:color="auto" w:fill="F2DFD6"/>
          </w:tcPr>
          <w:p w:rsidR="005B1C6E" w:rsidRPr="00CA7192" w:rsidRDefault="0098571E">
            <w:pPr>
              <w:pStyle w:val="TableParagraph"/>
              <w:spacing w:before="42"/>
              <w:ind w:right="58"/>
              <w:rPr>
                <w:b/>
                <w:sz w:val="18"/>
              </w:rPr>
            </w:pPr>
            <w:r w:rsidRPr="00CA7192">
              <w:rPr>
                <w:b/>
                <w:color w:val="231F20"/>
                <w:spacing w:val="-5"/>
                <w:w w:val="95"/>
                <w:sz w:val="18"/>
              </w:rPr>
              <w:t>198</w:t>
            </w:r>
          </w:p>
        </w:tc>
      </w:tr>
      <w:tr w:rsidR="005B1C6E">
        <w:trPr>
          <w:trHeight w:val="282"/>
        </w:trPr>
        <w:tc>
          <w:tcPr>
            <w:tcW w:w="3375" w:type="dxa"/>
            <w:tcBorders>
              <w:top w:val="single" w:sz="4" w:space="0" w:color="231F20"/>
              <w:bottom w:val="single" w:sz="4" w:space="0" w:color="231F20"/>
            </w:tcBorders>
            <w:shd w:val="clear" w:color="auto" w:fill="FAF2EE"/>
          </w:tcPr>
          <w:p w:rsidR="005B1C6E" w:rsidRPr="00CA7192" w:rsidRDefault="0098571E">
            <w:pPr>
              <w:pStyle w:val="TableParagraph"/>
              <w:spacing w:before="42"/>
              <w:ind w:left="56"/>
              <w:jc w:val="left"/>
              <w:rPr>
                <w:b/>
                <w:sz w:val="18"/>
              </w:rPr>
            </w:pPr>
            <w:r w:rsidRPr="00CA7192">
              <w:rPr>
                <w:b/>
                <w:color w:val="231F20"/>
                <w:sz w:val="18"/>
              </w:rPr>
              <w:t>B.</w:t>
            </w:r>
            <w:r w:rsidRPr="00CA7192">
              <w:rPr>
                <w:b/>
                <w:color w:val="231F20"/>
                <w:spacing w:val="15"/>
                <w:sz w:val="18"/>
              </w:rPr>
              <w:t xml:space="preserve"> </w:t>
            </w:r>
            <w:r w:rsidRPr="00CA7192">
              <w:rPr>
                <w:b/>
                <w:color w:val="231F20"/>
                <w:sz w:val="18"/>
              </w:rPr>
              <w:t>Arbitration</w:t>
            </w:r>
            <w:r w:rsidRPr="00CA7192">
              <w:rPr>
                <w:b/>
                <w:color w:val="231F20"/>
                <w:spacing w:val="15"/>
                <w:sz w:val="18"/>
              </w:rPr>
              <w:t xml:space="preserve"> </w:t>
            </w:r>
            <w:r w:rsidRPr="00CA7192">
              <w:rPr>
                <w:b/>
                <w:color w:val="231F20"/>
                <w:spacing w:val="-2"/>
                <w:sz w:val="18"/>
              </w:rPr>
              <w:t>Cases</w:t>
            </w:r>
          </w:p>
        </w:tc>
        <w:tc>
          <w:tcPr>
            <w:tcW w:w="1284" w:type="dxa"/>
            <w:tcBorders>
              <w:top w:val="single" w:sz="4" w:space="0" w:color="231F20"/>
              <w:bottom w:val="single" w:sz="4" w:space="0" w:color="231F20"/>
            </w:tcBorders>
            <w:shd w:val="clear" w:color="auto" w:fill="FAF2EE"/>
          </w:tcPr>
          <w:p w:rsidR="005B1C6E" w:rsidRDefault="0098571E">
            <w:pPr>
              <w:pStyle w:val="TableParagraph"/>
              <w:spacing w:before="42"/>
              <w:ind w:right="126"/>
              <w:rPr>
                <w:sz w:val="18"/>
              </w:rPr>
            </w:pPr>
            <w:r>
              <w:rPr>
                <w:color w:val="231F20"/>
                <w:spacing w:val="-5"/>
                <w:sz w:val="18"/>
              </w:rPr>
              <w:t>28</w:t>
            </w:r>
          </w:p>
        </w:tc>
        <w:tc>
          <w:tcPr>
            <w:tcW w:w="1253" w:type="dxa"/>
            <w:tcBorders>
              <w:top w:val="single" w:sz="4" w:space="0" w:color="231F20"/>
              <w:bottom w:val="single" w:sz="4" w:space="0" w:color="231F20"/>
            </w:tcBorders>
            <w:shd w:val="clear" w:color="auto" w:fill="FAF2EE"/>
          </w:tcPr>
          <w:p w:rsidR="005B1C6E" w:rsidRDefault="0098571E">
            <w:pPr>
              <w:pStyle w:val="TableParagraph"/>
              <w:spacing w:before="42"/>
              <w:ind w:right="245"/>
              <w:rPr>
                <w:sz w:val="18"/>
              </w:rPr>
            </w:pPr>
            <w:r>
              <w:rPr>
                <w:color w:val="231F20"/>
                <w:spacing w:val="-5"/>
                <w:w w:val="85"/>
                <w:sz w:val="18"/>
              </w:rPr>
              <w:t>21</w:t>
            </w:r>
          </w:p>
        </w:tc>
        <w:tc>
          <w:tcPr>
            <w:tcW w:w="1228" w:type="dxa"/>
            <w:tcBorders>
              <w:top w:val="single" w:sz="4" w:space="0" w:color="231F20"/>
              <w:bottom w:val="single" w:sz="4" w:space="0" w:color="231F20"/>
            </w:tcBorders>
            <w:shd w:val="clear" w:color="auto" w:fill="FAF2EE"/>
          </w:tcPr>
          <w:p w:rsidR="005B1C6E" w:rsidRDefault="0098571E">
            <w:pPr>
              <w:pStyle w:val="TableParagraph"/>
              <w:spacing w:before="42"/>
              <w:ind w:right="339"/>
              <w:rPr>
                <w:sz w:val="18"/>
              </w:rPr>
            </w:pPr>
            <w:r>
              <w:rPr>
                <w:color w:val="231F20"/>
                <w:spacing w:val="-5"/>
                <w:sz w:val="18"/>
              </w:rPr>
              <w:t>23</w:t>
            </w:r>
          </w:p>
        </w:tc>
        <w:tc>
          <w:tcPr>
            <w:tcW w:w="1277" w:type="dxa"/>
            <w:tcBorders>
              <w:top w:val="single" w:sz="4" w:space="0" w:color="231F20"/>
              <w:bottom w:val="single" w:sz="4" w:space="0" w:color="231F20"/>
            </w:tcBorders>
            <w:shd w:val="clear" w:color="auto" w:fill="FAF2EE"/>
          </w:tcPr>
          <w:p w:rsidR="005B1C6E" w:rsidRDefault="0098571E">
            <w:pPr>
              <w:pStyle w:val="TableParagraph"/>
              <w:spacing w:before="42"/>
              <w:ind w:right="199"/>
              <w:rPr>
                <w:sz w:val="18"/>
              </w:rPr>
            </w:pPr>
            <w:r>
              <w:rPr>
                <w:color w:val="231F20"/>
                <w:spacing w:val="-5"/>
                <w:w w:val="85"/>
                <w:sz w:val="18"/>
              </w:rPr>
              <w:t>21</w:t>
            </w:r>
          </w:p>
        </w:tc>
        <w:tc>
          <w:tcPr>
            <w:tcW w:w="1182" w:type="dxa"/>
            <w:tcBorders>
              <w:top w:val="single" w:sz="4" w:space="0" w:color="231F20"/>
              <w:bottom w:val="single" w:sz="4" w:space="0" w:color="231F20"/>
            </w:tcBorders>
            <w:shd w:val="clear" w:color="auto" w:fill="FAF2EE"/>
          </w:tcPr>
          <w:p w:rsidR="005B1C6E" w:rsidRDefault="0098571E">
            <w:pPr>
              <w:pStyle w:val="TableParagraph"/>
              <w:spacing w:before="42"/>
              <w:ind w:right="247"/>
              <w:rPr>
                <w:sz w:val="18"/>
              </w:rPr>
            </w:pPr>
            <w:r>
              <w:rPr>
                <w:color w:val="231F20"/>
                <w:spacing w:val="-5"/>
                <w:sz w:val="18"/>
              </w:rPr>
              <w:t>36</w:t>
            </w:r>
          </w:p>
        </w:tc>
        <w:tc>
          <w:tcPr>
            <w:tcW w:w="945" w:type="dxa"/>
            <w:tcBorders>
              <w:top w:val="single" w:sz="4" w:space="0" w:color="231F20"/>
              <w:bottom w:val="single" w:sz="4" w:space="0" w:color="231F20"/>
            </w:tcBorders>
            <w:shd w:val="clear" w:color="auto" w:fill="FAF2EE"/>
          </w:tcPr>
          <w:p w:rsidR="005B1C6E" w:rsidRDefault="0098571E">
            <w:pPr>
              <w:pStyle w:val="TableParagraph"/>
              <w:spacing w:before="42"/>
              <w:ind w:right="58"/>
              <w:rPr>
                <w:sz w:val="18"/>
              </w:rPr>
            </w:pPr>
            <w:r>
              <w:rPr>
                <w:color w:val="231F20"/>
                <w:spacing w:val="-10"/>
                <w:sz w:val="18"/>
              </w:rPr>
              <w:t>8</w:t>
            </w:r>
          </w:p>
        </w:tc>
      </w:tr>
    </w:tbl>
    <w:p w:rsidR="005B1C6E" w:rsidRDefault="0098571E">
      <w:pPr>
        <w:spacing w:before="33"/>
        <w:ind w:left="28"/>
        <w:rPr>
          <w:sz w:val="18"/>
        </w:rPr>
      </w:pPr>
      <w:r w:rsidRPr="00CA7192">
        <w:rPr>
          <w:b/>
          <w:color w:val="231F20"/>
          <w:sz w:val="18"/>
        </w:rPr>
        <w:t>Note:</w:t>
      </w:r>
      <w:r>
        <w:rPr>
          <w:color w:val="231F20"/>
          <w:spacing w:val="-3"/>
          <w:sz w:val="18"/>
        </w:rPr>
        <w:t xml:space="preserve"> </w:t>
      </w:r>
      <w:r>
        <w:rPr>
          <w:color w:val="231F20"/>
          <w:sz w:val="18"/>
        </w:rPr>
        <w:t>*</w:t>
      </w:r>
      <w:r>
        <w:rPr>
          <w:color w:val="231F20"/>
          <w:spacing w:val="-3"/>
          <w:sz w:val="18"/>
        </w:rPr>
        <w:t xml:space="preserve"> </w:t>
      </w:r>
      <w:r>
        <w:rPr>
          <w:color w:val="231F20"/>
          <w:sz w:val="18"/>
        </w:rPr>
        <w:t>indicates</w:t>
      </w:r>
      <w:r>
        <w:rPr>
          <w:color w:val="231F20"/>
          <w:spacing w:val="-3"/>
          <w:sz w:val="18"/>
        </w:rPr>
        <w:t xml:space="preserve"> </w:t>
      </w:r>
      <w:r>
        <w:rPr>
          <w:color w:val="231F20"/>
          <w:sz w:val="18"/>
        </w:rPr>
        <w:t>data</w:t>
      </w:r>
      <w:r>
        <w:rPr>
          <w:color w:val="231F20"/>
          <w:spacing w:val="-3"/>
          <w:sz w:val="18"/>
        </w:rPr>
        <w:t xml:space="preserve"> </w:t>
      </w:r>
      <w:r>
        <w:rPr>
          <w:color w:val="231F20"/>
          <w:sz w:val="18"/>
        </w:rPr>
        <w:t>is</w:t>
      </w:r>
      <w:r>
        <w:rPr>
          <w:color w:val="231F20"/>
          <w:spacing w:val="-3"/>
          <w:sz w:val="18"/>
        </w:rPr>
        <w:t xml:space="preserve"> </w:t>
      </w:r>
      <w:r>
        <w:rPr>
          <w:color w:val="231F20"/>
          <w:spacing w:val="-2"/>
          <w:sz w:val="18"/>
        </w:rPr>
        <w:t>revised</w:t>
      </w:r>
    </w:p>
    <w:p w:rsidR="005B1C6E" w:rsidRDefault="001A2413">
      <w:pPr>
        <w:spacing w:before="13"/>
        <w:ind w:left="28"/>
        <w:rPr>
          <w:sz w:val="18"/>
        </w:rPr>
      </w:pPr>
      <w:r>
        <w:rPr>
          <w:b/>
          <w:color w:val="231F20"/>
          <w:spacing w:val="-6"/>
          <w:sz w:val="18"/>
        </w:rPr>
        <w:t>s</w:t>
      </w:r>
      <w:r w:rsidR="0098571E">
        <w:rPr>
          <w:color w:val="231F20"/>
          <w:spacing w:val="-4"/>
          <w:sz w:val="18"/>
        </w:rPr>
        <w:t xml:space="preserve"> </w:t>
      </w:r>
      <w:r w:rsidR="0098571E">
        <w:rPr>
          <w:color w:val="231F20"/>
          <w:spacing w:val="-6"/>
          <w:sz w:val="18"/>
        </w:rPr>
        <w:t>BSE,</w:t>
      </w:r>
      <w:r w:rsidR="0098571E">
        <w:rPr>
          <w:color w:val="231F20"/>
          <w:spacing w:val="-4"/>
          <w:sz w:val="18"/>
        </w:rPr>
        <w:t xml:space="preserve"> </w:t>
      </w:r>
      <w:r w:rsidR="0098571E">
        <w:rPr>
          <w:color w:val="231F20"/>
          <w:spacing w:val="-6"/>
          <w:sz w:val="18"/>
        </w:rPr>
        <w:t>NSE,</w:t>
      </w:r>
      <w:r w:rsidR="0098571E">
        <w:rPr>
          <w:color w:val="231F20"/>
          <w:spacing w:val="-3"/>
          <w:sz w:val="18"/>
        </w:rPr>
        <w:t xml:space="preserve"> </w:t>
      </w:r>
      <w:r w:rsidR="0098571E">
        <w:rPr>
          <w:color w:val="231F20"/>
          <w:spacing w:val="-6"/>
          <w:sz w:val="18"/>
        </w:rPr>
        <w:t>and</w:t>
      </w:r>
      <w:r w:rsidR="0098571E">
        <w:rPr>
          <w:color w:val="231F20"/>
          <w:spacing w:val="-4"/>
          <w:sz w:val="18"/>
        </w:rPr>
        <w:t xml:space="preserve"> </w:t>
      </w:r>
      <w:r w:rsidR="0098571E">
        <w:rPr>
          <w:color w:val="231F20"/>
          <w:spacing w:val="-6"/>
          <w:sz w:val="18"/>
        </w:rPr>
        <w:t>MSEI</w:t>
      </w:r>
    </w:p>
    <w:p w:rsidR="005B1C6E" w:rsidRDefault="005B1C6E">
      <w:pPr>
        <w:rPr>
          <w:sz w:val="18"/>
        </w:rPr>
        <w:sectPr w:rsidR="005B1C6E">
          <w:type w:val="continuous"/>
          <w:pgSz w:w="12590" w:h="16190"/>
          <w:pgMar w:top="0" w:right="0" w:bottom="1020" w:left="992" w:header="0" w:footer="824" w:gutter="0"/>
          <w:cols w:space="720"/>
        </w:sectPr>
      </w:pPr>
    </w:p>
    <w:p w:rsidR="005B1C6E" w:rsidRDefault="005B1C6E">
      <w:pPr>
        <w:pStyle w:val="BodyText"/>
        <w:spacing w:before="7"/>
        <w:jc w:val="left"/>
        <w:rPr>
          <w:sz w:val="9"/>
        </w:rPr>
      </w:pPr>
    </w:p>
    <w:p w:rsidR="005B1C6E" w:rsidRDefault="005B1C6E">
      <w:pPr>
        <w:pStyle w:val="BodyText"/>
        <w:jc w:val="left"/>
        <w:rPr>
          <w:sz w:val="9"/>
        </w:rPr>
        <w:sectPr w:rsidR="005B1C6E">
          <w:pgSz w:w="12590" w:h="16190"/>
          <w:pgMar w:top="1080" w:right="0" w:bottom="1020" w:left="992" w:header="0" w:footer="824" w:gutter="0"/>
          <w:cols w:space="720"/>
        </w:sectPr>
      </w:pPr>
    </w:p>
    <w:p w:rsidR="005B1C6E" w:rsidRPr="001A2413" w:rsidRDefault="0098571E">
      <w:pPr>
        <w:pStyle w:val="ListParagraph"/>
        <w:numPr>
          <w:ilvl w:val="1"/>
          <w:numId w:val="9"/>
        </w:numPr>
        <w:tabs>
          <w:tab w:val="left" w:pos="435"/>
        </w:tabs>
        <w:spacing w:before="68"/>
        <w:ind w:left="435" w:hanging="407"/>
        <w:jc w:val="both"/>
        <w:rPr>
          <w:b/>
        </w:rPr>
      </w:pPr>
      <w:r w:rsidRPr="001A2413">
        <w:rPr>
          <w:b/>
          <w:color w:val="C95D48"/>
          <w:w w:val="85"/>
        </w:rPr>
        <w:t>INVESTOR</w:t>
      </w:r>
      <w:r w:rsidRPr="001A2413">
        <w:rPr>
          <w:b/>
          <w:color w:val="C95D48"/>
          <w:spacing w:val="30"/>
        </w:rPr>
        <w:t xml:space="preserve"> </w:t>
      </w:r>
      <w:r w:rsidRPr="001A2413">
        <w:rPr>
          <w:b/>
          <w:color w:val="C95D48"/>
          <w:w w:val="85"/>
        </w:rPr>
        <w:t>PROTECTION</w:t>
      </w:r>
      <w:r w:rsidRPr="001A2413">
        <w:rPr>
          <w:b/>
          <w:color w:val="C95D48"/>
          <w:spacing w:val="30"/>
        </w:rPr>
        <w:t xml:space="preserve"> </w:t>
      </w:r>
      <w:r w:rsidRPr="001A2413">
        <w:rPr>
          <w:b/>
          <w:color w:val="C95D48"/>
          <w:w w:val="85"/>
        </w:rPr>
        <w:t>AND</w:t>
      </w:r>
      <w:r w:rsidRPr="001A2413">
        <w:rPr>
          <w:b/>
          <w:color w:val="C95D48"/>
          <w:spacing w:val="28"/>
        </w:rPr>
        <w:t xml:space="preserve"> </w:t>
      </w:r>
      <w:r w:rsidRPr="001A2413">
        <w:rPr>
          <w:b/>
          <w:color w:val="C95D48"/>
          <w:w w:val="85"/>
        </w:rPr>
        <w:t>EDUCATION</w:t>
      </w:r>
      <w:r w:rsidRPr="001A2413">
        <w:rPr>
          <w:b/>
          <w:color w:val="C95D48"/>
          <w:spacing w:val="30"/>
        </w:rPr>
        <w:t xml:space="preserve"> </w:t>
      </w:r>
      <w:r w:rsidRPr="001A2413">
        <w:rPr>
          <w:b/>
          <w:color w:val="C95D48"/>
          <w:spacing w:val="-4"/>
          <w:w w:val="85"/>
        </w:rPr>
        <w:t>FUND</w:t>
      </w:r>
    </w:p>
    <w:p w:rsidR="005B1C6E" w:rsidRDefault="0098571E">
      <w:pPr>
        <w:pStyle w:val="BodyText"/>
        <w:spacing w:before="202" w:line="324" w:lineRule="auto"/>
        <w:ind w:left="28"/>
      </w:pPr>
      <w:r>
        <w:rPr>
          <w:color w:val="231F20"/>
        </w:rPr>
        <w:t>A brief account of the inflow and utilization of Investor Protection and Education Funds (IPEFs) of SEBI and MIIs is given below:</w:t>
      </w:r>
    </w:p>
    <w:p w:rsidR="005B1C6E" w:rsidRPr="001A2413" w:rsidRDefault="0098571E">
      <w:pPr>
        <w:pStyle w:val="ListParagraph"/>
        <w:numPr>
          <w:ilvl w:val="2"/>
          <w:numId w:val="9"/>
        </w:numPr>
        <w:tabs>
          <w:tab w:val="left" w:pos="558"/>
        </w:tabs>
        <w:spacing w:before="114"/>
        <w:ind w:left="558" w:hanging="530"/>
        <w:jc w:val="both"/>
        <w:rPr>
          <w:b/>
          <w:szCs w:val="20"/>
        </w:rPr>
      </w:pPr>
      <w:r w:rsidRPr="001A2413">
        <w:rPr>
          <w:b/>
          <w:color w:val="231F20"/>
          <w:szCs w:val="20"/>
        </w:rPr>
        <w:t>Investor</w:t>
      </w:r>
      <w:r w:rsidRPr="001A2413">
        <w:rPr>
          <w:b/>
          <w:color w:val="231F20"/>
          <w:spacing w:val="-16"/>
          <w:szCs w:val="20"/>
        </w:rPr>
        <w:t xml:space="preserve"> </w:t>
      </w:r>
      <w:r w:rsidRPr="001A2413">
        <w:rPr>
          <w:b/>
          <w:color w:val="231F20"/>
          <w:szCs w:val="20"/>
        </w:rPr>
        <w:t>Protection</w:t>
      </w:r>
      <w:r w:rsidRPr="001A2413">
        <w:rPr>
          <w:b/>
          <w:color w:val="231F20"/>
          <w:spacing w:val="-15"/>
          <w:szCs w:val="20"/>
        </w:rPr>
        <w:t xml:space="preserve"> </w:t>
      </w:r>
      <w:r w:rsidRPr="001A2413">
        <w:rPr>
          <w:b/>
          <w:color w:val="231F20"/>
          <w:szCs w:val="20"/>
        </w:rPr>
        <w:t>and</w:t>
      </w:r>
      <w:r w:rsidRPr="001A2413">
        <w:rPr>
          <w:b/>
          <w:color w:val="231F20"/>
          <w:spacing w:val="-15"/>
          <w:szCs w:val="20"/>
        </w:rPr>
        <w:t xml:space="preserve"> </w:t>
      </w:r>
      <w:r w:rsidRPr="001A2413">
        <w:rPr>
          <w:b/>
          <w:color w:val="231F20"/>
          <w:szCs w:val="20"/>
        </w:rPr>
        <w:t>Education</w:t>
      </w:r>
      <w:r w:rsidRPr="001A2413">
        <w:rPr>
          <w:b/>
          <w:color w:val="231F20"/>
          <w:spacing w:val="-15"/>
          <w:szCs w:val="20"/>
        </w:rPr>
        <w:t xml:space="preserve"> </w:t>
      </w:r>
      <w:r w:rsidRPr="001A2413">
        <w:rPr>
          <w:b/>
          <w:color w:val="231F20"/>
          <w:szCs w:val="20"/>
        </w:rPr>
        <w:t>Fund</w:t>
      </w:r>
      <w:r w:rsidRPr="001A2413">
        <w:rPr>
          <w:b/>
          <w:color w:val="231F20"/>
          <w:spacing w:val="-16"/>
          <w:szCs w:val="20"/>
        </w:rPr>
        <w:t xml:space="preserve"> </w:t>
      </w:r>
      <w:r w:rsidRPr="001A2413">
        <w:rPr>
          <w:b/>
          <w:color w:val="231F20"/>
          <w:szCs w:val="20"/>
        </w:rPr>
        <w:t>of</w:t>
      </w:r>
      <w:r w:rsidRPr="001A2413">
        <w:rPr>
          <w:b/>
          <w:color w:val="231F20"/>
          <w:spacing w:val="-15"/>
          <w:szCs w:val="20"/>
        </w:rPr>
        <w:t xml:space="preserve"> </w:t>
      </w:r>
      <w:r w:rsidRPr="001A2413">
        <w:rPr>
          <w:b/>
          <w:color w:val="231F20"/>
          <w:spacing w:val="-6"/>
          <w:szCs w:val="20"/>
        </w:rPr>
        <w:t>SEBI</w:t>
      </w:r>
    </w:p>
    <w:p w:rsidR="005B1C6E" w:rsidRDefault="0098571E">
      <w:pPr>
        <w:pStyle w:val="BodyText"/>
        <w:spacing w:before="202" w:line="324" w:lineRule="auto"/>
        <w:ind w:left="28"/>
      </w:pPr>
      <w:r>
        <w:rPr>
          <w:color w:val="231F20"/>
        </w:rPr>
        <w:t>The</w:t>
      </w:r>
      <w:r>
        <w:rPr>
          <w:color w:val="231F20"/>
          <w:spacing w:val="-7"/>
        </w:rPr>
        <w:t xml:space="preserve"> </w:t>
      </w:r>
      <w:r>
        <w:rPr>
          <w:color w:val="231F20"/>
        </w:rPr>
        <w:t>details</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inflow</w:t>
      </w:r>
      <w:r>
        <w:rPr>
          <w:color w:val="231F20"/>
          <w:spacing w:val="-7"/>
        </w:rPr>
        <w:t xml:space="preserve"> </w:t>
      </w:r>
      <w:r>
        <w:rPr>
          <w:color w:val="231F20"/>
        </w:rPr>
        <w:t>and</w:t>
      </w:r>
      <w:r>
        <w:rPr>
          <w:color w:val="231F20"/>
          <w:spacing w:val="-7"/>
        </w:rPr>
        <w:t xml:space="preserve"> </w:t>
      </w:r>
      <w:r>
        <w:rPr>
          <w:color w:val="231F20"/>
        </w:rPr>
        <w:t>utilization</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IPEF</w:t>
      </w:r>
      <w:r>
        <w:rPr>
          <w:color w:val="231F20"/>
          <w:spacing w:val="-7"/>
        </w:rPr>
        <w:t xml:space="preserve"> </w:t>
      </w:r>
      <w:r>
        <w:rPr>
          <w:color w:val="231F20"/>
        </w:rPr>
        <w:t>of SEBI</w:t>
      </w:r>
      <w:r>
        <w:rPr>
          <w:color w:val="231F20"/>
          <w:spacing w:val="-6"/>
        </w:rPr>
        <w:t xml:space="preserve"> </w:t>
      </w:r>
      <w:r>
        <w:rPr>
          <w:color w:val="231F20"/>
        </w:rPr>
        <w:t>is</w:t>
      </w:r>
      <w:r>
        <w:rPr>
          <w:color w:val="231F20"/>
          <w:spacing w:val="-5"/>
        </w:rPr>
        <w:t xml:space="preserve"> </w:t>
      </w:r>
      <w:r>
        <w:rPr>
          <w:color w:val="231F20"/>
        </w:rPr>
        <w:t>provided</w:t>
      </w:r>
      <w:r>
        <w:rPr>
          <w:color w:val="231F20"/>
          <w:spacing w:val="-5"/>
        </w:rPr>
        <w:t xml:space="preserve"> </w:t>
      </w:r>
      <w:r>
        <w:rPr>
          <w:color w:val="231F20"/>
        </w:rPr>
        <w:t>in</w:t>
      </w:r>
      <w:r>
        <w:rPr>
          <w:color w:val="231F20"/>
          <w:spacing w:val="-5"/>
        </w:rPr>
        <w:t xml:space="preserve"> </w:t>
      </w:r>
      <w:r w:rsidRPr="001A2413">
        <w:rPr>
          <w:b/>
          <w:color w:val="231F20"/>
        </w:rPr>
        <w:t>Table</w:t>
      </w:r>
      <w:r w:rsidRPr="001A2413">
        <w:rPr>
          <w:b/>
          <w:color w:val="231F20"/>
          <w:spacing w:val="-5"/>
        </w:rPr>
        <w:t xml:space="preserve"> </w:t>
      </w:r>
      <w:r w:rsidRPr="001A2413">
        <w:rPr>
          <w:b/>
          <w:color w:val="231F20"/>
        </w:rPr>
        <w:t>8.9</w:t>
      </w:r>
      <w:r w:rsidRPr="001A2413">
        <w:rPr>
          <w:b/>
          <w:color w:val="231F20"/>
          <w:spacing w:val="-5"/>
        </w:rPr>
        <w:t xml:space="preserve"> </w:t>
      </w:r>
      <w:r w:rsidRPr="001A2413">
        <w:rPr>
          <w:b/>
          <w:color w:val="231F20"/>
        </w:rPr>
        <w:t>and</w:t>
      </w:r>
      <w:r w:rsidRPr="001A2413">
        <w:rPr>
          <w:b/>
          <w:color w:val="231F20"/>
          <w:spacing w:val="-6"/>
        </w:rPr>
        <w:t xml:space="preserve"> </w:t>
      </w:r>
      <w:r w:rsidRPr="001A2413">
        <w:rPr>
          <w:b/>
          <w:color w:val="231F20"/>
        </w:rPr>
        <w:t>8.10</w:t>
      </w:r>
      <w:r>
        <w:rPr>
          <w:color w:val="231F20"/>
        </w:rPr>
        <w:t>,</w:t>
      </w:r>
      <w:r>
        <w:rPr>
          <w:color w:val="231F20"/>
          <w:spacing w:val="-6"/>
        </w:rPr>
        <w:t xml:space="preserve"> </w:t>
      </w:r>
      <w:r>
        <w:rPr>
          <w:color w:val="231F20"/>
        </w:rPr>
        <w:t>respectively.</w:t>
      </w:r>
    </w:p>
    <w:p w:rsidR="005B1C6E" w:rsidRPr="001A2413" w:rsidRDefault="0098571E">
      <w:pPr>
        <w:pStyle w:val="ListParagraph"/>
        <w:numPr>
          <w:ilvl w:val="2"/>
          <w:numId w:val="9"/>
        </w:numPr>
        <w:tabs>
          <w:tab w:val="left" w:pos="599"/>
        </w:tabs>
        <w:spacing w:before="113" w:line="324" w:lineRule="auto"/>
        <w:ind w:left="28" w:firstLine="0"/>
        <w:jc w:val="both"/>
        <w:rPr>
          <w:b/>
        </w:rPr>
      </w:pPr>
      <w:r w:rsidRPr="001A2413">
        <w:rPr>
          <w:b/>
          <w:color w:val="231F20"/>
        </w:rPr>
        <w:t xml:space="preserve">Investor Protection Funds of MIIs: Inflow and </w:t>
      </w:r>
      <w:r w:rsidRPr="001A2413">
        <w:rPr>
          <w:b/>
          <w:color w:val="231F20"/>
          <w:spacing w:val="-2"/>
        </w:rPr>
        <w:t>Utilization</w:t>
      </w:r>
    </w:p>
    <w:p w:rsidR="005B1C6E" w:rsidRDefault="0098571E">
      <w:pPr>
        <w:pStyle w:val="BodyText"/>
        <w:spacing w:before="113" w:line="324" w:lineRule="auto"/>
        <w:ind w:left="28"/>
      </w:pPr>
      <w:r>
        <w:rPr>
          <w:color w:val="231F20"/>
        </w:rPr>
        <w:t>Stock</w:t>
      </w:r>
      <w:r>
        <w:rPr>
          <w:color w:val="231F20"/>
          <w:spacing w:val="40"/>
        </w:rPr>
        <w:t xml:space="preserve"> </w:t>
      </w:r>
      <w:r>
        <w:rPr>
          <w:color w:val="231F20"/>
        </w:rPr>
        <w:t>exchanges</w:t>
      </w:r>
      <w:r>
        <w:rPr>
          <w:color w:val="231F20"/>
          <w:spacing w:val="40"/>
        </w:rPr>
        <w:t xml:space="preserve"> </w:t>
      </w:r>
      <w:r>
        <w:rPr>
          <w:color w:val="231F20"/>
        </w:rPr>
        <w:t>and</w:t>
      </w:r>
      <w:r>
        <w:rPr>
          <w:color w:val="231F20"/>
          <w:spacing w:val="40"/>
        </w:rPr>
        <w:t xml:space="preserve"> </w:t>
      </w:r>
      <w:r>
        <w:rPr>
          <w:color w:val="231F20"/>
        </w:rPr>
        <w:t>depositories</w:t>
      </w:r>
      <w:r>
        <w:rPr>
          <w:color w:val="231F20"/>
          <w:spacing w:val="40"/>
        </w:rPr>
        <w:t xml:space="preserve"> </w:t>
      </w:r>
      <w:r>
        <w:rPr>
          <w:color w:val="231F20"/>
        </w:rPr>
        <w:t>are</w:t>
      </w:r>
      <w:r>
        <w:rPr>
          <w:color w:val="231F20"/>
          <w:spacing w:val="40"/>
        </w:rPr>
        <w:t xml:space="preserve"> </w:t>
      </w:r>
      <w:r>
        <w:rPr>
          <w:color w:val="231F20"/>
        </w:rPr>
        <w:t>mandated to establish an Investor Protection Fund (IPF) to support market integrity, investor welfare and promote investor education. Apart from these common</w:t>
      </w:r>
      <w:r>
        <w:rPr>
          <w:color w:val="231F20"/>
          <w:spacing w:val="11"/>
        </w:rPr>
        <w:t xml:space="preserve"> </w:t>
      </w:r>
      <w:r>
        <w:rPr>
          <w:color w:val="231F20"/>
        </w:rPr>
        <w:t>objectives,</w:t>
      </w:r>
      <w:r>
        <w:rPr>
          <w:color w:val="231F20"/>
          <w:spacing w:val="12"/>
        </w:rPr>
        <w:t xml:space="preserve"> </w:t>
      </w:r>
      <w:r>
        <w:rPr>
          <w:color w:val="231F20"/>
        </w:rPr>
        <w:t>IPF</w:t>
      </w:r>
      <w:r>
        <w:rPr>
          <w:color w:val="231F20"/>
          <w:spacing w:val="11"/>
        </w:rPr>
        <w:t xml:space="preserve"> </w:t>
      </w:r>
      <w:r>
        <w:rPr>
          <w:color w:val="231F20"/>
        </w:rPr>
        <w:t>of</w:t>
      </w:r>
      <w:r>
        <w:rPr>
          <w:color w:val="231F20"/>
          <w:spacing w:val="12"/>
        </w:rPr>
        <w:t xml:space="preserve"> </w:t>
      </w:r>
      <w:r>
        <w:rPr>
          <w:color w:val="231F20"/>
        </w:rPr>
        <w:t>stock</w:t>
      </w:r>
      <w:r>
        <w:rPr>
          <w:color w:val="231F20"/>
          <w:spacing w:val="11"/>
        </w:rPr>
        <w:t xml:space="preserve"> </w:t>
      </w:r>
      <w:r>
        <w:rPr>
          <w:color w:val="231F20"/>
        </w:rPr>
        <w:t>exchanges</w:t>
      </w:r>
      <w:r>
        <w:rPr>
          <w:color w:val="231F20"/>
          <w:spacing w:val="12"/>
        </w:rPr>
        <w:t xml:space="preserve"> </w:t>
      </w:r>
      <w:r>
        <w:rPr>
          <w:color w:val="231F20"/>
        </w:rPr>
        <w:t>is</w:t>
      </w:r>
      <w:r>
        <w:rPr>
          <w:color w:val="231F20"/>
          <w:spacing w:val="11"/>
        </w:rPr>
        <w:t xml:space="preserve"> </w:t>
      </w:r>
      <w:r>
        <w:rPr>
          <w:color w:val="231F20"/>
          <w:spacing w:val="-4"/>
        </w:rPr>
        <w:t>also</w:t>
      </w:r>
    </w:p>
    <w:p w:rsidR="005B1C6E" w:rsidRDefault="005B1C6E">
      <w:pPr>
        <w:pStyle w:val="BodyText"/>
        <w:jc w:val="left"/>
      </w:pPr>
    </w:p>
    <w:p w:rsidR="005B1C6E" w:rsidRPr="001A2413" w:rsidRDefault="0098571E">
      <w:pPr>
        <w:pStyle w:val="BodyText"/>
        <w:ind w:left="28"/>
        <w:rPr>
          <w:b/>
          <w:sz w:val="20"/>
        </w:rPr>
      </w:pPr>
      <w:bookmarkStart w:id="0" w:name="_GoBack"/>
      <w:bookmarkEnd w:id="0"/>
      <w:r w:rsidRPr="001A2413">
        <w:rPr>
          <w:b/>
          <w:color w:val="231F20"/>
          <w:spacing w:val="-4"/>
          <w:sz w:val="20"/>
        </w:rPr>
        <w:t>Table</w:t>
      </w:r>
      <w:r w:rsidRPr="001A2413">
        <w:rPr>
          <w:b/>
          <w:color w:val="231F20"/>
          <w:spacing w:val="-9"/>
          <w:sz w:val="20"/>
        </w:rPr>
        <w:t xml:space="preserve"> </w:t>
      </w:r>
      <w:r w:rsidRPr="001A2413">
        <w:rPr>
          <w:b/>
          <w:color w:val="231F20"/>
          <w:spacing w:val="-4"/>
          <w:sz w:val="20"/>
        </w:rPr>
        <w:t>8.9:</w:t>
      </w:r>
      <w:r w:rsidRPr="001A2413">
        <w:rPr>
          <w:b/>
          <w:color w:val="231F20"/>
          <w:spacing w:val="-9"/>
          <w:sz w:val="20"/>
        </w:rPr>
        <w:t xml:space="preserve"> </w:t>
      </w:r>
      <w:r w:rsidRPr="001A2413">
        <w:rPr>
          <w:b/>
          <w:color w:val="231F20"/>
          <w:spacing w:val="-4"/>
          <w:sz w:val="20"/>
        </w:rPr>
        <w:t>Inflow</w:t>
      </w:r>
      <w:r w:rsidRPr="001A2413">
        <w:rPr>
          <w:b/>
          <w:color w:val="231F20"/>
          <w:spacing w:val="-9"/>
          <w:sz w:val="20"/>
        </w:rPr>
        <w:t xml:space="preserve"> </w:t>
      </w:r>
      <w:r w:rsidRPr="001A2413">
        <w:rPr>
          <w:b/>
          <w:color w:val="231F20"/>
          <w:spacing w:val="-4"/>
          <w:sz w:val="20"/>
        </w:rPr>
        <w:t>and</w:t>
      </w:r>
      <w:r w:rsidRPr="001A2413">
        <w:rPr>
          <w:b/>
          <w:color w:val="231F20"/>
          <w:spacing w:val="-8"/>
          <w:sz w:val="20"/>
        </w:rPr>
        <w:t xml:space="preserve"> </w:t>
      </w:r>
      <w:r w:rsidRPr="001A2413">
        <w:rPr>
          <w:b/>
          <w:color w:val="231F20"/>
          <w:spacing w:val="-4"/>
          <w:sz w:val="20"/>
        </w:rPr>
        <w:t>Utilization</w:t>
      </w:r>
      <w:r w:rsidRPr="001A2413">
        <w:rPr>
          <w:b/>
          <w:color w:val="231F20"/>
          <w:spacing w:val="-9"/>
          <w:sz w:val="20"/>
        </w:rPr>
        <w:t xml:space="preserve"> </w:t>
      </w:r>
      <w:r w:rsidRPr="001A2413">
        <w:rPr>
          <w:b/>
          <w:color w:val="231F20"/>
          <w:spacing w:val="-4"/>
          <w:sz w:val="20"/>
        </w:rPr>
        <w:t>of</w:t>
      </w:r>
      <w:r w:rsidRPr="001A2413">
        <w:rPr>
          <w:b/>
          <w:color w:val="231F20"/>
          <w:spacing w:val="-9"/>
          <w:sz w:val="20"/>
        </w:rPr>
        <w:t xml:space="preserve"> </w:t>
      </w:r>
      <w:r w:rsidRPr="001A2413">
        <w:rPr>
          <w:b/>
          <w:color w:val="231F20"/>
          <w:spacing w:val="-4"/>
          <w:sz w:val="20"/>
        </w:rPr>
        <w:t>SEBI</w:t>
      </w:r>
      <w:r w:rsidRPr="001A2413">
        <w:rPr>
          <w:b/>
          <w:color w:val="231F20"/>
          <w:spacing w:val="-9"/>
          <w:sz w:val="20"/>
        </w:rPr>
        <w:t xml:space="preserve"> </w:t>
      </w:r>
      <w:r w:rsidRPr="001A2413">
        <w:rPr>
          <w:b/>
          <w:color w:val="231F20"/>
          <w:spacing w:val="-4"/>
          <w:sz w:val="20"/>
        </w:rPr>
        <w:t>IPEF</w:t>
      </w:r>
      <w:r w:rsidRPr="001A2413">
        <w:rPr>
          <w:b/>
          <w:color w:val="231F20"/>
          <w:spacing w:val="-8"/>
          <w:sz w:val="20"/>
        </w:rPr>
        <w:t xml:space="preserve"> </w:t>
      </w:r>
      <w:r w:rsidRPr="001A2413">
        <w:rPr>
          <w:b/>
          <w:color w:val="231F20"/>
          <w:spacing w:val="-4"/>
          <w:sz w:val="20"/>
        </w:rPr>
        <w:t>(₹crore)</w:t>
      </w:r>
    </w:p>
    <w:p w:rsidR="005B1C6E" w:rsidRDefault="005B1C6E">
      <w:pPr>
        <w:pStyle w:val="BodyText"/>
        <w:spacing w:before="11"/>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816"/>
        <w:gridCol w:w="1313"/>
        <w:gridCol w:w="954"/>
      </w:tblGrid>
      <w:tr w:rsidR="005B1C6E" w:rsidRPr="001A2413">
        <w:trPr>
          <w:trHeight w:val="302"/>
        </w:trPr>
        <w:tc>
          <w:tcPr>
            <w:tcW w:w="2816" w:type="dxa"/>
            <w:vMerge w:val="restart"/>
            <w:tcBorders>
              <w:top w:val="single" w:sz="4" w:space="0" w:color="231F20"/>
              <w:bottom w:val="single" w:sz="4" w:space="0" w:color="231F20"/>
            </w:tcBorders>
            <w:shd w:val="clear" w:color="auto" w:fill="C95D48"/>
          </w:tcPr>
          <w:p w:rsidR="005B1C6E" w:rsidRPr="001A2413" w:rsidRDefault="0098571E">
            <w:pPr>
              <w:pStyle w:val="TableParagraph"/>
              <w:spacing w:before="54"/>
              <w:ind w:left="56"/>
              <w:jc w:val="left"/>
              <w:rPr>
                <w:b/>
                <w:sz w:val="18"/>
              </w:rPr>
            </w:pPr>
            <w:r w:rsidRPr="001A2413">
              <w:rPr>
                <w:b/>
                <w:color w:val="FFFFFF"/>
                <w:spacing w:val="-2"/>
                <w:w w:val="105"/>
                <w:sz w:val="18"/>
              </w:rPr>
              <w:t>Particulars</w:t>
            </w:r>
          </w:p>
        </w:tc>
        <w:tc>
          <w:tcPr>
            <w:tcW w:w="2267" w:type="dxa"/>
            <w:gridSpan w:val="2"/>
            <w:tcBorders>
              <w:top w:val="single" w:sz="4" w:space="0" w:color="231F20"/>
              <w:bottom w:val="single" w:sz="4" w:space="0" w:color="FFFFFF"/>
            </w:tcBorders>
            <w:shd w:val="clear" w:color="auto" w:fill="C95D48"/>
          </w:tcPr>
          <w:p w:rsidR="005B1C6E" w:rsidRPr="001A2413" w:rsidRDefault="0098571E">
            <w:pPr>
              <w:pStyle w:val="TableParagraph"/>
              <w:spacing w:before="54"/>
              <w:ind w:left="502"/>
              <w:jc w:val="left"/>
              <w:rPr>
                <w:b/>
                <w:sz w:val="18"/>
              </w:rPr>
            </w:pPr>
            <w:r w:rsidRPr="001A2413">
              <w:rPr>
                <w:b/>
                <w:color w:val="FFFFFF"/>
                <w:sz w:val="18"/>
              </w:rPr>
              <w:t>As</w:t>
            </w:r>
            <w:r w:rsidRPr="001A2413">
              <w:rPr>
                <w:b/>
                <w:color w:val="FFFFFF"/>
                <w:spacing w:val="-5"/>
                <w:sz w:val="18"/>
              </w:rPr>
              <w:t xml:space="preserve"> </w:t>
            </w:r>
            <w:r w:rsidRPr="001A2413">
              <w:rPr>
                <w:b/>
                <w:color w:val="FFFFFF"/>
                <w:sz w:val="18"/>
              </w:rPr>
              <w:t>at</w:t>
            </w:r>
            <w:r w:rsidRPr="001A2413">
              <w:rPr>
                <w:b/>
                <w:color w:val="FFFFFF"/>
                <w:spacing w:val="-4"/>
                <w:sz w:val="18"/>
              </w:rPr>
              <w:t xml:space="preserve"> </w:t>
            </w:r>
            <w:r w:rsidRPr="001A2413">
              <w:rPr>
                <w:b/>
                <w:color w:val="FFFFFF"/>
                <w:sz w:val="18"/>
              </w:rPr>
              <w:t>the</w:t>
            </w:r>
            <w:r w:rsidRPr="001A2413">
              <w:rPr>
                <w:b/>
                <w:color w:val="FFFFFF"/>
                <w:spacing w:val="-4"/>
                <w:sz w:val="18"/>
              </w:rPr>
              <w:t xml:space="preserve"> </w:t>
            </w:r>
            <w:r w:rsidRPr="001A2413">
              <w:rPr>
                <w:b/>
                <w:color w:val="FFFFFF"/>
                <w:sz w:val="18"/>
              </w:rPr>
              <w:t>end</w:t>
            </w:r>
            <w:r w:rsidRPr="001A2413">
              <w:rPr>
                <w:b/>
                <w:color w:val="FFFFFF"/>
                <w:spacing w:val="-4"/>
                <w:sz w:val="18"/>
              </w:rPr>
              <w:t xml:space="preserve"> </w:t>
            </w:r>
            <w:r w:rsidRPr="001A2413">
              <w:rPr>
                <w:b/>
                <w:color w:val="FFFFFF"/>
                <w:spacing w:val="-5"/>
                <w:sz w:val="18"/>
              </w:rPr>
              <w:t>of</w:t>
            </w:r>
          </w:p>
        </w:tc>
      </w:tr>
      <w:tr w:rsidR="005B1C6E" w:rsidRPr="001A2413">
        <w:trPr>
          <w:trHeight w:val="502"/>
        </w:trPr>
        <w:tc>
          <w:tcPr>
            <w:tcW w:w="2816" w:type="dxa"/>
            <w:vMerge/>
            <w:tcBorders>
              <w:top w:val="nil"/>
              <w:bottom w:val="single" w:sz="4" w:space="0" w:color="231F20"/>
            </w:tcBorders>
            <w:shd w:val="clear" w:color="auto" w:fill="C95D48"/>
          </w:tcPr>
          <w:p w:rsidR="005B1C6E" w:rsidRPr="001A2413" w:rsidRDefault="005B1C6E">
            <w:pPr>
              <w:rPr>
                <w:b/>
                <w:sz w:val="2"/>
                <w:szCs w:val="2"/>
              </w:rPr>
            </w:pPr>
          </w:p>
        </w:tc>
        <w:tc>
          <w:tcPr>
            <w:tcW w:w="1313" w:type="dxa"/>
            <w:tcBorders>
              <w:top w:val="single" w:sz="4" w:space="0" w:color="FFFFFF"/>
              <w:bottom w:val="single" w:sz="4" w:space="0" w:color="231F20"/>
            </w:tcBorders>
            <w:shd w:val="clear" w:color="auto" w:fill="C95D48"/>
          </w:tcPr>
          <w:p w:rsidR="005B1C6E" w:rsidRPr="001A2413" w:rsidRDefault="0098571E">
            <w:pPr>
              <w:pStyle w:val="TableParagraph"/>
              <w:spacing w:before="59" w:line="232" w:lineRule="auto"/>
              <w:ind w:left="449" w:right="227" w:firstLine="126"/>
              <w:jc w:val="left"/>
              <w:rPr>
                <w:b/>
                <w:sz w:val="17"/>
                <w:szCs w:val="17"/>
              </w:rPr>
            </w:pPr>
            <w:r w:rsidRPr="001A2413">
              <w:rPr>
                <w:b/>
                <w:color w:val="FFFFFF"/>
                <w:spacing w:val="-2"/>
                <w:sz w:val="17"/>
                <w:szCs w:val="17"/>
              </w:rPr>
              <w:t xml:space="preserve">March </w:t>
            </w:r>
            <w:r w:rsidRPr="001A2413">
              <w:rPr>
                <w:b/>
                <w:color w:val="FFFFFF"/>
                <w:w w:val="80"/>
                <w:sz w:val="17"/>
                <w:szCs w:val="17"/>
              </w:rPr>
              <w:t>31,</w:t>
            </w:r>
            <w:r w:rsidRPr="001A2413">
              <w:rPr>
                <w:b/>
                <w:color w:val="FFFFFF"/>
                <w:spacing w:val="-8"/>
                <w:sz w:val="17"/>
                <w:szCs w:val="17"/>
              </w:rPr>
              <w:t xml:space="preserve"> </w:t>
            </w:r>
            <w:r w:rsidRPr="001A2413">
              <w:rPr>
                <w:b/>
                <w:color w:val="FFFFFF"/>
                <w:spacing w:val="-7"/>
                <w:sz w:val="17"/>
                <w:szCs w:val="17"/>
              </w:rPr>
              <w:t>2025</w:t>
            </w:r>
          </w:p>
        </w:tc>
        <w:tc>
          <w:tcPr>
            <w:tcW w:w="954" w:type="dxa"/>
            <w:tcBorders>
              <w:top w:val="single" w:sz="4" w:space="0" w:color="FFFFFF"/>
              <w:bottom w:val="single" w:sz="4" w:space="0" w:color="231F20"/>
            </w:tcBorders>
            <w:shd w:val="clear" w:color="auto" w:fill="C95D48"/>
          </w:tcPr>
          <w:p w:rsidR="005B1C6E" w:rsidRPr="001A2413" w:rsidRDefault="0098571E">
            <w:pPr>
              <w:pStyle w:val="TableParagraph"/>
              <w:spacing w:before="59" w:line="232" w:lineRule="auto"/>
              <w:ind w:left="236" w:right="53" w:firstLine="160"/>
              <w:jc w:val="left"/>
              <w:rPr>
                <w:b/>
                <w:sz w:val="17"/>
                <w:szCs w:val="17"/>
              </w:rPr>
            </w:pPr>
            <w:r w:rsidRPr="001A2413">
              <w:rPr>
                <w:b/>
                <w:color w:val="FFFFFF"/>
                <w:spacing w:val="-2"/>
                <w:sz w:val="17"/>
                <w:szCs w:val="17"/>
              </w:rPr>
              <w:t xml:space="preserve">March </w:t>
            </w:r>
            <w:r w:rsidRPr="001A2413">
              <w:rPr>
                <w:b/>
                <w:color w:val="FFFFFF"/>
                <w:w w:val="80"/>
                <w:sz w:val="17"/>
                <w:szCs w:val="17"/>
              </w:rPr>
              <w:t>31,</w:t>
            </w:r>
            <w:r w:rsidRPr="001A2413">
              <w:rPr>
                <w:b/>
                <w:color w:val="FFFFFF"/>
                <w:spacing w:val="-8"/>
                <w:sz w:val="17"/>
                <w:szCs w:val="17"/>
              </w:rPr>
              <w:t xml:space="preserve"> 2026</w:t>
            </w:r>
            <w:r w:rsidRPr="001A2413">
              <w:rPr>
                <w:b/>
                <w:color w:val="FFFFFF"/>
                <w:spacing w:val="-8"/>
                <w:sz w:val="17"/>
                <w:szCs w:val="17"/>
                <w:vertAlign w:val="superscript"/>
              </w:rPr>
              <w:t>*</w:t>
            </w:r>
          </w:p>
        </w:tc>
      </w:tr>
      <w:tr w:rsidR="005B1C6E">
        <w:trPr>
          <w:trHeight w:val="307"/>
        </w:trPr>
        <w:tc>
          <w:tcPr>
            <w:tcW w:w="2816" w:type="dxa"/>
            <w:tcBorders>
              <w:top w:val="single" w:sz="4" w:space="0" w:color="231F20"/>
            </w:tcBorders>
            <w:shd w:val="clear" w:color="auto" w:fill="FAF2EE"/>
          </w:tcPr>
          <w:p w:rsidR="005B1C6E" w:rsidRDefault="0098571E">
            <w:pPr>
              <w:pStyle w:val="TableParagraph"/>
              <w:spacing w:before="54"/>
              <w:ind w:left="56"/>
              <w:jc w:val="left"/>
              <w:rPr>
                <w:sz w:val="18"/>
              </w:rPr>
            </w:pPr>
            <w:r>
              <w:rPr>
                <w:color w:val="231F20"/>
                <w:spacing w:val="-4"/>
                <w:sz w:val="18"/>
              </w:rPr>
              <w:t>Opening</w:t>
            </w:r>
            <w:r>
              <w:rPr>
                <w:color w:val="231F20"/>
                <w:spacing w:val="1"/>
                <w:sz w:val="18"/>
              </w:rPr>
              <w:t xml:space="preserve"> </w:t>
            </w:r>
            <w:r>
              <w:rPr>
                <w:color w:val="231F20"/>
                <w:spacing w:val="-4"/>
                <w:sz w:val="18"/>
              </w:rPr>
              <w:t>Balance</w:t>
            </w:r>
            <w:r>
              <w:rPr>
                <w:color w:val="231F20"/>
                <w:spacing w:val="1"/>
                <w:sz w:val="18"/>
              </w:rPr>
              <w:t xml:space="preserve"> </w:t>
            </w:r>
            <w:r>
              <w:rPr>
                <w:color w:val="231F20"/>
                <w:spacing w:val="-5"/>
                <w:sz w:val="18"/>
              </w:rPr>
              <w:t>(A)</w:t>
            </w:r>
          </w:p>
        </w:tc>
        <w:tc>
          <w:tcPr>
            <w:tcW w:w="1313" w:type="dxa"/>
            <w:tcBorders>
              <w:top w:val="single" w:sz="4" w:space="0" w:color="231F20"/>
            </w:tcBorders>
            <w:shd w:val="clear" w:color="auto" w:fill="FAF2EE"/>
          </w:tcPr>
          <w:p w:rsidR="005B1C6E" w:rsidRDefault="0098571E">
            <w:pPr>
              <w:pStyle w:val="TableParagraph"/>
              <w:spacing w:before="54"/>
              <w:ind w:right="232"/>
              <w:rPr>
                <w:sz w:val="18"/>
              </w:rPr>
            </w:pPr>
            <w:r>
              <w:rPr>
                <w:color w:val="231F20"/>
                <w:spacing w:val="-2"/>
                <w:sz w:val="18"/>
              </w:rPr>
              <w:t>533.2</w:t>
            </w:r>
          </w:p>
        </w:tc>
        <w:tc>
          <w:tcPr>
            <w:tcW w:w="954" w:type="dxa"/>
            <w:tcBorders>
              <w:top w:val="single" w:sz="4" w:space="0" w:color="231F20"/>
            </w:tcBorders>
            <w:shd w:val="clear" w:color="auto" w:fill="FAF2EE"/>
          </w:tcPr>
          <w:p w:rsidR="005B1C6E" w:rsidRDefault="0098571E">
            <w:pPr>
              <w:pStyle w:val="TableParagraph"/>
              <w:spacing w:before="54"/>
              <w:ind w:right="53"/>
              <w:rPr>
                <w:sz w:val="18"/>
              </w:rPr>
            </w:pPr>
            <w:r>
              <w:rPr>
                <w:color w:val="231F20"/>
                <w:spacing w:val="-4"/>
                <w:w w:val="95"/>
                <w:sz w:val="18"/>
              </w:rPr>
              <w:t>761.5</w:t>
            </w:r>
          </w:p>
        </w:tc>
      </w:tr>
      <w:tr w:rsidR="005B1C6E">
        <w:trPr>
          <w:trHeight w:val="312"/>
        </w:trPr>
        <w:tc>
          <w:tcPr>
            <w:tcW w:w="2816" w:type="dxa"/>
            <w:shd w:val="clear" w:color="auto" w:fill="F2DFD6"/>
          </w:tcPr>
          <w:p w:rsidR="005B1C6E" w:rsidRDefault="0098571E">
            <w:pPr>
              <w:pStyle w:val="TableParagraph"/>
              <w:spacing w:before="59"/>
              <w:ind w:left="56"/>
              <w:jc w:val="left"/>
              <w:rPr>
                <w:sz w:val="18"/>
              </w:rPr>
            </w:pPr>
            <w:r>
              <w:rPr>
                <w:color w:val="231F20"/>
                <w:sz w:val="18"/>
              </w:rPr>
              <w:t>Additions</w:t>
            </w:r>
            <w:r>
              <w:rPr>
                <w:color w:val="231F20"/>
                <w:spacing w:val="-2"/>
                <w:sz w:val="18"/>
              </w:rPr>
              <w:t xml:space="preserve"> </w:t>
            </w:r>
            <w:r>
              <w:rPr>
                <w:color w:val="231F20"/>
                <w:sz w:val="18"/>
              </w:rPr>
              <w:t>to</w:t>
            </w:r>
            <w:r>
              <w:rPr>
                <w:color w:val="231F20"/>
                <w:spacing w:val="-2"/>
                <w:sz w:val="18"/>
              </w:rPr>
              <w:t xml:space="preserve"> </w:t>
            </w:r>
            <w:r>
              <w:rPr>
                <w:color w:val="231F20"/>
                <w:sz w:val="18"/>
              </w:rPr>
              <w:t>the</w:t>
            </w:r>
            <w:r>
              <w:rPr>
                <w:color w:val="231F20"/>
                <w:spacing w:val="-2"/>
                <w:sz w:val="18"/>
              </w:rPr>
              <w:t xml:space="preserve"> </w:t>
            </w:r>
            <w:r>
              <w:rPr>
                <w:color w:val="231F20"/>
                <w:sz w:val="18"/>
              </w:rPr>
              <w:t>Fund</w:t>
            </w:r>
            <w:r>
              <w:rPr>
                <w:color w:val="231F20"/>
                <w:spacing w:val="-1"/>
                <w:sz w:val="18"/>
              </w:rPr>
              <w:t xml:space="preserve"> </w:t>
            </w:r>
            <w:r>
              <w:rPr>
                <w:color w:val="231F20"/>
                <w:spacing w:val="-5"/>
                <w:sz w:val="18"/>
              </w:rPr>
              <w:t>(B)</w:t>
            </w:r>
          </w:p>
        </w:tc>
        <w:tc>
          <w:tcPr>
            <w:tcW w:w="1313" w:type="dxa"/>
            <w:shd w:val="clear" w:color="auto" w:fill="F2DFD6"/>
          </w:tcPr>
          <w:p w:rsidR="005B1C6E" w:rsidRDefault="0098571E">
            <w:pPr>
              <w:pStyle w:val="TableParagraph"/>
              <w:spacing w:before="59"/>
              <w:ind w:right="233"/>
              <w:rPr>
                <w:sz w:val="18"/>
              </w:rPr>
            </w:pPr>
            <w:r>
              <w:rPr>
                <w:color w:val="231F20"/>
                <w:spacing w:val="-4"/>
                <w:w w:val="95"/>
                <w:sz w:val="18"/>
              </w:rPr>
              <w:t>231.0</w:t>
            </w:r>
          </w:p>
        </w:tc>
        <w:tc>
          <w:tcPr>
            <w:tcW w:w="954" w:type="dxa"/>
            <w:shd w:val="clear" w:color="auto" w:fill="F2DFD6"/>
          </w:tcPr>
          <w:p w:rsidR="005B1C6E" w:rsidRDefault="0098571E">
            <w:pPr>
              <w:pStyle w:val="TableParagraph"/>
              <w:spacing w:before="59"/>
              <w:ind w:right="53"/>
              <w:rPr>
                <w:sz w:val="18"/>
              </w:rPr>
            </w:pPr>
            <w:r>
              <w:rPr>
                <w:color w:val="231F20"/>
                <w:spacing w:val="-2"/>
                <w:sz w:val="18"/>
              </w:rPr>
              <w:t>208.3</w:t>
            </w:r>
          </w:p>
        </w:tc>
      </w:tr>
      <w:tr w:rsidR="005B1C6E">
        <w:trPr>
          <w:trHeight w:val="312"/>
        </w:trPr>
        <w:tc>
          <w:tcPr>
            <w:tcW w:w="2816" w:type="dxa"/>
            <w:shd w:val="clear" w:color="auto" w:fill="FAF2EE"/>
          </w:tcPr>
          <w:p w:rsidR="005B1C6E" w:rsidRDefault="0098571E">
            <w:pPr>
              <w:pStyle w:val="TableParagraph"/>
              <w:spacing w:before="59"/>
              <w:ind w:left="283"/>
              <w:jc w:val="left"/>
              <w:rPr>
                <w:sz w:val="18"/>
              </w:rPr>
            </w:pPr>
            <w:r>
              <w:rPr>
                <w:color w:val="231F20"/>
                <w:sz w:val="18"/>
              </w:rPr>
              <w:t>a.</w:t>
            </w:r>
            <w:r>
              <w:rPr>
                <w:color w:val="231F20"/>
                <w:spacing w:val="35"/>
                <w:sz w:val="18"/>
              </w:rPr>
              <w:t xml:space="preserve"> </w:t>
            </w:r>
            <w:r>
              <w:rPr>
                <w:color w:val="231F20"/>
                <w:sz w:val="18"/>
              </w:rPr>
              <w:t>Income</w:t>
            </w:r>
            <w:r>
              <w:rPr>
                <w:color w:val="231F20"/>
                <w:spacing w:val="-4"/>
                <w:sz w:val="18"/>
              </w:rPr>
              <w:t xml:space="preserve"> </w:t>
            </w:r>
            <w:r>
              <w:rPr>
                <w:color w:val="231F20"/>
                <w:sz w:val="18"/>
              </w:rPr>
              <w:t>from</w:t>
            </w:r>
            <w:r>
              <w:rPr>
                <w:color w:val="231F20"/>
                <w:spacing w:val="-5"/>
                <w:sz w:val="18"/>
              </w:rPr>
              <w:t xml:space="preserve"> </w:t>
            </w:r>
            <w:r>
              <w:rPr>
                <w:color w:val="231F20"/>
                <w:spacing w:val="-2"/>
                <w:sz w:val="18"/>
              </w:rPr>
              <w:t>Investments</w:t>
            </w:r>
          </w:p>
        </w:tc>
        <w:tc>
          <w:tcPr>
            <w:tcW w:w="1313" w:type="dxa"/>
            <w:shd w:val="clear" w:color="auto" w:fill="FAF2EE"/>
          </w:tcPr>
          <w:p w:rsidR="005B1C6E" w:rsidRDefault="0098571E">
            <w:pPr>
              <w:pStyle w:val="TableParagraph"/>
              <w:spacing w:before="59"/>
              <w:ind w:right="233"/>
              <w:rPr>
                <w:sz w:val="18"/>
              </w:rPr>
            </w:pPr>
            <w:r>
              <w:rPr>
                <w:color w:val="231F20"/>
                <w:spacing w:val="-4"/>
                <w:sz w:val="18"/>
              </w:rPr>
              <w:t>42.9</w:t>
            </w:r>
          </w:p>
        </w:tc>
        <w:tc>
          <w:tcPr>
            <w:tcW w:w="954" w:type="dxa"/>
            <w:shd w:val="clear" w:color="auto" w:fill="FAF2EE"/>
          </w:tcPr>
          <w:p w:rsidR="005B1C6E" w:rsidRDefault="0098571E">
            <w:pPr>
              <w:pStyle w:val="TableParagraph"/>
              <w:spacing w:before="59"/>
              <w:ind w:right="53"/>
              <w:rPr>
                <w:sz w:val="18"/>
              </w:rPr>
            </w:pPr>
            <w:r>
              <w:rPr>
                <w:color w:val="231F20"/>
                <w:spacing w:val="-4"/>
                <w:sz w:val="18"/>
              </w:rPr>
              <w:t>67.7</w:t>
            </w:r>
          </w:p>
        </w:tc>
      </w:tr>
      <w:tr w:rsidR="005B1C6E">
        <w:trPr>
          <w:trHeight w:val="313"/>
        </w:trPr>
        <w:tc>
          <w:tcPr>
            <w:tcW w:w="2816" w:type="dxa"/>
            <w:shd w:val="clear" w:color="auto" w:fill="F2DFD6"/>
          </w:tcPr>
          <w:p w:rsidR="005B1C6E" w:rsidRDefault="0098571E">
            <w:pPr>
              <w:pStyle w:val="TableParagraph"/>
              <w:spacing w:before="59"/>
              <w:ind w:left="283"/>
              <w:jc w:val="left"/>
              <w:rPr>
                <w:sz w:val="18"/>
              </w:rPr>
            </w:pPr>
            <w:r>
              <w:rPr>
                <w:color w:val="231F20"/>
                <w:sz w:val="18"/>
              </w:rPr>
              <w:t>b.</w:t>
            </w:r>
            <w:r>
              <w:rPr>
                <w:color w:val="231F20"/>
                <w:spacing w:val="27"/>
                <w:sz w:val="18"/>
              </w:rPr>
              <w:t xml:space="preserve"> </w:t>
            </w:r>
            <w:r>
              <w:rPr>
                <w:color w:val="231F20"/>
                <w:sz w:val="18"/>
              </w:rPr>
              <w:t>Other</w:t>
            </w:r>
            <w:r>
              <w:rPr>
                <w:color w:val="231F20"/>
                <w:spacing w:val="-8"/>
                <w:sz w:val="18"/>
              </w:rPr>
              <w:t xml:space="preserve"> </w:t>
            </w:r>
            <w:r>
              <w:rPr>
                <w:color w:val="231F20"/>
                <w:spacing w:val="-2"/>
                <w:sz w:val="18"/>
              </w:rPr>
              <w:t>Receipts</w:t>
            </w:r>
          </w:p>
        </w:tc>
        <w:tc>
          <w:tcPr>
            <w:tcW w:w="1313" w:type="dxa"/>
            <w:shd w:val="clear" w:color="auto" w:fill="F2DFD6"/>
          </w:tcPr>
          <w:p w:rsidR="005B1C6E" w:rsidRDefault="0098571E">
            <w:pPr>
              <w:pStyle w:val="TableParagraph"/>
              <w:spacing w:before="59"/>
              <w:ind w:right="233"/>
              <w:rPr>
                <w:sz w:val="18"/>
              </w:rPr>
            </w:pPr>
            <w:r>
              <w:rPr>
                <w:color w:val="231F20"/>
                <w:spacing w:val="-2"/>
                <w:w w:val="90"/>
                <w:sz w:val="18"/>
              </w:rPr>
              <w:t>188.1</w:t>
            </w:r>
          </w:p>
        </w:tc>
        <w:tc>
          <w:tcPr>
            <w:tcW w:w="954" w:type="dxa"/>
            <w:shd w:val="clear" w:color="auto" w:fill="F2DFD6"/>
          </w:tcPr>
          <w:p w:rsidR="005B1C6E" w:rsidRDefault="0098571E">
            <w:pPr>
              <w:pStyle w:val="TableParagraph"/>
              <w:spacing w:before="59"/>
              <w:ind w:right="53"/>
              <w:rPr>
                <w:sz w:val="18"/>
              </w:rPr>
            </w:pPr>
            <w:r>
              <w:rPr>
                <w:color w:val="231F20"/>
                <w:spacing w:val="-4"/>
                <w:w w:val="95"/>
                <w:sz w:val="18"/>
              </w:rPr>
              <w:t>140.6</w:t>
            </w:r>
          </w:p>
        </w:tc>
      </w:tr>
      <w:tr w:rsidR="005B1C6E">
        <w:trPr>
          <w:trHeight w:val="307"/>
        </w:trPr>
        <w:tc>
          <w:tcPr>
            <w:tcW w:w="2816" w:type="dxa"/>
            <w:tcBorders>
              <w:bottom w:val="single" w:sz="4" w:space="0" w:color="231F20"/>
            </w:tcBorders>
            <w:shd w:val="clear" w:color="auto" w:fill="FAF2EE"/>
          </w:tcPr>
          <w:p w:rsidR="005B1C6E" w:rsidRDefault="0098571E">
            <w:pPr>
              <w:pStyle w:val="TableParagraph"/>
              <w:spacing w:before="59"/>
              <w:ind w:left="56"/>
              <w:jc w:val="left"/>
              <w:rPr>
                <w:sz w:val="18"/>
              </w:rPr>
            </w:pPr>
            <w:r>
              <w:rPr>
                <w:color w:val="231F20"/>
                <w:sz w:val="18"/>
              </w:rPr>
              <w:t>Utilisation</w:t>
            </w:r>
            <w:r>
              <w:rPr>
                <w:color w:val="231F20"/>
                <w:spacing w:val="3"/>
                <w:sz w:val="18"/>
              </w:rPr>
              <w:t xml:space="preserve"> </w:t>
            </w:r>
            <w:r>
              <w:rPr>
                <w:color w:val="231F20"/>
                <w:sz w:val="18"/>
              </w:rPr>
              <w:t>of</w:t>
            </w:r>
            <w:r>
              <w:rPr>
                <w:color w:val="231F20"/>
                <w:spacing w:val="4"/>
                <w:sz w:val="18"/>
              </w:rPr>
              <w:t xml:space="preserve"> </w:t>
            </w:r>
            <w:r>
              <w:rPr>
                <w:color w:val="231F20"/>
                <w:sz w:val="18"/>
              </w:rPr>
              <w:t>Fund</w:t>
            </w:r>
            <w:r>
              <w:rPr>
                <w:color w:val="231F20"/>
                <w:spacing w:val="4"/>
                <w:sz w:val="18"/>
              </w:rPr>
              <w:t xml:space="preserve"> </w:t>
            </w:r>
            <w:r>
              <w:rPr>
                <w:color w:val="231F20"/>
                <w:spacing w:val="-5"/>
                <w:sz w:val="18"/>
              </w:rPr>
              <w:t>(C)</w:t>
            </w:r>
          </w:p>
        </w:tc>
        <w:tc>
          <w:tcPr>
            <w:tcW w:w="1313" w:type="dxa"/>
            <w:tcBorders>
              <w:bottom w:val="single" w:sz="4" w:space="0" w:color="231F20"/>
            </w:tcBorders>
            <w:shd w:val="clear" w:color="auto" w:fill="FAF2EE"/>
          </w:tcPr>
          <w:p w:rsidR="005B1C6E" w:rsidRDefault="0098571E">
            <w:pPr>
              <w:pStyle w:val="TableParagraph"/>
              <w:spacing w:before="59"/>
              <w:ind w:right="233"/>
              <w:rPr>
                <w:sz w:val="18"/>
              </w:rPr>
            </w:pPr>
            <w:r>
              <w:rPr>
                <w:color w:val="231F20"/>
                <w:spacing w:val="-5"/>
                <w:sz w:val="18"/>
              </w:rPr>
              <w:t>2.7</w:t>
            </w:r>
          </w:p>
        </w:tc>
        <w:tc>
          <w:tcPr>
            <w:tcW w:w="954" w:type="dxa"/>
            <w:tcBorders>
              <w:bottom w:val="single" w:sz="4" w:space="0" w:color="231F20"/>
            </w:tcBorders>
            <w:shd w:val="clear" w:color="auto" w:fill="FAF2EE"/>
          </w:tcPr>
          <w:p w:rsidR="005B1C6E" w:rsidRDefault="0098571E">
            <w:pPr>
              <w:pStyle w:val="TableParagraph"/>
              <w:spacing w:before="59"/>
              <w:ind w:right="53"/>
              <w:rPr>
                <w:sz w:val="18"/>
              </w:rPr>
            </w:pPr>
            <w:r>
              <w:rPr>
                <w:color w:val="231F20"/>
                <w:spacing w:val="-5"/>
                <w:sz w:val="18"/>
              </w:rPr>
              <w:t>4.7</w:t>
            </w:r>
          </w:p>
        </w:tc>
      </w:tr>
      <w:tr w:rsidR="005B1C6E" w:rsidRPr="001A2413">
        <w:trPr>
          <w:trHeight w:val="302"/>
        </w:trPr>
        <w:tc>
          <w:tcPr>
            <w:tcW w:w="2816" w:type="dxa"/>
            <w:tcBorders>
              <w:top w:val="single" w:sz="4" w:space="0" w:color="231F20"/>
              <w:bottom w:val="single" w:sz="4" w:space="0" w:color="231F20"/>
            </w:tcBorders>
            <w:shd w:val="clear" w:color="auto" w:fill="F2DFD6"/>
          </w:tcPr>
          <w:p w:rsidR="005B1C6E" w:rsidRPr="001A2413" w:rsidRDefault="0098571E">
            <w:pPr>
              <w:pStyle w:val="TableParagraph"/>
              <w:spacing w:before="34"/>
              <w:ind w:left="56"/>
              <w:jc w:val="left"/>
              <w:rPr>
                <w:b/>
                <w:sz w:val="18"/>
              </w:rPr>
            </w:pPr>
            <w:r w:rsidRPr="001A2413">
              <w:rPr>
                <w:b/>
                <w:color w:val="231F20"/>
                <w:spacing w:val="-2"/>
                <w:sz w:val="18"/>
              </w:rPr>
              <w:t>Net</w:t>
            </w:r>
            <w:r w:rsidRPr="001A2413">
              <w:rPr>
                <w:b/>
                <w:color w:val="231F20"/>
                <w:spacing w:val="-5"/>
                <w:sz w:val="18"/>
              </w:rPr>
              <w:t xml:space="preserve"> </w:t>
            </w:r>
            <w:r w:rsidRPr="001A2413">
              <w:rPr>
                <w:b/>
                <w:color w:val="231F20"/>
                <w:spacing w:val="-2"/>
                <w:sz w:val="18"/>
              </w:rPr>
              <w:t>Balance</w:t>
            </w:r>
            <w:r w:rsidRPr="001A2413">
              <w:rPr>
                <w:b/>
                <w:color w:val="231F20"/>
                <w:spacing w:val="-4"/>
                <w:sz w:val="18"/>
              </w:rPr>
              <w:t xml:space="preserve"> </w:t>
            </w:r>
            <w:r w:rsidRPr="001A2413">
              <w:rPr>
                <w:b/>
                <w:color w:val="231F20"/>
                <w:spacing w:val="-2"/>
                <w:sz w:val="18"/>
              </w:rPr>
              <w:t>(D)</w:t>
            </w:r>
            <w:r w:rsidRPr="001A2413">
              <w:rPr>
                <w:b/>
                <w:color w:val="231F20"/>
                <w:spacing w:val="-4"/>
                <w:sz w:val="18"/>
              </w:rPr>
              <w:t xml:space="preserve"> </w:t>
            </w:r>
            <w:r w:rsidRPr="001A2413">
              <w:rPr>
                <w:b/>
                <w:color w:val="231F20"/>
                <w:spacing w:val="-2"/>
                <w:sz w:val="18"/>
              </w:rPr>
              <w:t>=</w:t>
            </w:r>
            <w:r w:rsidRPr="001A2413">
              <w:rPr>
                <w:b/>
                <w:color w:val="231F20"/>
                <w:spacing w:val="-5"/>
                <w:sz w:val="18"/>
              </w:rPr>
              <w:t xml:space="preserve"> </w:t>
            </w:r>
            <w:r w:rsidRPr="001A2413">
              <w:rPr>
                <w:b/>
                <w:color w:val="231F20"/>
                <w:spacing w:val="-2"/>
                <w:sz w:val="18"/>
              </w:rPr>
              <w:t>(A+B</w:t>
            </w:r>
            <w:r w:rsidRPr="001A2413">
              <w:rPr>
                <w:b/>
                <w:color w:val="231F20"/>
                <w:spacing w:val="-2"/>
                <w:position w:val="2"/>
                <w:sz w:val="18"/>
              </w:rPr>
              <w:t>-</w:t>
            </w:r>
            <w:r w:rsidRPr="001A2413">
              <w:rPr>
                <w:b/>
                <w:color w:val="231F20"/>
                <w:spacing w:val="-5"/>
                <w:sz w:val="18"/>
              </w:rPr>
              <w:t>C)</w:t>
            </w:r>
          </w:p>
        </w:tc>
        <w:tc>
          <w:tcPr>
            <w:tcW w:w="1313" w:type="dxa"/>
            <w:tcBorders>
              <w:top w:val="single" w:sz="4" w:space="0" w:color="231F20"/>
              <w:bottom w:val="single" w:sz="4" w:space="0" w:color="231F20"/>
            </w:tcBorders>
            <w:shd w:val="clear" w:color="auto" w:fill="F2DFD6"/>
          </w:tcPr>
          <w:p w:rsidR="005B1C6E" w:rsidRPr="001A2413" w:rsidRDefault="0098571E">
            <w:pPr>
              <w:pStyle w:val="TableParagraph"/>
              <w:spacing w:before="54"/>
              <w:ind w:right="233"/>
              <w:rPr>
                <w:b/>
                <w:sz w:val="18"/>
              </w:rPr>
            </w:pPr>
            <w:r w:rsidRPr="001A2413">
              <w:rPr>
                <w:b/>
                <w:color w:val="231F20"/>
                <w:spacing w:val="-4"/>
                <w:w w:val="95"/>
                <w:sz w:val="18"/>
              </w:rPr>
              <w:t>761.5</w:t>
            </w:r>
          </w:p>
        </w:tc>
        <w:tc>
          <w:tcPr>
            <w:tcW w:w="954" w:type="dxa"/>
            <w:tcBorders>
              <w:top w:val="single" w:sz="4" w:space="0" w:color="231F20"/>
              <w:bottom w:val="single" w:sz="4" w:space="0" w:color="231F20"/>
            </w:tcBorders>
            <w:shd w:val="clear" w:color="auto" w:fill="F2DFD6"/>
          </w:tcPr>
          <w:p w:rsidR="005B1C6E" w:rsidRPr="001A2413" w:rsidRDefault="0098571E">
            <w:pPr>
              <w:pStyle w:val="TableParagraph"/>
              <w:spacing w:before="54"/>
              <w:ind w:right="53"/>
              <w:rPr>
                <w:b/>
                <w:sz w:val="18"/>
              </w:rPr>
            </w:pPr>
            <w:r w:rsidRPr="001A2413">
              <w:rPr>
                <w:b/>
                <w:color w:val="231F20"/>
                <w:spacing w:val="-4"/>
                <w:w w:val="95"/>
                <w:sz w:val="18"/>
              </w:rPr>
              <w:t>965.1</w:t>
            </w:r>
          </w:p>
        </w:tc>
      </w:tr>
    </w:tbl>
    <w:p w:rsidR="005B1C6E" w:rsidRDefault="0098571E">
      <w:pPr>
        <w:spacing w:before="35" w:line="254" w:lineRule="auto"/>
        <w:ind w:left="28" w:right="1"/>
        <w:jc w:val="both"/>
        <w:rPr>
          <w:sz w:val="18"/>
        </w:rPr>
      </w:pPr>
      <w:r w:rsidRPr="001A2413">
        <w:rPr>
          <w:b/>
          <w:color w:val="231F20"/>
          <w:sz w:val="18"/>
        </w:rPr>
        <w:t>Notes:</w:t>
      </w:r>
      <w:r>
        <w:rPr>
          <w:color w:val="231F20"/>
          <w:sz w:val="18"/>
        </w:rPr>
        <w:t xml:space="preserve"> </w:t>
      </w:r>
      <w:r>
        <w:rPr>
          <w:color w:val="231F20"/>
          <w:sz w:val="18"/>
          <w:vertAlign w:val="superscript"/>
        </w:rPr>
        <w:t>*</w:t>
      </w:r>
      <w:r>
        <w:rPr>
          <w:color w:val="231F20"/>
          <w:spacing w:val="-4"/>
          <w:sz w:val="18"/>
        </w:rPr>
        <w:t xml:space="preserve"> </w:t>
      </w:r>
      <w:r>
        <w:rPr>
          <w:color w:val="231F20"/>
          <w:sz w:val="18"/>
        </w:rPr>
        <w:t xml:space="preserve">indicates subject to audit by Comptroller and Auditor </w:t>
      </w:r>
      <w:r>
        <w:rPr>
          <w:color w:val="231F20"/>
          <w:spacing w:val="-2"/>
          <w:sz w:val="18"/>
        </w:rPr>
        <w:t>General.</w:t>
      </w:r>
    </w:p>
    <w:p w:rsidR="005B1C6E" w:rsidRDefault="005B1C6E">
      <w:pPr>
        <w:pStyle w:val="BodyText"/>
        <w:jc w:val="left"/>
        <w:rPr>
          <w:sz w:val="18"/>
        </w:rPr>
      </w:pPr>
    </w:p>
    <w:p w:rsidR="005B1C6E" w:rsidRDefault="005B1C6E">
      <w:pPr>
        <w:pStyle w:val="BodyText"/>
        <w:spacing w:before="36"/>
        <w:jc w:val="left"/>
        <w:rPr>
          <w:sz w:val="18"/>
        </w:rPr>
      </w:pPr>
    </w:p>
    <w:p w:rsidR="005B1C6E" w:rsidRPr="001A2413" w:rsidRDefault="0098571E">
      <w:pPr>
        <w:pStyle w:val="BodyText"/>
        <w:ind w:left="28"/>
        <w:rPr>
          <w:b/>
          <w:sz w:val="20"/>
        </w:rPr>
      </w:pPr>
      <w:r w:rsidRPr="001A2413">
        <w:rPr>
          <w:b/>
          <w:color w:val="231F20"/>
          <w:spacing w:val="-4"/>
          <w:sz w:val="20"/>
        </w:rPr>
        <w:t>Table</w:t>
      </w:r>
      <w:r w:rsidRPr="001A2413">
        <w:rPr>
          <w:b/>
          <w:color w:val="231F20"/>
          <w:spacing w:val="-9"/>
          <w:sz w:val="20"/>
        </w:rPr>
        <w:t xml:space="preserve"> </w:t>
      </w:r>
      <w:r w:rsidRPr="001A2413">
        <w:rPr>
          <w:b/>
          <w:color w:val="231F20"/>
          <w:spacing w:val="-4"/>
          <w:sz w:val="20"/>
        </w:rPr>
        <w:t>8.10:</w:t>
      </w:r>
      <w:r w:rsidRPr="001A2413">
        <w:rPr>
          <w:b/>
          <w:color w:val="231F20"/>
          <w:spacing w:val="-9"/>
          <w:sz w:val="20"/>
        </w:rPr>
        <w:t xml:space="preserve"> </w:t>
      </w:r>
      <w:r w:rsidRPr="001A2413">
        <w:rPr>
          <w:b/>
          <w:color w:val="231F20"/>
          <w:spacing w:val="-4"/>
          <w:sz w:val="20"/>
        </w:rPr>
        <w:t>Utilization</w:t>
      </w:r>
      <w:r w:rsidRPr="001A2413">
        <w:rPr>
          <w:b/>
          <w:color w:val="231F20"/>
          <w:spacing w:val="-8"/>
          <w:sz w:val="20"/>
        </w:rPr>
        <w:t xml:space="preserve"> </w:t>
      </w:r>
      <w:r w:rsidRPr="001A2413">
        <w:rPr>
          <w:b/>
          <w:color w:val="231F20"/>
          <w:spacing w:val="-4"/>
          <w:sz w:val="20"/>
        </w:rPr>
        <w:t>of</w:t>
      </w:r>
      <w:r w:rsidRPr="001A2413">
        <w:rPr>
          <w:b/>
          <w:color w:val="231F20"/>
          <w:spacing w:val="-11"/>
          <w:sz w:val="20"/>
        </w:rPr>
        <w:t xml:space="preserve"> </w:t>
      </w:r>
      <w:r w:rsidRPr="001A2413">
        <w:rPr>
          <w:b/>
          <w:color w:val="231F20"/>
          <w:spacing w:val="-4"/>
          <w:sz w:val="20"/>
        </w:rPr>
        <w:t>SEBI</w:t>
      </w:r>
      <w:r w:rsidRPr="001A2413">
        <w:rPr>
          <w:b/>
          <w:color w:val="231F20"/>
          <w:spacing w:val="-9"/>
          <w:sz w:val="20"/>
        </w:rPr>
        <w:t xml:space="preserve"> </w:t>
      </w:r>
      <w:r w:rsidRPr="001A2413">
        <w:rPr>
          <w:b/>
          <w:color w:val="231F20"/>
          <w:spacing w:val="-4"/>
          <w:sz w:val="20"/>
        </w:rPr>
        <w:t>IPEF</w:t>
      </w:r>
      <w:r w:rsidRPr="001A2413">
        <w:rPr>
          <w:b/>
          <w:color w:val="231F20"/>
          <w:spacing w:val="-10"/>
          <w:sz w:val="20"/>
        </w:rPr>
        <w:t xml:space="preserve"> </w:t>
      </w:r>
      <w:r w:rsidRPr="001A2413">
        <w:rPr>
          <w:b/>
          <w:color w:val="231F20"/>
          <w:spacing w:val="-5"/>
          <w:sz w:val="20"/>
        </w:rPr>
        <w:t>(₹)</w:t>
      </w:r>
    </w:p>
    <w:p w:rsidR="005B1C6E" w:rsidRDefault="005B1C6E">
      <w:pPr>
        <w:pStyle w:val="BodyText"/>
        <w:spacing w:before="10"/>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307"/>
        <w:gridCol w:w="1704"/>
        <w:gridCol w:w="1069"/>
      </w:tblGrid>
      <w:tr w:rsidR="005B1C6E" w:rsidRPr="001A2413">
        <w:trPr>
          <w:trHeight w:val="302"/>
        </w:trPr>
        <w:tc>
          <w:tcPr>
            <w:tcW w:w="2307" w:type="dxa"/>
            <w:tcBorders>
              <w:top w:val="single" w:sz="4" w:space="0" w:color="231F20"/>
              <w:bottom w:val="single" w:sz="4" w:space="0" w:color="231F20"/>
            </w:tcBorders>
            <w:shd w:val="clear" w:color="auto" w:fill="C95D48"/>
          </w:tcPr>
          <w:p w:rsidR="005B1C6E" w:rsidRPr="001A2413" w:rsidRDefault="0098571E">
            <w:pPr>
              <w:pStyle w:val="TableParagraph"/>
              <w:spacing w:before="54"/>
              <w:ind w:left="56"/>
              <w:jc w:val="left"/>
              <w:rPr>
                <w:b/>
                <w:sz w:val="18"/>
              </w:rPr>
            </w:pPr>
            <w:r w:rsidRPr="001A2413">
              <w:rPr>
                <w:b/>
                <w:color w:val="FFFFFF"/>
                <w:sz w:val="18"/>
              </w:rPr>
              <w:t>Utilization</w:t>
            </w:r>
            <w:r w:rsidRPr="001A2413">
              <w:rPr>
                <w:b/>
                <w:color w:val="FFFFFF"/>
                <w:spacing w:val="11"/>
                <w:sz w:val="18"/>
              </w:rPr>
              <w:t xml:space="preserve"> </w:t>
            </w:r>
            <w:r w:rsidRPr="001A2413">
              <w:rPr>
                <w:b/>
                <w:color w:val="FFFFFF"/>
                <w:sz w:val="18"/>
              </w:rPr>
              <w:t>of</w:t>
            </w:r>
            <w:r w:rsidRPr="001A2413">
              <w:rPr>
                <w:b/>
                <w:color w:val="FFFFFF"/>
                <w:spacing w:val="12"/>
                <w:sz w:val="18"/>
              </w:rPr>
              <w:t xml:space="preserve"> </w:t>
            </w:r>
            <w:r w:rsidRPr="001A2413">
              <w:rPr>
                <w:b/>
                <w:color w:val="FFFFFF"/>
                <w:spacing w:val="-4"/>
                <w:sz w:val="18"/>
              </w:rPr>
              <w:t>IPEF</w:t>
            </w:r>
          </w:p>
        </w:tc>
        <w:tc>
          <w:tcPr>
            <w:tcW w:w="1704" w:type="dxa"/>
            <w:tcBorders>
              <w:top w:val="single" w:sz="4" w:space="0" w:color="231F20"/>
              <w:bottom w:val="single" w:sz="4" w:space="0" w:color="231F20"/>
            </w:tcBorders>
            <w:shd w:val="clear" w:color="auto" w:fill="C95D48"/>
          </w:tcPr>
          <w:p w:rsidR="005B1C6E" w:rsidRPr="001A2413" w:rsidRDefault="0098571E">
            <w:pPr>
              <w:pStyle w:val="TableParagraph"/>
              <w:spacing w:before="54"/>
              <w:ind w:right="121"/>
              <w:rPr>
                <w:b/>
                <w:sz w:val="18"/>
              </w:rPr>
            </w:pPr>
            <w:r w:rsidRPr="001A2413">
              <w:rPr>
                <w:b/>
                <w:color w:val="FFFFFF"/>
                <w:spacing w:val="-5"/>
                <w:sz w:val="18"/>
              </w:rPr>
              <w:t>2024-25</w:t>
            </w:r>
          </w:p>
        </w:tc>
        <w:tc>
          <w:tcPr>
            <w:tcW w:w="1069" w:type="dxa"/>
            <w:tcBorders>
              <w:top w:val="single" w:sz="4" w:space="0" w:color="231F20"/>
              <w:bottom w:val="single" w:sz="4" w:space="0" w:color="231F20"/>
            </w:tcBorders>
            <w:shd w:val="clear" w:color="auto" w:fill="C95D48"/>
          </w:tcPr>
          <w:p w:rsidR="005B1C6E" w:rsidRPr="001A2413" w:rsidRDefault="0098571E">
            <w:pPr>
              <w:pStyle w:val="TableParagraph"/>
              <w:spacing w:before="54"/>
              <w:ind w:right="55"/>
              <w:rPr>
                <w:b/>
                <w:sz w:val="18"/>
              </w:rPr>
            </w:pPr>
            <w:r w:rsidRPr="001A2413">
              <w:rPr>
                <w:b/>
                <w:color w:val="FFFFFF"/>
                <w:sz w:val="18"/>
              </w:rPr>
              <w:t>2025-</w:t>
            </w:r>
            <w:r w:rsidRPr="001A2413">
              <w:rPr>
                <w:b/>
                <w:color w:val="FFFFFF"/>
                <w:spacing w:val="-5"/>
                <w:sz w:val="18"/>
              </w:rPr>
              <w:t>26</w:t>
            </w:r>
          </w:p>
        </w:tc>
      </w:tr>
      <w:tr w:rsidR="005B1C6E">
        <w:trPr>
          <w:trHeight w:val="307"/>
        </w:trPr>
        <w:tc>
          <w:tcPr>
            <w:tcW w:w="2307" w:type="dxa"/>
            <w:tcBorders>
              <w:top w:val="single" w:sz="4" w:space="0" w:color="231F20"/>
            </w:tcBorders>
            <w:shd w:val="clear" w:color="auto" w:fill="FAF2EE"/>
          </w:tcPr>
          <w:p w:rsidR="005B1C6E" w:rsidRDefault="0098571E">
            <w:pPr>
              <w:pStyle w:val="TableParagraph"/>
              <w:spacing w:before="54"/>
              <w:ind w:left="56"/>
              <w:jc w:val="left"/>
              <w:rPr>
                <w:sz w:val="18"/>
              </w:rPr>
            </w:pPr>
            <w:r>
              <w:rPr>
                <w:color w:val="231F20"/>
                <w:sz w:val="18"/>
              </w:rPr>
              <w:t>Investor</w:t>
            </w:r>
            <w:r>
              <w:rPr>
                <w:color w:val="231F20"/>
                <w:spacing w:val="13"/>
                <w:sz w:val="18"/>
              </w:rPr>
              <w:t xml:space="preserve"> </w:t>
            </w:r>
            <w:r>
              <w:rPr>
                <w:color w:val="231F20"/>
                <w:spacing w:val="-2"/>
                <w:sz w:val="18"/>
              </w:rPr>
              <w:t>Education</w:t>
            </w:r>
          </w:p>
        </w:tc>
        <w:tc>
          <w:tcPr>
            <w:tcW w:w="1704" w:type="dxa"/>
            <w:tcBorders>
              <w:top w:val="single" w:sz="4" w:space="0" w:color="231F20"/>
            </w:tcBorders>
            <w:shd w:val="clear" w:color="auto" w:fill="FAF2EE"/>
          </w:tcPr>
          <w:p w:rsidR="005B1C6E" w:rsidRDefault="0098571E">
            <w:pPr>
              <w:pStyle w:val="TableParagraph"/>
              <w:spacing w:before="54"/>
              <w:ind w:right="120"/>
              <w:rPr>
                <w:sz w:val="18"/>
              </w:rPr>
            </w:pPr>
            <w:r>
              <w:rPr>
                <w:color w:val="231F20"/>
                <w:spacing w:val="-2"/>
                <w:sz w:val="18"/>
              </w:rPr>
              <w:t>2,25,48,060</w:t>
            </w:r>
          </w:p>
        </w:tc>
        <w:tc>
          <w:tcPr>
            <w:tcW w:w="1069" w:type="dxa"/>
            <w:tcBorders>
              <w:top w:val="single" w:sz="4" w:space="0" w:color="231F20"/>
            </w:tcBorders>
            <w:shd w:val="clear" w:color="auto" w:fill="FAF2EE"/>
          </w:tcPr>
          <w:p w:rsidR="005B1C6E" w:rsidRDefault="0098571E">
            <w:pPr>
              <w:pStyle w:val="TableParagraph"/>
              <w:spacing w:before="54"/>
              <w:ind w:right="56"/>
              <w:rPr>
                <w:sz w:val="18"/>
              </w:rPr>
            </w:pPr>
            <w:r>
              <w:rPr>
                <w:color w:val="231F20"/>
                <w:spacing w:val="-2"/>
                <w:sz w:val="18"/>
              </w:rPr>
              <w:t>2,25,92,307</w:t>
            </w:r>
          </w:p>
        </w:tc>
      </w:tr>
      <w:tr w:rsidR="005B1C6E">
        <w:trPr>
          <w:trHeight w:val="313"/>
        </w:trPr>
        <w:tc>
          <w:tcPr>
            <w:tcW w:w="2307" w:type="dxa"/>
            <w:shd w:val="clear" w:color="auto" w:fill="F2DFD6"/>
          </w:tcPr>
          <w:p w:rsidR="005B1C6E" w:rsidRDefault="0098571E">
            <w:pPr>
              <w:pStyle w:val="TableParagraph"/>
              <w:spacing w:before="59"/>
              <w:ind w:left="56"/>
              <w:jc w:val="left"/>
              <w:rPr>
                <w:sz w:val="18"/>
              </w:rPr>
            </w:pPr>
            <w:r>
              <w:rPr>
                <w:color w:val="231F20"/>
                <w:spacing w:val="-2"/>
                <w:sz w:val="18"/>
              </w:rPr>
              <w:t>Seminar/Workshop</w:t>
            </w:r>
          </w:p>
        </w:tc>
        <w:tc>
          <w:tcPr>
            <w:tcW w:w="1704" w:type="dxa"/>
            <w:shd w:val="clear" w:color="auto" w:fill="F2DFD6"/>
          </w:tcPr>
          <w:p w:rsidR="005B1C6E" w:rsidRDefault="0098571E">
            <w:pPr>
              <w:pStyle w:val="TableParagraph"/>
              <w:spacing w:before="59"/>
              <w:ind w:right="120"/>
              <w:rPr>
                <w:sz w:val="18"/>
              </w:rPr>
            </w:pPr>
            <w:r>
              <w:rPr>
                <w:color w:val="231F20"/>
                <w:spacing w:val="-2"/>
                <w:sz w:val="18"/>
              </w:rPr>
              <w:t>23,49,330</w:t>
            </w:r>
          </w:p>
        </w:tc>
        <w:tc>
          <w:tcPr>
            <w:tcW w:w="1069" w:type="dxa"/>
            <w:shd w:val="clear" w:color="auto" w:fill="F2DFD6"/>
          </w:tcPr>
          <w:p w:rsidR="005B1C6E" w:rsidRDefault="0098571E">
            <w:pPr>
              <w:pStyle w:val="TableParagraph"/>
              <w:spacing w:before="59"/>
              <w:ind w:right="55"/>
              <w:rPr>
                <w:sz w:val="18"/>
              </w:rPr>
            </w:pPr>
            <w:r>
              <w:rPr>
                <w:color w:val="231F20"/>
                <w:spacing w:val="-2"/>
                <w:sz w:val="18"/>
              </w:rPr>
              <w:t>1,43,06,592</w:t>
            </w:r>
          </w:p>
        </w:tc>
      </w:tr>
      <w:tr w:rsidR="005B1C6E">
        <w:trPr>
          <w:trHeight w:val="312"/>
        </w:trPr>
        <w:tc>
          <w:tcPr>
            <w:tcW w:w="2307" w:type="dxa"/>
            <w:shd w:val="clear" w:color="auto" w:fill="FAF2EE"/>
          </w:tcPr>
          <w:p w:rsidR="005B1C6E" w:rsidRDefault="0098571E">
            <w:pPr>
              <w:pStyle w:val="TableParagraph"/>
              <w:spacing w:before="59"/>
              <w:ind w:left="56"/>
              <w:jc w:val="left"/>
              <w:rPr>
                <w:sz w:val="18"/>
              </w:rPr>
            </w:pPr>
            <w:r>
              <w:rPr>
                <w:color w:val="231F20"/>
                <w:sz w:val="18"/>
              </w:rPr>
              <w:t>Financial</w:t>
            </w:r>
            <w:r>
              <w:rPr>
                <w:color w:val="231F20"/>
                <w:spacing w:val="2"/>
                <w:sz w:val="18"/>
              </w:rPr>
              <w:t xml:space="preserve"> </w:t>
            </w:r>
            <w:r>
              <w:rPr>
                <w:color w:val="231F20"/>
                <w:spacing w:val="-2"/>
                <w:sz w:val="18"/>
              </w:rPr>
              <w:t>Literacy</w:t>
            </w:r>
          </w:p>
        </w:tc>
        <w:tc>
          <w:tcPr>
            <w:tcW w:w="1704" w:type="dxa"/>
            <w:shd w:val="clear" w:color="auto" w:fill="FAF2EE"/>
          </w:tcPr>
          <w:p w:rsidR="005B1C6E" w:rsidRDefault="0098571E">
            <w:pPr>
              <w:pStyle w:val="TableParagraph"/>
              <w:spacing w:before="59"/>
              <w:ind w:right="120"/>
              <w:rPr>
                <w:sz w:val="18"/>
              </w:rPr>
            </w:pPr>
            <w:r>
              <w:rPr>
                <w:color w:val="231F20"/>
                <w:spacing w:val="-2"/>
                <w:w w:val="95"/>
                <w:sz w:val="18"/>
              </w:rPr>
              <w:t>19,39,168</w:t>
            </w:r>
          </w:p>
        </w:tc>
        <w:tc>
          <w:tcPr>
            <w:tcW w:w="1069" w:type="dxa"/>
            <w:shd w:val="clear" w:color="auto" w:fill="FAF2EE"/>
          </w:tcPr>
          <w:p w:rsidR="005B1C6E" w:rsidRDefault="0098571E">
            <w:pPr>
              <w:pStyle w:val="TableParagraph"/>
              <w:spacing w:before="59"/>
              <w:ind w:right="55"/>
              <w:rPr>
                <w:sz w:val="18"/>
              </w:rPr>
            </w:pPr>
            <w:r>
              <w:rPr>
                <w:color w:val="231F20"/>
                <w:spacing w:val="-2"/>
                <w:sz w:val="18"/>
              </w:rPr>
              <w:t>99,70,013</w:t>
            </w:r>
          </w:p>
        </w:tc>
      </w:tr>
      <w:tr w:rsidR="005B1C6E">
        <w:trPr>
          <w:trHeight w:val="312"/>
        </w:trPr>
        <w:tc>
          <w:tcPr>
            <w:tcW w:w="2307" w:type="dxa"/>
            <w:shd w:val="clear" w:color="auto" w:fill="F2DFD6"/>
          </w:tcPr>
          <w:p w:rsidR="005B1C6E" w:rsidRDefault="0098571E">
            <w:pPr>
              <w:pStyle w:val="TableParagraph"/>
              <w:spacing w:before="59"/>
              <w:ind w:left="56"/>
              <w:jc w:val="left"/>
              <w:rPr>
                <w:sz w:val="18"/>
              </w:rPr>
            </w:pPr>
            <w:r>
              <w:rPr>
                <w:color w:val="231F20"/>
                <w:sz w:val="18"/>
              </w:rPr>
              <w:t>Committee</w:t>
            </w:r>
            <w:r>
              <w:rPr>
                <w:color w:val="231F20"/>
                <w:spacing w:val="-10"/>
                <w:sz w:val="18"/>
              </w:rPr>
              <w:t xml:space="preserve"> </w:t>
            </w:r>
            <w:r>
              <w:rPr>
                <w:color w:val="231F20"/>
                <w:spacing w:val="-2"/>
                <w:sz w:val="18"/>
              </w:rPr>
              <w:t>Meeting</w:t>
            </w:r>
          </w:p>
        </w:tc>
        <w:tc>
          <w:tcPr>
            <w:tcW w:w="1704" w:type="dxa"/>
            <w:shd w:val="clear" w:color="auto" w:fill="F2DFD6"/>
          </w:tcPr>
          <w:p w:rsidR="005B1C6E" w:rsidRDefault="0098571E">
            <w:pPr>
              <w:pStyle w:val="TableParagraph"/>
              <w:spacing w:before="59"/>
              <w:ind w:right="120"/>
              <w:rPr>
                <w:sz w:val="18"/>
              </w:rPr>
            </w:pPr>
            <w:r>
              <w:rPr>
                <w:color w:val="231F20"/>
                <w:spacing w:val="-2"/>
                <w:sz w:val="18"/>
              </w:rPr>
              <w:t>27,020</w:t>
            </w:r>
          </w:p>
        </w:tc>
        <w:tc>
          <w:tcPr>
            <w:tcW w:w="1069" w:type="dxa"/>
            <w:shd w:val="clear" w:color="auto" w:fill="F2DFD6"/>
          </w:tcPr>
          <w:p w:rsidR="005B1C6E" w:rsidRDefault="0098571E">
            <w:pPr>
              <w:pStyle w:val="TableParagraph"/>
              <w:spacing w:before="59"/>
              <w:ind w:right="56"/>
              <w:rPr>
                <w:sz w:val="18"/>
              </w:rPr>
            </w:pPr>
            <w:r>
              <w:rPr>
                <w:color w:val="231F20"/>
                <w:spacing w:val="-2"/>
                <w:w w:val="95"/>
                <w:sz w:val="18"/>
              </w:rPr>
              <w:t>17,527</w:t>
            </w:r>
          </w:p>
        </w:tc>
      </w:tr>
      <w:tr w:rsidR="005B1C6E">
        <w:trPr>
          <w:trHeight w:val="307"/>
        </w:trPr>
        <w:tc>
          <w:tcPr>
            <w:tcW w:w="2307" w:type="dxa"/>
            <w:tcBorders>
              <w:bottom w:val="single" w:sz="4" w:space="0" w:color="231F20"/>
            </w:tcBorders>
            <w:shd w:val="clear" w:color="auto" w:fill="FAF2EE"/>
          </w:tcPr>
          <w:p w:rsidR="005B1C6E" w:rsidRDefault="0098571E">
            <w:pPr>
              <w:pStyle w:val="TableParagraph"/>
              <w:spacing w:before="59"/>
              <w:ind w:left="56"/>
              <w:jc w:val="left"/>
              <w:rPr>
                <w:sz w:val="18"/>
              </w:rPr>
            </w:pPr>
            <w:r>
              <w:rPr>
                <w:color w:val="231F20"/>
                <w:spacing w:val="-2"/>
                <w:sz w:val="18"/>
              </w:rPr>
              <w:t>Others</w:t>
            </w:r>
          </w:p>
        </w:tc>
        <w:tc>
          <w:tcPr>
            <w:tcW w:w="1704" w:type="dxa"/>
            <w:tcBorders>
              <w:bottom w:val="single" w:sz="4" w:space="0" w:color="231F20"/>
            </w:tcBorders>
            <w:shd w:val="clear" w:color="auto" w:fill="FAF2EE"/>
          </w:tcPr>
          <w:p w:rsidR="005B1C6E" w:rsidRDefault="0098571E">
            <w:pPr>
              <w:pStyle w:val="TableParagraph"/>
              <w:spacing w:before="59"/>
              <w:ind w:right="120"/>
              <w:rPr>
                <w:sz w:val="18"/>
              </w:rPr>
            </w:pPr>
            <w:r>
              <w:rPr>
                <w:color w:val="231F20"/>
                <w:spacing w:val="-2"/>
                <w:sz w:val="18"/>
              </w:rPr>
              <w:t>47,434</w:t>
            </w:r>
          </w:p>
        </w:tc>
        <w:tc>
          <w:tcPr>
            <w:tcW w:w="1069" w:type="dxa"/>
            <w:tcBorders>
              <w:bottom w:val="single" w:sz="4" w:space="0" w:color="231F20"/>
            </w:tcBorders>
            <w:shd w:val="clear" w:color="auto" w:fill="FAF2EE"/>
          </w:tcPr>
          <w:p w:rsidR="005B1C6E" w:rsidRDefault="0098571E">
            <w:pPr>
              <w:pStyle w:val="TableParagraph"/>
              <w:spacing w:before="59"/>
              <w:ind w:right="55"/>
              <w:rPr>
                <w:sz w:val="18"/>
              </w:rPr>
            </w:pPr>
            <w:r>
              <w:rPr>
                <w:color w:val="231F20"/>
                <w:spacing w:val="-2"/>
                <w:sz w:val="18"/>
              </w:rPr>
              <w:t>1,60,383</w:t>
            </w:r>
          </w:p>
        </w:tc>
      </w:tr>
      <w:tr w:rsidR="005B1C6E" w:rsidRPr="001A2413">
        <w:trPr>
          <w:trHeight w:val="302"/>
        </w:trPr>
        <w:tc>
          <w:tcPr>
            <w:tcW w:w="2307" w:type="dxa"/>
            <w:tcBorders>
              <w:top w:val="single" w:sz="4" w:space="0" w:color="231F20"/>
              <w:bottom w:val="single" w:sz="4" w:space="0" w:color="231F20"/>
            </w:tcBorders>
            <w:shd w:val="clear" w:color="auto" w:fill="F2DFD6"/>
          </w:tcPr>
          <w:p w:rsidR="005B1C6E" w:rsidRPr="001A2413" w:rsidRDefault="0098571E">
            <w:pPr>
              <w:pStyle w:val="TableParagraph"/>
              <w:spacing w:before="54"/>
              <w:ind w:left="57"/>
              <w:jc w:val="left"/>
              <w:rPr>
                <w:b/>
                <w:sz w:val="18"/>
              </w:rPr>
            </w:pPr>
            <w:r w:rsidRPr="001A2413">
              <w:rPr>
                <w:b/>
                <w:color w:val="231F20"/>
                <w:spacing w:val="-2"/>
                <w:sz w:val="18"/>
              </w:rPr>
              <w:t>Total</w:t>
            </w:r>
          </w:p>
        </w:tc>
        <w:tc>
          <w:tcPr>
            <w:tcW w:w="1704" w:type="dxa"/>
            <w:tcBorders>
              <w:top w:val="single" w:sz="4" w:space="0" w:color="231F20"/>
              <w:bottom w:val="single" w:sz="4" w:space="0" w:color="231F20"/>
            </w:tcBorders>
            <w:shd w:val="clear" w:color="auto" w:fill="F2DFD6"/>
          </w:tcPr>
          <w:p w:rsidR="005B1C6E" w:rsidRPr="001A2413" w:rsidRDefault="0098571E">
            <w:pPr>
              <w:pStyle w:val="TableParagraph"/>
              <w:spacing w:before="54"/>
              <w:ind w:right="120"/>
              <w:rPr>
                <w:b/>
                <w:sz w:val="18"/>
              </w:rPr>
            </w:pPr>
            <w:r w:rsidRPr="001A2413">
              <w:rPr>
                <w:b/>
                <w:color w:val="231F20"/>
                <w:spacing w:val="-2"/>
                <w:w w:val="90"/>
                <w:sz w:val="18"/>
              </w:rPr>
              <w:t>2,69,11,012</w:t>
            </w:r>
          </w:p>
        </w:tc>
        <w:tc>
          <w:tcPr>
            <w:tcW w:w="1069" w:type="dxa"/>
            <w:tcBorders>
              <w:top w:val="single" w:sz="4" w:space="0" w:color="231F20"/>
              <w:bottom w:val="single" w:sz="4" w:space="0" w:color="231F20"/>
            </w:tcBorders>
            <w:shd w:val="clear" w:color="auto" w:fill="F2DFD6"/>
          </w:tcPr>
          <w:p w:rsidR="005B1C6E" w:rsidRPr="001A2413" w:rsidRDefault="0098571E">
            <w:pPr>
              <w:pStyle w:val="TableParagraph"/>
              <w:spacing w:before="54"/>
              <w:ind w:right="55"/>
              <w:rPr>
                <w:b/>
                <w:sz w:val="18"/>
              </w:rPr>
            </w:pPr>
            <w:r w:rsidRPr="001A2413">
              <w:rPr>
                <w:b/>
                <w:color w:val="231F20"/>
                <w:spacing w:val="-2"/>
                <w:sz w:val="18"/>
              </w:rPr>
              <w:t>4,70,46,822</w:t>
            </w:r>
          </w:p>
        </w:tc>
      </w:tr>
    </w:tbl>
    <w:p w:rsidR="005B1C6E" w:rsidRDefault="0098571E">
      <w:pPr>
        <w:pStyle w:val="BodyText"/>
        <w:spacing w:before="68" w:line="312" w:lineRule="auto"/>
        <w:ind w:left="28" w:right="1015"/>
      </w:pPr>
      <w:r>
        <w:br w:type="column"/>
      </w:r>
      <w:r>
        <w:rPr>
          <w:color w:val="231F20"/>
          <w:w w:val="105"/>
        </w:rPr>
        <w:t xml:space="preserve">used for compensating investors if a defaulting member’s assets are insufficient to meet claims, while for depositories, the fund is utilized to settle </w:t>
      </w:r>
      <w:r>
        <w:rPr>
          <w:color w:val="231F20"/>
        </w:rPr>
        <w:t>the claims of beneficial owners.</w:t>
      </w:r>
      <w:r>
        <w:rPr>
          <w:color w:val="231F20"/>
          <w:spacing w:val="40"/>
        </w:rPr>
        <w:t xml:space="preserve"> </w:t>
      </w:r>
      <w:r>
        <w:rPr>
          <w:color w:val="231F20"/>
        </w:rPr>
        <w:t xml:space="preserve">Capital expenditure </w:t>
      </w:r>
      <w:r>
        <w:rPr>
          <w:color w:val="231F20"/>
          <w:w w:val="105"/>
        </w:rPr>
        <w:t>from</w:t>
      </w:r>
      <w:r>
        <w:rPr>
          <w:color w:val="231F20"/>
          <w:spacing w:val="-8"/>
          <w:w w:val="105"/>
        </w:rPr>
        <w:t xml:space="preserve"> </w:t>
      </w:r>
      <w:r>
        <w:rPr>
          <w:color w:val="231F20"/>
          <w:w w:val="105"/>
        </w:rPr>
        <w:t>IPF</w:t>
      </w:r>
      <w:r>
        <w:rPr>
          <w:color w:val="231F20"/>
          <w:spacing w:val="-8"/>
          <w:w w:val="105"/>
        </w:rPr>
        <w:t xml:space="preserve"> </w:t>
      </w:r>
      <w:r>
        <w:rPr>
          <w:color w:val="231F20"/>
          <w:w w:val="105"/>
        </w:rPr>
        <w:t>is</w:t>
      </w:r>
      <w:r>
        <w:rPr>
          <w:color w:val="231F20"/>
          <w:spacing w:val="-8"/>
          <w:w w:val="105"/>
        </w:rPr>
        <w:t xml:space="preserve"> </w:t>
      </w:r>
      <w:r>
        <w:rPr>
          <w:color w:val="231F20"/>
          <w:w w:val="105"/>
        </w:rPr>
        <w:t>permissible</w:t>
      </w:r>
      <w:r>
        <w:rPr>
          <w:color w:val="231F20"/>
          <w:spacing w:val="-8"/>
          <w:w w:val="105"/>
        </w:rPr>
        <w:t xml:space="preserve"> </w:t>
      </w:r>
      <w:r>
        <w:rPr>
          <w:color w:val="231F20"/>
          <w:w w:val="105"/>
        </w:rPr>
        <w:t>only</w:t>
      </w:r>
      <w:r>
        <w:rPr>
          <w:color w:val="231F20"/>
          <w:spacing w:val="-8"/>
          <w:w w:val="105"/>
        </w:rPr>
        <w:t xml:space="preserve"> </w:t>
      </w:r>
      <w:r>
        <w:rPr>
          <w:color w:val="231F20"/>
          <w:w w:val="105"/>
        </w:rPr>
        <w:t>with</w:t>
      </w:r>
      <w:r>
        <w:rPr>
          <w:color w:val="231F20"/>
          <w:spacing w:val="-8"/>
          <w:w w:val="105"/>
        </w:rPr>
        <w:t xml:space="preserve"> </w:t>
      </w:r>
      <w:r>
        <w:rPr>
          <w:color w:val="231F20"/>
          <w:w w:val="105"/>
        </w:rPr>
        <w:t>respect</w:t>
      </w:r>
      <w:r>
        <w:rPr>
          <w:color w:val="231F20"/>
          <w:spacing w:val="-8"/>
          <w:w w:val="105"/>
        </w:rPr>
        <w:t xml:space="preserve"> </w:t>
      </w:r>
      <w:r>
        <w:rPr>
          <w:color w:val="231F20"/>
          <w:w w:val="105"/>
        </w:rPr>
        <w:t>to</w:t>
      </w:r>
      <w:r>
        <w:rPr>
          <w:color w:val="231F20"/>
          <w:spacing w:val="-8"/>
          <w:w w:val="105"/>
        </w:rPr>
        <w:t xml:space="preserve"> </w:t>
      </w:r>
      <w:r>
        <w:rPr>
          <w:color w:val="231F20"/>
          <w:w w:val="105"/>
        </w:rPr>
        <w:t>setting up</w:t>
      </w:r>
      <w:r>
        <w:rPr>
          <w:color w:val="231F20"/>
          <w:spacing w:val="-11"/>
          <w:w w:val="105"/>
        </w:rPr>
        <w:t xml:space="preserve"> </w:t>
      </w:r>
      <w:r>
        <w:rPr>
          <w:color w:val="231F20"/>
          <w:w w:val="105"/>
        </w:rPr>
        <w:t>of</w:t>
      </w:r>
      <w:r>
        <w:rPr>
          <w:color w:val="231F20"/>
          <w:spacing w:val="-11"/>
          <w:w w:val="105"/>
        </w:rPr>
        <w:t xml:space="preserve"> </w:t>
      </w:r>
      <w:r>
        <w:rPr>
          <w:color w:val="231F20"/>
          <w:w w:val="105"/>
        </w:rPr>
        <w:t>Investor</w:t>
      </w:r>
      <w:r>
        <w:rPr>
          <w:color w:val="231F20"/>
          <w:spacing w:val="-11"/>
          <w:w w:val="105"/>
        </w:rPr>
        <w:t xml:space="preserve"> </w:t>
      </w:r>
      <w:r>
        <w:rPr>
          <w:color w:val="231F20"/>
          <w:w w:val="105"/>
        </w:rPr>
        <w:t>Service</w:t>
      </w:r>
      <w:r>
        <w:rPr>
          <w:color w:val="231F20"/>
          <w:spacing w:val="-11"/>
          <w:w w:val="105"/>
        </w:rPr>
        <w:t xml:space="preserve"> </w:t>
      </w:r>
      <w:r>
        <w:rPr>
          <w:color w:val="231F20"/>
          <w:w w:val="105"/>
        </w:rPr>
        <w:t>Centre</w:t>
      </w:r>
      <w:r>
        <w:rPr>
          <w:color w:val="231F20"/>
          <w:spacing w:val="-11"/>
          <w:w w:val="105"/>
        </w:rPr>
        <w:t xml:space="preserve"> </w:t>
      </w:r>
      <w:r>
        <w:rPr>
          <w:color w:val="231F20"/>
          <w:w w:val="105"/>
        </w:rPr>
        <w:t>by</w:t>
      </w:r>
      <w:r>
        <w:rPr>
          <w:color w:val="231F20"/>
          <w:spacing w:val="-11"/>
          <w:w w:val="105"/>
        </w:rPr>
        <w:t xml:space="preserve"> </w:t>
      </w:r>
      <w:r>
        <w:rPr>
          <w:color w:val="231F20"/>
          <w:w w:val="105"/>
        </w:rPr>
        <w:t>stock</w:t>
      </w:r>
      <w:r>
        <w:rPr>
          <w:color w:val="231F20"/>
          <w:spacing w:val="-11"/>
          <w:w w:val="105"/>
        </w:rPr>
        <w:t xml:space="preserve"> </w:t>
      </w:r>
      <w:r>
        <w:rPr>
          <w:color w:val="231F20"/>
          <w:w w:val="105"/>
        </w:rPr>
        <w:t>exchanges. The income earned on IPF corpus can be utilized in other manner as prescribed/permitted by SEBI from time to time. The details regarding the inflow of</w:t>
      </w:r>
      <w:r>
        <w:rPr>
          <w:color w:val="231F20"/>
          <w:spacing w:val="-12"/>
          <w:w w:val="105"/>
        </w:rPr>
        <w:t xml:space="preserve"> </w:t>
      </w:r>
      <w:r>
        <w:rPr>
          <w:color w:val="231F20"/>
          <w:w w:val="105"/>
        </w:rPr>
        <w:t>fund</w:t>
      </w:r>
      <w:r>
        <w:rPr>
          <w:color w:val="231F20"/>
          <w:spacing w:val="-12"/>
          <w:w w:val="105"/>
        </w:rPr>
        <w:t xml:space="preserve"> </w:t>
      </w:r>
      <w:r>
        <w:rPr>
          <w:color w:val="231F20"/>
          <w:w w:val="105"/>
        </w:rPr>
        <w:t>into</w:t>
      </w:r>
      <w:r>
        <w:rPr>
          <w:color w:val="231F20"/>
          <w:spacing w:val="-12"/>
          <w:w w:val="105"/>
        </w:rPr>
        <w:t xml:space="preserve"> </w:t>
      </w:r>
      <w:r>
        <w:rPr>
          <w:color w:val="231F20"/>
          <w:w w:val="105"/>
        </w:rPr>
        <w:t>and</w:t>
      </w:r>
      <w:r>
        <w:rPr>
          <w:color w:val="231F20"/>
          <w:spacing w:val="-12"/>
          <w:w w:val="105"/>
        </w:rPr>
        <w:t xml:space="preserve"> </w:t>
      </w:r>
      <w:r>
        <w:rPr>
          <w:color w:val="231F20"/>
          <w:w w:val="105"/>
        </w:rPr>
        <w:t>utilization</w:t>
      </w:r>
      <w:r>
        <w:rPr>
          <w:color w:val="231F20"/>
          <w:spacing w:val="-12"/>
          <w:w w:val="105"/>
        </w:rPr>
        <w:t xml:space="preserve"> </w:t>
      </w:r>
      <w:r>
        <w:rPr>
          <w:color w:val="231F20"/>
          <w:w w:val="105"/>
        </w:rPr>
        <w:t>of</w:t>
      </w:r>
      <w:r>
        <w:rPr>
          <w:color w:val="231F20"/>
          <w:spacing w:val="-12"/>
          <w:w w:val="105"/>
        </w:rPr>
        <w:t xml:space="preserve"> </w:t>
      </w:r>
      <w:r>
        <w:rPr>
          <w:color w:val="231F20"/>
          <w:w w:val="105"/>
        </w:rPr>
        <w:t>IPFs</w:t>
      </w:r>
      <w:r>
        <w:rPr>
          <w:color w:val="231F20"/>
          <w:spacing w:val="-12"/>
          <w:w w:val="105"/>
        </w:rPr>
        <w:t xml:space="preserve"> </w:t>
      </w:r>
      <w:r>
        <w:rPr>
          <w:color w:val="231F20"/>
          <w:w w:val="105"/>
        </w:rPr>
        <w:t>of</w:t>
      </w:r>
      <w:r>
        <w:rPr>
          <w:color w:val="231F20"/>
          <w:spacing w:val="-12"/>
          <w:w w:val="105"/>
        </w:rPr>
        <w:t xml:space="preserve"> </w:t>
      </w:r>
      <w:r>
        <w:rPr>
          <w:color w:val="231F20"/>
          <w:w w:val="105"/>
        </w:rPr>
        <w:t>MIIs</w:t>
      </w:r>
      <w:r>
        <w:rPr>
          <w:color w:val="231F20"/>
          <w:spacing w:val="-12"/>
          <w:w w:val="105"/>
        </w:rPr>
        <w:t xml:space="preserve"> </w:t>
      </w:r>
      <w:r>
        <w:rPr>
          <w:color w:val="231F20"/>
          <w:w w:val="105"/>
        </w:rPr>
        <w:t>are</w:t>
      </w:r>
      <w:r>
        <w:rPr>
          <w:color w:val="231F20"/>
          <w:spacing w:val="-12"/>
          <w:w w:val="105"/>
        </w:rPr>
        <w:t xml:space="preserve"> </w:t>
      </w:r>
      <w:r>
        <w:rPr>
          <w:color w:val="231F20"/>
          <w:w w:val="105"/>
        </w:rPr>
        <w:t>given in</w:t>
      </w:r>
      <w:r>
        <w:rPr>
          <w:color w:val="231F20"/>
          <w:spacing w:val="-17"/>
          <w:w w:val="105"/>
        </w:rPr>
        <w:t xml:space="preserve"> </w:t>
      </w:r>
      <w:r w:rsidRPr="001A2413">
        <w:rPr>
          <w:b/>
          <w:color w:val="231F20"/>
          <w:w w:val="105"/>
        </w:rPr>
        <w:t>Table</w:t>
      </w:r>
      <w:r w:rsidRPr="001A2413">
        <w:rPr>
          <w:b/>
          <w:color w:val="231F20"/>
          <w:spacing w:val="-16"/>
          <w:w w:val="105"/>
        </w:rPr>
        <w:t xml:space="preserve"> </w:t>
      </w:r>
      <w:r w:rsidRPr="001A2413">
        <w:rPr>
          <w:b/>
          <w:color w:val="231F20"/>
          <w:w w:val="105"/>
        </w:rPr>
        <w:t>8.11</w:t>
      </w:r>
      <w:r>
        <w:rPr>
          <w:color w:val="231F20"/>
          <w:w w:val="105"/>
        </w:rPr>
        <w:t>.</w:t>
      </w:r>
    </w:p>
    <w:p w:rsidR="005B1C6E" w:rsidRDefault="005B1C6E">
      <w:pPr>
        <w:pStyle w:val="BodyText"/>
        <w:jc w:val="left"/>
      </w:pPr>
    </w:p>
    <w:p w:rsidR="005B1C6E" w:rsidRDefault="005B1C6E">
      <w:pPr>
        <w:pStyle w:val="BodyText"/>
        <w:spacing w:before="229"/>
        <w:jc w:val="left"/>
      </w:pPr>
    </w:p>
    <w:p w:rsidR="005B1C6E" w:rsidRPr="001A2413" w:rsidRDefault="0098571E">
      <w:pPr>
        <w:pStyle w:val="BodyText"/>
        <w:ind w:left="28"/>
        <w:rPr>
          <w:b/>
        </w:rPr>
      </w:pPr>
      <w:r w:rsidRPr="001A2413">
        <w:rPr>
          <w:b/>
          <w:color w:val="231F20"/>
          <w:spacing w:val="-4"/>
        </w:rPr>
        <w:t>Table</w:t>
      </w:r>
      <w:r w:rsidRPr="001A2413">
        <w:rPr>
          <w:b/>
          <w:color w:val="231F20"/>
          <w:spacing w:val="-6"/>
        </w:rPr>
        <w:t xml:space="preserve"> </w:t>
      </w:r>
      <w:r w:rsidRPr="001A2413">
        <w:rPr>
          <w:b/>
          <w:color w:val="231F20"/>
          <w:spacing w:val="-4"/>
        </w:rPr>
        <w:t>8.11:</w:t>
      </w:r>
      <w:r w:rsidRPr="001A2413">
        <w:rPr>
          <w:b/>
          <w:color w:val="231F20"/>
          <w:spacing w:val="-5"/>
        </w:rPr>
        <w:t xml:space="preserve"> </w:t>
      </w:r>
      <w:r w:rsidRPr="001A2413">
        <w:rPr>
          <w:b/>
          <w:color w:val="231F20"/>
          <w:spacing w:val="-4"/>
        </w:rPr>
        <w:t>Investor</w:t>
      </w:r>
      <w:r w:rsidRPr="001A2413">
        <w:rPr>
          <w:b/>
          <w:color w:val="231F20"/>
          <w:spacing w:val="-6"/>
        </w:rPr>
        <w:t xml:space="preserve"> </w:t>
      </w:r>
      <w:r w:rsidRPr="001A2413">
        <w:rPr>
          <w:b/>
          <w:color w:val="231F20"/>
          <w:spacing w:val="-4"/>
        </w:rPr>
        <w:t>Protection</w:t>
      </w:r>
      <w:r w:rsidRPr="001A2413">
        <w:rPr>
          <w:b/>
          <w:color w:val="231F20"/>
          <w:spacing w:val="-5"/>
        </w:rPr>
        <w:t xml:space="preserve"> </w:t>
      </w:r>
      <w:r w:rsidRPr="001A2413">
        <w:rPr>
          <w:b/>
          <w:color w:val="231F20"/>
          <w:spacing w:val="-4"/>
        </w:rPr>
        <w:t>Funds</w:t>
      </w:r>
      <w:r w:rsidRPr="001A2413">
        <w:rPr>
          <w:b/>
          <w:color w:val="231F20"/>
          <w:spacing w:val="-5"/>
        </w:rPr>
        <w:t xml:space="preserve"> </w:t>
      </w:r>
      <w:r w:rsidRPr="001A2413">
        <w:rPr>
          <w:b/>
          <w:color w:val="231F20"/>
          <w:spacing w:val="-4"/>
        </w:rPr>
        <w:t>of</w:t>
      </w:r>
      <w:r w:rsidRPr="001A2413">
        <w:rPr>
          <w:b/>
          <w:color w:val="231F20"/>
          <w:spacing w:val="-6"/>
        </w:rPr>
        <w:t xml:space="preserve"> </w:t>
      </w:r>
      <w:r w:rsidRPr="001A2413">
        <w:rPr>
          <w:b/>
          <w:color w:val="231F20"/>
          <w:spacing w:val="-4"/>
        </w:rPr>
        <w:t>MIIs</w:t>
      </w:r>
      <w:r w:rsidRPr="001A2413">
        <w:rPr>
          <w:b/>
          <w:color w:val="231F20"/>
          <w:spacing w:val="-5"/>
        </w:rPr>
        <w:t xml:space="preserve"> </w:t>
      </w:r>
      <w:r w:rsidRPr="001A2413">
        <w:rPr>
          <w:b/>
          <w:color w:val="231F20"/>
          <w:spacing w:val="-4"/>
        </w:rPr>
        <w:t>(₹crore)</w:t>
      </w:r>
    </w:p>
    <w:p w:rsidR="005B1C6E" w:rsidRDefault="005B1C6E">
      <w:pPr>
        <w:pStyle w:val="BodyText"/>
        <w:spacing w:before="9"/>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402"/>
        <w:gridCol w:w="814"/>
        <w:gridCol w:w="888"/>
      </w:tblGrid>
      <w:tr w:rsidR="005B1C6E" w:rsidRPr="001A2413">
        <w:trPr>
          <w:trHeight w:val="302"/>
        </w:trPr>
        <w:tc>
          <w:tcPr>
            <w:tcW w:w="3402" w:type="dxa"/>
            <w:vMerge w:val="restart"/>
            <w:tcBorders>
              <w:top w:val="single" w:sz="4" w:space="0" w:color="231F20"/>
              <w:bottom w:val="single" w:sz="4" w:space="0" w:color="231F20"/>
            </w:tcBorders>
            <w:shd w:val="clear" w:color="auto" w:fill="C95D48"/>
          </w:tcPr>
          <w:p w:rsidR="005B1C6E" w:rsidRPr="001A2413" w:rsidRDefault="005B1C6E">
            <w:pPr>
              <w:pStyle w:val="TableParagraph"/>
              <w:spacing w:before="3"/>
              <w:jc w:val="left"/>
              <w:rPr>
                <w:b/>
                <w:sz w:val="18"/>
              </w:rPr>
            </w:pPr>
          </w:p>
          <w:p w:rsidR="005B1C6E" w:rsidRPr="001A2413" w:rsidRDefault="0098571E">
            <w:pPr>
              <w:pStyle w:val="TableParagraph"/>
              <w:spacing w:before="0"/>
              <w:ind w:left="56"/>
              <w:jc w:val="left"/>
              <w:rPr>
                <w:b/>
                <w:sz w:val="18"/>
              </w:rPr>
            </w:pPr>
            <w:r w:rsidRPr="001A2413">
              <w:rPr>
                <w:b/>
                <w:color w:val="FFFFFF"/>
                <w:spacing w:val="-2"/>
                <w:w w:val="105"/>
                <w:sz w:val="18"/>
              </w:rPr>
              <w:t>Particulars</w:t>
            </w:r>
          </w:p>
        </w:tc>
        <w:tc>
          <w:tcPr>
            <w:tcW w:w="814" w:type="dxa"/>
            <w:tcBorders>
              <w:top w:val="single" w:sz="4" w:space="0" w:color="231F20"/>
              <w:bottom w:val="single" w:sz="4" w:space="0" w:color="FFFFFF"/>
            </w:tcBorders>
            <w:shd w:val="clear" w:color="auto" w:fill="C95D48"/>
          </w:tcPr>
          <w:p w:rsidR="005B1C6E" w:rsidRPr="001A2413" w:rsidRDefault="0098571E">
            <w:pPr>
              <w:pStyle w:val="TableParagraph"/>
              <w:spacing w:before="54"/>
              <w:ind w:right="28"/>
              <w:rPr>
                <w:b/>
                <w:sz w:val="18"/>
              </w:rPr>
            </w:pPr>
            <w:r w:rsidRPr="001A2413">
              <w:rPr>
                <w:b/>
                <w:color w:val="FFFFFF"/>
                <w:sz w:val="18"/>
              </w:rPr>
              <w:t>As</w:t>
            </w:r>
            <w:r w:rsidRPr="001A2413">
              <w:rPr>
                <w:b/>
                <w:color w:val="FFFFFF"/>
                <w:spacing w:val="-5"/>
                <w:sz w:val="18"/>
              </w:rPr>
              <w:t xml:space="preserve"> at</w:t>
            </w:r>
          </w:p>
        </w:tc>
        <w:tc>
          <w:tcPr>
            <w:tcW w:w="888" w:type="dxa"/>
            <w:tcBorders>
              <w:top w:val="single" w:sz="4" w:space="0" w:color="231F20"/>
              <w:bottom w:val="single" w:sz="4" w:space="0" w:color="FFFFFF"/>
            </w:tcBorders>
            <w:shd w:val="clear" w:color="auto" w:fill="C95D48"/>
          </w:tcPr>
          <w:p w:rsidR="005B1C6E" w:rsidRPr="001A2413" w:rsidRDefault="0098571E">
            <w:pPr>
              <w:pStyle w:val="TableParagraph"/>
              <w:spacing w:before="54"/>
              <w:ind w:left="17"/>
              <w:jc w:val="left"/>
              <w:rPr>
                <w:b/>
                <w:sz w:val="18"/>
              </w:rPr>
            </w:pPr>
            <w:r w:rsidRPr="001A2413">
              <w:rPr>
                <w:b/>
                <w:color w:val="FFFFFF"/>
                <w:spacing w:val="-2"/>
                <w:sz w:val="18"/>
              </w:rPr>
              <w:t>end</w:t>
            </w:r>
            <w:r w:rsidRPr="001A2413">
              <w:rPr>
                <w:b/>
                <w:color w:val="FFFFFF"/>
                <w:spacing w:val="-9"/>
                <w:sz w:val="18"/>
              </w:rPr>
              <w:t xml:space="preserve"> </w:t>
            </w:r>
            <w:r w:rsidRPr="001A2413">
              <w:rPr>
                <w:b/>
                <w:color w:val="FFFFFF"/>
                <w:spacing w:val="-5"/>
                <w:sz w:val="18"/>
              </w:rPr>
              <w:t>of</w:t>
            </w:r>
          </w:p>
        </w:tc>
      </w:tr>
      <w:tr w:rsidR="005B1C6E">
        <w:trPr>
          <w:trHeight w:val="302"/>
        </w:trPr>
        <w:tc>
          <w:tcPr>
            <w:tcW w:w="3402" w:type="dxa"/>
            <w:vMerge/>
            <w:tcBorders>
              <w:top w:val="nil"/>
              <w:bottom w:val="single" w:sz="4" w:space="0" w:color="231F20"/>
            </w:tcBorders>
            <w:shd w:val="clear" w:color="auto" w:fill="C95D48"/>
          </w:tcPr>
          <w:p w:rsidR="005B1C6E" w:rsidRDefault="005B1C6E">
            <w:pPr>
              <w:rPr>
                <w:sz w:val="2"/>
                <w:szCs w:val="2"/>
              </w:rPr>
            </w:pPr>
          </w:p>
        </w:tc>
        <w:tc>
          <w:tcPr>
            <w:tcW w:w="814" w:type="dxa"/>
            <w:tcBorders>
              <w:top w:val="single" w:sz="4" w:space="0" w:color="FFFFFF"/>
              <w:bottom w:val="single" w:sz="4" w:space="0" w:color="231F20"/>
            </w:tcBorders>
            <w:shd w:val="clear" w:color="auto" w:fill="C95D48"/>
          </w:tcPr>
          <w:p w:rsidR="005B1C6E" w:rsidRPr="001A2413" w:rsidRDefault="0098571E">
            <w:pPr>
              <w:pStyle w:val="TableParagraph"/>
              <w:spacing w:before="54"/>
              <w:ind w:right="57"/>
              <w:rPr>
                <w:b/>
                <w:sz w:val="18"/>
              </w:rPr>
            </w:pPr>
            <w:r w:rsidRPr="001A2413">
              <w:rPr>
                <w:b/>
                <w:color w:val="FFFFFF"/>
                <w:spacing w:val="-5"/>
                <w:sz w:val="18"/>
              </w:rPr>
              <w:t>2024-25</w:t>
            </w:r>
          </w:p>
        </w:tc>
        <w:tc>
          <w:tcPr>
            <w:tcW w:w="888" w:type="dxa"/>
            <w:tcBorders>
              <w:top w:val="single" w:sz="4" w:space="0" w:color="FFFFFF"/>
              <w:bottom w:val="single" w:sz="4" w:space="0" w:color="231F20"/>
            </w:tcBorders>
            <w:shd w:val="clear" w:color="auto" w:fill="C95D48"/>
          </w:tcPr>
          <w:p w:rsidR="005B1C6E" w:rsidRPr="001A2413" w:rsidRDefault="0098571E">
            <w:pPr>
              <w:pStyle w:val="TableParagraph"/>
              <w:spacing w:before="54"/>
              <w:ind w:right="99"/>
              <w:rPr>
                <w:b/>
                <w:sz w:val="18"/>
              </w:rPr>
            </w:pPr>
            <w:r w:rsidRPr="001A2413">
              <w:rPr>
                <w:b/>
                <w:color w:val="FFFFFF"/>
                <w:sz w:val="18"/>
              </w:rPr>
              <w:t>2025-</w:t>
            </w:r>
            <w:r w:rsidRPr="001A2413">
              <w:rPr>
                <w:b/>
                <w:color w:val="FFFFFF"/>
                <w:spacing w:val="-5"/>
                <w:sz w:val="18"/>
              </w:rPr>
              <w:t>26</w:t>
            </w:r>
          </w:p>
        </w:tc>
      </w:tr>
      <w:tr w:rsidR="005B1C6E" w:rsidRPr="001A2413">
        <w:trPr>
          <w:trHeight w:val="307"/>
        </w:trPr>
        <w:tc>
          <w:tcPr>
            <w:tcW w:w="5104" w:type="dxa"/>
            <w:gridSpan w:val="3"/>
            <w:tcBorders>
              <w:top w:val="single" w:sz="4" w:space="0" w:color="231F20"/>
            </w:tcBorders>
            <w:shd w:val="clear" w:color="auto" w:fill="FAF2EE"/>
          </w:tcPr>
          <w:p w:rsidR="005B1C6E" w:rsidRPr="001A2413" w:rsidRDefault="0098571E">
            <w:pPr>
              <w:pStyle w:val="TableParagraph"/>
              <w:spacing w:before="54"/>
              <w:ind w:left="56"/>
              <w:jc w:val="left"/>
              <w:rPr>
                <w:b/>
                <w:sz w:val="18"/>
              </w:rPr>
            </w:pPr>
            <w:r w:rsidRPr="001A2413">
              <w:rPr>
                <w:b/>
                <w:color w:val="231F20"/>
                <w:sz w:val="18"/>
              </w:rPr>
              <w:t>Investor</w:t>
            </w:r>
            <w:r w:rsidRPr="001A2413">
              <w:rPr>
                <w:b/>
                <w:color w:val="231F20"/>
                <w:spacing w:val="2"/>
                <w:sz w:val="18"/>
              </w:rPr>
              <w:t xml:space="preserve"> </w:t>
            </w:r>
            <w:r w:rsidRPr="001A2413">
              <w:rPr>
                <w:b/>
                <w:color w:val="231F20"/>
                <w:sz w:val="18"/>
              </w:rPr>
              <w:t>Protection</w:t>
            </w:r>
            <w:r w:rsidRPr="001A2413">
              <w:rPr>
                <w:b/>
                <w:color w:val="231F20"/>
                <w:spacing w:val="3"/>
                <w:sz w:val="18"/>
              </w:rPr>
              <w:t xml:space="preserve"> </w:t>
            </w:r>
            <w:r w:rsidRPr="001A2413">
              <w:rPr>
                <w:b/>
                <w:color w:val="231F20"/>
                <w:sz w:val="18"/>
              </w:rPr>
              <w:t>Funds</w:t>
            </w:r>
            <w:r w:rsidRPr="001A2413">
              <w:rPr>
                <w:b/>
                <w:color w:val="231F20"/>
                <w:spacing w:val="3"/>
                <w:sz w:val="18"/>
              </w:rPr>
              <w:t xml:space="preserve"> </w:t>
            </w:r>
            <w:r w:rsidRPr="001A2413">
              <w:rPr>
                <w:b/>
                <w:color w:val="231F20"/>
                <w:sz w:val="18"/>
              </w:rPr>
              <w:t>of</w:t>
            </w:r>
            <w:r w:rsidRPr="001A2413">
              <w:rPr>
                <w:b/>
                <w:color w:val="231F20"/>
                <w:spacing w:val="2"/>
                <w:sz w:val="18"/>
              </w:rPr>
              <w:t xml:space="preserve"> </w:t>
            </w:r>
            <w:r w:rsidRPr="001A2413">
              <w:rPr>
                <w:b/>
                <w:color w:val="231F20"/>
                <w:sz w:val="18"/>
              </w:rPr>
              <w:t>Stock</w:t>
            </w:r>
            <w:r w:rsidRPr="001A2413">
              <w:rPr>
                <w:b/>
                <w:color w:val="231F20"/>
                <w:spacing w:val="3"/>
                <w:sz w:val="18"/>
              </w:rPr>
              <w:t xml:space="preserve"> </w:t>
            </w:r>
            <w:r w:rsidRPr="001A2413">
              <w:rPr>
                <w:b/>
                <w:color w:val="231F20"/>
                <w:spacing w:val="-2"/>
                <w:sz w:val="18"/>
              </w:rPr>
              <w:t>Exchanges</w:t>
            </w:r>
          </w:p>
        </w:tc>
      </w:tr>
      <w:tr w:rsidR="005B1C6E">
        <w:trPr>
          <w:trHeight w:val="312"/>
        </w:trPr>
        <w:tc>
          <w:tcPr>
            <w:tcW w:w="3402" w:type="dxa"/>
            <w:shd w:val="clear" w:color="auto" w:fill="F2DFD6"/>
          </w:tcPr>
          <w:p w:rsidR="005B1C6E" w:rsidRDefault="0098571E">
            <w:pPr>
              <w:pStyle w:val="TableParagraph"/>
              <w:spacing w:before="59"/>
              <w:ind w:left="56"/>
              <w:jc w:val="left"/>
              <w:rPr>
                <w:sz w:val="18"/>
              </w:rPr>
            </w:pPr>
            <w:r>
              <w:rPr>
                <w:color w:val="231F20"/>
                <w:spacing w:val="-2"/>
                <w:sz w:val="18"/>
              </w:rPr>
              <w:t>A.</w:t>
            </w:r>
            <w:r>
              <w:rPr>
                <w:color w:val="231F20"/>
                <w:spacing w:val="-4"/>
                <w:sz w:val="18"/>
              </w:rPr>
              <w:t xml:space="preserve"> </w:t>
            </w:r>
            <w:r>
              <w:rPr>
                <w:color w:val="231F20"/>
                <w:spacing w:val="-2"/>
                <w:sz w:val="18"/>
              </w:rPr>
              <w:t>Opening</w:t>
            </w:r>
            <w:r>
              <w:rPr>
                <w:color w:val="231F20"/>
                <w:spacing w:val="-11"/>
                <w:sz w:val="18"/>
              </w:rPr>
              <w:t xml:space="preserve"> </w:t>
            </w:r>
            <w:r>
              <w:rPr>
                <w:color w:val="231F20"/>
                <w:spacing w:val="-2"/>
                <w:sz w:val="18"/>
              </w:rPr>
              <w:t>Balance</w:t>
            </w:r>
          </w:p>
        </w:tc>
        <w:tc>
          <w:tcPr>
            <w:tcW w:w="814" w:type="dxa"/>
            <w:shd w:val="clear" w:color="auto" w:fill="F2DFD6"/>
          </w:tcPr>
          <w:p w:rsidR="005B1C6E" w:rsidRDefault="0098571E">
            <w:pPr>
              <w:pStyle w:val="TableParagraph"/>
              <w:spacing w:before="59"/>
              <w:ind w:right="18"/>
              <w:rPr>
                <w:sz w:val="18"/>
              </w:rPr>
            </w:pPr>
            <w:r>
              <w:rPr>
                <w:color w:val="231F20"/>
                <w:spacing w:val="-2"/>
                <w:sz w:val="18"/>
              </w:rPr>
              <w:t>3,044.8</w:t>
            </w:r>
          </w:p>
        </w:tc>
        <w:tc>
          <w:tcPr>
            <w:tcW w:w="888" w:type="dxa"/>
            <w:shd w:val="clear" w:color="auto" w:fill="F2DFD6"/>
          </w:tcPr>
          <w:p w:rsidR="005B1C6E" w:rsidRDefault="0098571E">
            <w:pPr>
              <w:pStyle w:val="TableParagraph"/>
              <w:spacing w:before="59"/>
              <w:ind w:right="55"/>
              <w:rPr>
                <w:sz w:val="18"/>
              </w:rPr>
            </w:pPr>
            <w:r>
              <w:rPr>
                <w:color w:val="231F20"/>
                <w:spacing w:val="-2"/>
                <w:w w:val="95"/>
                <w:sz w:val="18"/>
              </w:rPr>
              <w:t>3,614.2</w:t>
            </w:r>
          </w:p>
        </w:tc>
      </w:tr>
      <w:tr w:rsidR="005B1C6E">
        <w:trPr>
          <w:trHeight w:val="312"/>
        </w:trPr>
        <w:tc>
          <w:tcPr>
            <w:tcW w:w="3402" w:type="dxa"/>
            <w:shd w:val="clear" w:color="auto" w:fill="FAF2EE"/>
          </w:tcPr>
          <w:p w:rsidR="005B1C6E" w:rsidRDefault="0098571E">
            <w:pPr>
              <w:pStyle w:val="TableParagraph"/>
              <w:spacing w:before="59"/>
              <w:ind w:left="56"/>
              <w:jc w:val="left"/>
              <w:rPr>
                <w:sz w:val="18"/>
              </w:rPr>
            </w:pPr>
            <w:r>
              <w:rPr>
                <w:color w:val="231F20"/>
                <w:sz w:val="18"/>
              </w:rPr>
              <w:t>B.</w:t>
            </w:r>
            <w:r>
              <w:rPr>
                <w:color w:val="231F20"/>
                <w:spacing w:val="15"/>
                <w:sz w:val="18"/>
              </w:rPr>
              <w:t xml:space="preserve"> </w:t>
            </w:r>
            <w:r>
              <w:rPr>
                <w:color w:val="231F20"/>
                <w:sz w:val="18"/>
              </w:rPr>
              <w:t>Addition</w:t>
            </w:r>
            <w:r>
              <w:rPr>
                <w:color w:val="231F20"/>
                <w:spacing w:val="-5"/>
                <w:sz w:val="18"/>
              </w:rPr>
              <w:t xml:space="preserve"> </w:t>
            </w:r>
            <w:r>
              <w:rPr>
                <w:color w:val="231F20"/>
                <w:sz w:val="18"/>
              </w:rPr>
              <w:t>to</w:t>
            </w:r>
            <w:r>
              <w:rPr>
                <w:color w:val="231F20"/>
                <w:spacing w:val="-4"/>
                <w:sz w:val="18"/>
              </w:rPr>
              <w:t xml:space="preserve"> </w:t>
            </w:r>
            <w:r>
              <w:rPr>
                <w:color w:val="231F20"/>
                <w:sz w:val="18"/>
              </w:rPr>
              <w:t>the</w:t>
            </w:r>
            <w:r>
              <w:rPr>
                <w:color w:val="231F20"/>
                <w:spacing w:val="-5"/>
                <w:sz w:val="18"/>
              </w:rPr>
              <w:t xml:space="preserve"> </w:t>
            </w:r>
            <w:r>
              <w:rPr>
                <w:color w:val="231F20"/>
                <w:sz w:val="18"/>
              </w:rPr>
              <w:t>Fund</w:t>
            </w:r>
            <w:r>
              <w:rPr>
                <w:color w:val="231F20"/>
                <w:spacing w:val="-5"/>
                <w:sz w:val="18"/>
              </w:rPr>
              <w:t xml:space="preserve"> </w:t>
            </w:r>
            <w:r>
              <w:rPr>
                <w:color w:val="231F20"/>
                <w:spacing w:val="-2"/>
                <w:sz w:val="18"/>
              </w:rPr>
              <w:t>(a+b)</w:t>
            </w:r>
          </w:p>
        </w:tc>
        <w:tc>
          <w:tcPr>
            <w:tcW w:w="814" w:type="dxa"/>
            <w:shd w:val="clear" w:color="auto" w:fill="FAF2EE"/>
          </w:tcPr>
          <w:p w:rsidR="005B1C6E" w:rsidRDefault="0098571E">
            <w:pPr>
              <w:pStyle w:val="TableParagraph"/>
              <w:spacing w:before="59"/>
              <w:ind w:right="18"/>
              <w:rPr>
                <w:sz w:val="18"/>
              </w:rPr>
            </w:pPr>
            <w:r>
              <w:rPr>
                <w:color w:val="231F20"/>
                <w:spacing w:val="-2"/>
                <w:sz w:val="18"/>
              </w:rPr>
              <w:t>662.26</w:t>
            </w:r>
          </w:p>
        </w:tc>
        <w:tc>
          <w:tcPr>
            <w:tcW w:w="888" w:type="dxa"/>
            <w:shd w:val="clear" w:color="auto" w:fill="FAF2EE"/>
          </w:tcPr>
          <w:p w:rsidR="005B1C6E" w:rsidRDefault="0098571E">
            <w:pPr>
              <w:pStyle w:val="TableParagraph"/>
              <w:spacing w:before="59"/>
              <w:ind w:right="56"/>
              <w:rPr>
                <w:sz w:val="18"/>
              </w:rPr>
            </w:pPr>
            <w:r>
              <w:rPr>
                <w:color w:val="231F20"/>
                <w:spacing w:val="-2"/>
                <w:sz w:val="18"/>
              </w:rPr>
              <w:t>646.3</w:t>
            </w:r>
          </w:p>
        </w:tc>
      </w:tr>
      <w:tr w:rsidR="005B1C6E">
        <w:trPr>
          <w:trHeight w:val="312"/>
        </w:trPr>
        <w:tc>
          <w:tcPr>
            <w:tcW w:w="3402" w:type="dxa"/>
            <w:shd w:val="clear" w:color="auto" w:fill="F2DFD6"/>
          </w:tcPr>
          <w:p w:rsidR="005B1C6E" w:rsidRDefault="0098571E">
            <w:pPr>
              <w:pStyle w:val="TableParagraph"/>
              <w:spacing w:before="59"/>
              <w:ind w:left="283"/>
              <w:jc w:val="left"/>
              <w:rPr>
                <w:sz w:val="18"/>
              </w:rPr>
            </w:pPr>
            <w:r>
              <w:rPr>
                <w:color w:val="231F20"/>
                <w:sz w:val="18"/>
              </w:rPr>
              <w:t>a.</w:t>
            </w:r>
            <w:r>
              <w:rPr>
                <w:color w:val="231F20"/>
                <w:spacing w:val="34"/>
                <w:sz w:val="18"/>
              </w:rPr>
              <w:t xml:space="preserve"> </w:t>
            </w:r>
            <w:r>
              <w:rPr>
                <w:color w:val="231F20"/>
                <w:sz w:val="18"/>
              </w:rPr>
              <w:t>Income</w:t>
            </w:r>
            <w:r>
              <w:rPr>
                <w:color w:val="231F20"/>
                <w:spacing w:val="-4"/>
                <w:sz w:val="18"/>
              </w:rPr>
              <w:t xml:space="preserve"> </w:t>
            </w:r>
            <w:r>
              <w:rPr>
                <w:color w:val="231F20"/>
                <w:sz w:val="18"/>
              </w:rPr>
              <w:t>from</w:t>
            </w:r>
            <w:r>
              <w:rPr>
                <w:color w:val="231F20"/>
                <w:spacing w:val="-5"/>
                <w:sz w:val="18"/>
              </w:rPr>
              <w:t xml:space="preserve"> </w:t>
            </w:r>
            <w:r>
              <w:rPr>
                <w:color w:val="231F20"/>
                <w:spacing w:val="-2"/>
                <w:sz w:val="18"/>
              </w:rPr>
              <w:t>Investments</w:t>
            </w:r>
          </w:p>
        </w:tc>
        <w:tc>
          <w:tcPr>
            <w:tcW w:w="814" w:type="dxa"/>
            <w:shd w:val="clear" w:color="auto" w:fill="F2DFD6"/>
          </w:tcPr>
          <w:p w:rsidR="005B1C6E" w:rsidRDefault="0098571E">
            <w:pPr>
              <w:pStyle w:val="TableParagraph"/>
              <w:spacing w:before="59"/>
              <w:ind w:right="18"/>
              <w:rPr>
                <w:sz w:val="18"/>
              </w:rPr>
            </w:pPr>
            <w:r>
              <w:rPr>
                <w:color w:val="231F20"/>
                <w:spacing w:val="-4"/>
                <w:w w:val="95"/>
                <w:sz w:val="18"/>
              </w:rPr>
              <w:t>209.1</w:t>
            </w:r>
          </w:p>
        </w:tc>
        <w:tc>
          <w:tcPr>
            <w:tcW w:w="888" w:type="dxa"/>
            <w:shd w:val="clear" w:color="auto" w:fill="F2DFD6"/>
          </w:tcPr>
          <w:p w:rsidR="005B1C6E" w:rsidRDefault="0098571E">
            <w:pPr>
              <w:pStyle w:val="TableParagraph"/>
              <w:spacing w:before="59"/>
              <w:ind w:right="57"/>
              <w:rPr>
                <w:sz w:val="18"/>
              </w:rPr>
            </w:pPr>
            <w:r>
              <w:rPr>
                <w:color w:val="231F20"/>
                <w:spacing w:val="-2"/>
                <w:sz w:val="18"/>
              </w:rPr>
              <w:t>246.8</w:t>
            </w:r>
          </w:p>
        </w:tc>
      </w:tr>
      <w:tr w:rsidR="005B1C6E">
        <w:trPr>
          <w:trHeight w:val="312"/>
        </w:trPr>
        <w:tc>
          <w:tcPr>
            <w:tcW w:w="3402" w:type="dxa"/>
            <w:shd w:val="clear" w:color="auto" w:fill="FAF2EE"/>
          </w:tcPr>
          <w:p w:rsidR="005B1C6E" w:rsidRDefault="0098571E">
            <w:pPr>
              <w:pStyle w:val="TableParagraph"/>
              <w:spacing w:before="59"/>
              <w:ind w:left="283"/>
              <w:jc w:val="left"/>
              <w:rPr>
                <w:sz w:val="18"/>
              </w:rPr>
            </w:pPr>
            <w:r>
              <w:rPr>
                <w:color w:val="231F20"/>
                <w:sz w:val="18"/>
              </w:rPr>
              <w:t>b.</w:t>
            </w:r>
            <w:r>
              <w:rPr>
                <w:color w:val="231F20"/>
                <w:spacing w:val="27"/>
                <w:sz w:val="18"/>
              </w:rPr>
              <w:t xml:space="preserve"> </w:t>
            </w:r>
            <w:r>
              <w:rPr>
                <w:color w:val="231F20"/>
                <w:sz w:val="18"/>
              </w:rPr>
              <w:t>Other</w:t>
            </w:r>
            <w:r>
              <w:rPr>
                <w:color w:val="231F20"/>
                <w:spacing w:val="-8"/>
                <w:sz w:val="18"/>
              </w:rPr>
              <w:t xml:space="preserve"> </w:t>
            </w:r>
            <w:r>
              <w:rPr>
                <w:color w:val="231F20"/>
                <w:spacing w:val="-2"/>
                <w:sz w:val="18"/>
              </w:rPr>
              <w:t>Receipts</w:t>
            </w:r>
          </w:p>
        </w:tc>
        <w:tc>
          <w:tcPr>
            <w:tcW w:w="814" w:type="dxa"/>
            <w:shd w:val="clear" w:color="auto" w:fill="FAF2EE"/>
          </w:tcPr>
          <w:p w:rsidR="005B1C6E" w:rsidRDefault="0098571E">
            <w:pPr>
              <w:pStyle w:val="TableParagraph"/>
              <w:spacing w:before="59"/>
              <w:ind w:right="18"/>
              <w:rPr>
                <w:sz w:val="18"/>
              </w:rPr>
            </w:pPr>
            <w:r>
              <w:rPr>
                <w:color w:val="231F20"/>
                <w:spacing w:val="-4"/>
                <w:w w:val="95"/>
                <w:sz w:val="18"/>
              </w:rPr>
              <w:t>453.1</w:t>
            </w:r>
          </w:p>
        </w:tc>
        <w:tc>
          <w:tcPr>
            <w:tcW w:w="888" w:type="dxa"/>
            <w:shd w:val="clear" w:color="auto" w:fill="FAF2EE"/>
          </w:tcPr>
          <w:p w:rsidR="005B1C6E" w:rsidRDefault="0098571E">
            <w:pPr>
              <w:pStyle w:val="TableParagraph"/>
              <w:spacing w:before="59"/>
              <w:ind w:right="56"/>
              <w:rPr>
                <w:sz w:val="18"/>
              </w:rPr>
            </w:pPr>
            <w:r>
              <w:rPr>
                <w:color w:val="231F20"/>
                <w:spacing w:val="-2"/>
                <w:sz w:val="18"/>
              </w:rPr>
              <w:t>399.5</w:t>
            </w:r>
          </w:p>
        </w:tc>
      </w:tr>
      <w:tr w:rsidR="005B1C6E">
        <w:trPr>
          <w:trHeight w:val="553"/>
        </w:trPr>
        <w:tc>
          <w:tcPr>
            <w:tcW w:w="3402" w:type="dxa"/>
            <w:shd w:val="clear" w:color="auto" w:fill="F2DFD6"/>
          </w:tcPr>
          <w:p w:rsidR="005B1C6E" w:rsidRDefault="0098571E">
            <w:pPr>
              <w:pStyle w:val="TableParagraph"/>
              <w:spacing w:before="26" w:line="240" w:lineRule="atLeast"/>
              <w:ind w:left="283" w:right="117" w:hanging="227"/>
              <w:jc w:val="left"/>
              <w:rPr>
                <w:sz w:val="18"/>
              </w:rPr>
            </w:pPr>
            <w:r>
              <w:rPr>
                <w:color w:val="231F20"/>
                <w:sz w:val="18"/>
              </w:rPr>
              <w:t>C.</w:t>
            </w:r>
            <w:r>
              <w:rPr>
                <w:color w:val="231F20"/>
                <w:spacing w:val="37"/>
                <w:sz w:val="18"/>
              </w:rPr>
              <w:t xml:space="preserve"> </w:t>
            </w:r>
            <w:r>
              <w:rPr>
                <w:color w:val="231F20"/>
                <w:sz w:val="18"/>
              </w:rPr>
              <w:t>Utilisation/Expenses incurred from the Fund (a+b+c)</w:t>
            </w:r>
          </w:p>
        </w:tc>
        <w:tc>
          <w:tcPr>
            <w:tcW w:w="814" w:type="dxa"/>
            <w:shd w:val="clear" w:color="auto" w:fill="F2DFD6"/>
          </w:tcPr>
          <w:p w:rsidR="005B1C6E" w:rsidRDefault="0098571E">
            <w:pPr>
              <w:pStyle w:val="TableParagraph"/>
              <w:spacing w:before="179"/>
              <w:ind w:right="19"/>
              <w:rPr>
                <w:sz w:val="18"/>
              </w:rPr>
            </w:pPr>
            <w:r>
              <w:rPr>
                <w:color w:val="231F20"/>
                <w:spacing w:val="-4"/>
                <w:sz w:val="18"/>
              </w:rPr>
              <w:t>92.5</w:t>
            </w:r>
          </w:p>
        </w:tc>
        <w:tc>
          <w:tcPr>
            <w:tcW w:w="888" w:type="dxa"/>
            <w:shd w:val="clear" w:color="auto" w:fill="F2DFD6"/>
          </w:tcPr>
          <w:p w:rsidR="005B1C6E" w:rsidRDefault="0098571E">
            <w:pPr>
              <w:pStyle w:val="TableParagraph"/>
              <w:spacing w:before="179"/>
              <w:ind w:right="56"/>
              <w:rPr>
                <w:sz w:val="18"/>
              </w:rPr>
            </w:pPr>
            <w:r>
              <w:rPr>
                <w:color w:val="231F20"/>
                <w:spacing w:val="-4"/>
                <w:w w:val="95"/>
                <w:sz w:val="18"/>
              </w:rPr>
              <w:t>91.3</w:t>
            </w:r>
          </w:p>
        </w:tc>
      </w:tr>
      <w:tr w:rsidR="005B1C6E">
        <w:trPr>
          <w:trHeight w:val="312"/>
        </w:trPr>
        <w:tc>
          <w:tcPr>
            <w:tcW w:w="3402" w:type="dxa"/>
            <w:shd w:val="clear" w:color="auto" w:fill="FAF2EE"/>
          </w:tcPr>
          <w:p w:rsidR="005B1C6E" w:rsidRDefault="0098571E">
            <w:pPr>
              <w:pStyle w:val="TableParagraph"/>
              <w:spacing w:before="59"/>
              <w:ind w:right="152"/>
              <w:rPr>
                <w:sz w:val="18"/>
              </w:rPr>
            </w:pPr>
            <w:r>
              <w:rPr>
                <w:color w:val="231F20"/>
                <w:sz w:val="18"/>
              </w:rPr>
              <w:t>a.</w:t>
            </w:r>
            <w:r>
              <w:rPr>
                <w:color w:val="231F20"/>
                <w:spacing w:val="68"/>
                <w:w w:val="150"/>
                <w:sz w:val="18"/>
              </w:rPr>
              <w:t xml:space="preserve"> </w:t>
            </w:r>
            <w:r>
              <w:rPr>
                <w:color w:val="231F20"/>
                <w:sz w:val="18"/>
              </w:rPr>
              <w:t>Investor</w:t>
            </w:r>
            <w:r>
              <w:rPr>
                <w:color w:val="231F20"/>
                <w:spacing w:val="-3"/>
                <w:sz w:val="18"/>
              </w:rPr>
              <w:t xml:space="preserve"> </w:t>
            </w:r>
            <w:r>
              <w:rPr>
                <w:color w:val="231F20"/>
                <w:sz w:val="18"/>
              </w:rPr>
              <w:t>awareness</w:t>
            </w:r>
            <w:r>
              <w:rPr>
                <w:color w:val="231F20"/>
                <w:spacing w:val="-2"/>
                <w:sz w:val="18"/>
              </w:rPr>
              <w:t xml:space="preserve"> </w:t>
            </w:r>
            <w:r>
              <w:rPr>
                <w:color w:val="231F20"/>
                <w:sz w:val="18"/>
              </w:rPr>
              <w:t>and</w:t>
            </w:r>
            <w:r>
              <w:rPr>
                <w:color w:val="231F20"/>
                <w:spacing w:val="-2"/>
                <w:sz w:val="18"/>
              </w:rPr>
              <w:t xml:space="preserve"> education</w:t>
            </w:r>
          </w:p>
        </w:tc>
        <w:tc>
          <w:tcPr>
            <w:tcW w:w="814" w:type="dxa"/>
            <w:shd w:val="clear" w:color="auto" w:fill="FAF2EE"/>
          </w:tcPr>
          <w:p w:rsidR="005B1C6E" w:rsidRDefault="0098571E">
            <w:pPr>
              <w:pStyle w:val="TableParagraph"/>
              <w:spacing w:before="59"/>
              <w:ind w:right="18"/>
              <w:rPr>
                <w:sz w:val="18"/>
              </w:rPr>
            </w:pPr>
            <w:r>
              <w:rPr>
                <w:color w:val="231F20"/>
                <w:spacing w:val="-4"/>
                <w:w w:val="95"/>
                <w:sz w:val="18"/>
              </w:rPr>
              <w:t>34.1</w:t>
            </w:r>
          </w:p>
        </w:tc>
        <w:tc>
          <w:tcPr>
            <w:tcW w:w="888" w:type="dxa"/>
            <w:shd w:val="clear" w:color="auto" w:fill="FAF2EE"/>
          </w:tcPr>
          <w:p w:rsidR="005B1C6E" w:rsidRDefault="0098571E">
            <w:pPr>
              <w:pStyle w:val="TableParagraph"/>
              <w:spacing w:before="59"/>
              <w:ind w:right="56"/>
              <w:rPr>
                <w:sz w:val="18"/>
              </w:rPr>
            </w:pPr>
            <w:r>
              <w:rPr>
                <w:color w:val="231F20"/>
                <w:spacing w:val="-4"/>
                <w:w w:val="95"/>
                <w:sz w:val="18"/>
              </w:rPr>
              <w:t>48.1</w:t>
            </w:r>
          </w:p>
        </w:tc>
      </w:tr>
      <w:tr w:rsidR="005B1C6E">
        <w:trPr>
          <w:trHeight w:val="312"/>
        </w:trPr>
        <w:tc>
          <w:tcPr>
            <w:tcW w:w="3402" w:type="dxa"/>
            <w:shd w:val="clear" w:color="auto" w:fill="F2DFD6"/>
          </w:tcPr>
          <w:p w:rsidR="005B1C6E" w:rsidRDefault="0098571E">
            <w:pPr>
              <w:pStyle w:val="TableParagraph"/>
              <w:spacing w:before="59"/>
              <w:ind w:left="201"/>
              <w:jc w:val="left"/>
              <w:rPr>
                <w:sz w:val="18"/>
              </w:rPr>
            </w:pPr>
            <w:r>
              <w:rPr>
                <w:color w:val="231F20"/>
                <w:sz w:val="18"/>
              </w:rPr>
              <w:t>b.</w:t>
            </w:r>
            <w:r>
              <w:rPr>
                <w:color w:val="231F20"/>
                <w:spacing w:val="79"/>
                <w:sz w:val="18"/>
              </w:rPr>
              <w:t xml:space="preserve"> </w:t>
            </w:r>
            <w:r>
              <w:rPr>
                <w:color w:val="231F20"/>
                <w:sz w:val="18"/>
              </w:rPr>
              <w:t>Other</w:t>
            </w:r>
            <w:r>
              <w:rPr>
                <w:color w:val="231F20"/>
                <w:spacing w:val="-6"/>
                <w:sz w:val="18"/>
              </w:rPr>
              <w:t xml:space="preserve"> </w:t>
            </w:r>
            <w:r>
              <w:rPr>
                <w:color w:val="231F20"/>
                <w:spacing w:val="-2"/>
                <w:sz w:val="18"/>
              </w:rPr>
              <w:t>expenses</w:t>
            </w:r>
          </w:p>
        </w:tc>
        <w:tc>
          <w:tcPr>
            <w:tcW w:w="814" w:type="dxa"/>
            <w:shd w:val="clear" w:color="auto" w:fill="F2DFD6"/>
          </w:tcPr>
          <w:p w:rsidR="005B1C6E" w:rsidRDefault="0098571E">
            <w:pPr>
              <w:pStyle w:val="TableParagraph"/>
              <w:spacing w:before="59"/>
              <w:ind w:right="18"/>
              <w:rPr>
                <w:sz w:val="18"/>
              </w:rPr>
            </w:pPr>
            <w:r>
              <w:rPr>
                <w:color w:val="231F20"/>
                <w:spacing w:val="-4"/>
                <w:sz w:val="18"/>
              </w:rPr>
              <w:t>22.9</w:t>
            </w:r>
          </w:p>
        </w:tc>
        <w:tc>
          <w:tcPr>
            <w:tcW w:w="888" w:type="dxa"/>
            <w:shd w:val="clear" w:color="auto" w:fill="F2DFD6"/>
          </w:tcPr>
          <w:p w:rsidR="005B1C6E" w:rsidRDefault="0098571E">
            <w:pPr>
              <w:pStyle w:val="TableParagraph"/>
              <w:spacing w:before="59"/>
              <w:ind w:right="56"/>
              <w:rPr>
                <w:sz w:val="18"/>
              </w:rPr>
            </w:pPr>
            <w:r>
              <w:rPr>
                <w:color w:val="231F20"/>
                <w:spacing w:val="-4"/>
                <w:sz w:val="18"/>
              </w:rPr>
              <w:t>20.0</w:t>
            </w:r>
          </w:p>
        </w:tc>
      </w:tr>
      <w:tr w:rsidR="005B1C6E">
        <w:trPr>
          <w:trHeight w:val="312"/>
        </w:trPr>
        <w:tc>
          <w:tcPr>
            <w:tcW w:w="3402" w:type="dxa"/>
            <w:shd w:val="clear" w:color="auto" w:fill="FAF2EE"/>
          </w:tcPr>
          <w:p w:rsidR="005B1C6E" w:rsidRDefault="0098571E">
            <w:pPr>
              <w:pStyle w:val="TableParagraph"/>
              <w:spacing w:before="59"/>
              <w:ind w:left="201"/>
              <w:jc w:val="left"/>
              <w:rPr>
                <w:sz w:val="18"/>
              </w:rPr>
            </w:pPr>
            <w:r>
              <w:rPr>
                <w:color w:val="231F20"/>
                <w:w w:val="105"/>
                <w:sz w:val="18"/>
              </w:rPr>
              <w:t>c.</w:t>
            </w:r>
            <w:r>
              <w:rPr>
                <w:color w:val="231F20"/>
                <w:spacing w:val="45"/>
                <w:w w:val="105"/>
                <w:sz w:val="18"/>
              </w:rPr>
              <w:t xml:space="preserve"> </w:t>
            </w:r>
            <w:r>
              <w:rPr>
                <w:color w:val="231F20"/>
                <w:w w:val="105"/>
                <w:sz w:val="18"/>
              </w:rPr>
              <w:t>Payment</w:t>
            </w:r>
            <w:r>
              <w:rPr>
                <w:color w:val="231F20"/>
                <w:spacing w:val="-14"/>
                <w:w w:val="105"/>
                <w:sz w:val="18"/>
              </w:rPr>
              <w:t xml:space="preserve"> </w:t>
            </w:r>
            <w:r>
              <w:rPr>
                <w:color w:val="231F20"/>
                <w:w w:val="105"/>
                <w:sz w:val="18"/>
              </w:rPr>
              <w:t>to</w:t>
            </w:r>
            <w:r>
              <w:rPr>
                <w:color w:val="231F20"/>
                <w:spacing w:val="-13"/>
                <w:w w:val="105"/>
                <w:sz w:val="18"/>
              </w:rPr>
              <w:t xml:space="preserve"> </w:t>
            </w:r>
            <w:r>
              <w:rPr>
                <w:color w:val="231F20"/>
                <w:w w:val="105"/>
                <w:sz w:val="18"/>
              </w:rPr>
              <w:t>clients</w:t>
            </w:r>
            <w:r>
              <w:rPr>
                <w:color w:val="231F20"/>
                <w:spacing w:val="-13"/>
                <w:w w:val="105"/>
                <w:sz w:val="18"/>
              </w:rPr>
              <w:t xml:space="preserve"> </w:t>
            </w:r>
            <w:r>
              <w:rPr>
                <w:color w:val="231F20"/>
                <w:w w:val="105"/>
                <w:sz w:val="18"/>
              </w:rPr>
              <w:t>of</w:t>
            </w:r>
            <w:r>
              <w:rPr>
                <w:color w:val="231F20"/>
                <w:spacing w:val="-13"/>
                <w:w w:val="105"/>
                <w:sz w:val="18"/>
              </w:rPr>
              <w:t xml:space="preserve"> </w:t>
            </w:r>
            <w:r>
              <w:rPr>
                <w:color w:val="231F20"/>
                <w:spacing w:val="-2"/>
                <w:w w:val="105"/>
                <w:sz w:val="18"/>
              </w:rPr>
              <w:t>defaulters</w:t>
            </w:r>
          </w:p>
        </w:tc>
        <w:tc>
          <w:tcPr>
            <w:tcW w:w="814" w:type="dxa"/>
            <w:shd w:val="clear" w:color="auto" w:fill="FAF2EE"/>
          </w:tcPr>
          <w:p w:rsidR="005B1C6E" w:rsidRDefault="0098571E">
            <w:pPr>
              <w:pStyle w:val="TableParagraph"/>
              <w:spacing w:before="59"/>
              <w:ind w:right="18"/>
              <w:rPr>
                <w:sz w:val="18"/>
              </w:rPr>
            </w:pPr>
            <w:r>
              <w:rPr>
                <w:color w:val="231F20"/>
                <w:spacing w:val="-4"/>
                <w:sz w:val="18"/>
              </w:rPr>
              <w:t>35.5</w:t>
            </w:r>
          </w:p>
        </w:tc>
        <w:tc>
          <w:tcPr>
            <w:tcW w:w="888" w:type="dxa"/>
            <w:shd w:val="clear" w:color="auto" w:fill="FAF2EE"/>
          </w:tcPr>
          <w:p w:rsidR="005B1C6E" w:rsidRDefault="0098571E">
            <w:pPr>
              <w:pStyle w:val="TableParagraph"/>
              <w:spacing w:before="59"/>
              <w:ind w:right="55"/>
              <w:rPr>
                <w:sz w:val="18"/>
              </w:rPr>
            </w:pPr>
            <w:r>
              <w:rPr>
                <w:color w:val="231F20"/>
                <w:spacing w:val="-4"/>
                <w:w w:val="90"/>
                <w:sz w:val="18"/>
              </w:rPr>
              <w:t>23.1</w:t>
            </w:r>
          </w:p>
        </w:tc>
      </w:tr>
      <w:tr w:rsidR="005B1C6E" w:rsidRPr="001A2413">
        <w:trPr>
          <w:trHeight w:val="312"/>
        </w:trPr>
        <w:tc>
          <w:tcPr>
            <w:tcW w:w="3402" w:type="dxa"/>
            <w:shd w:val="clear" w:color="auto" w:fill="F2DFD6"/>
          </w:tcPr>
          <w:p w:rsidR="005B1C6E" w:rsidRPr="001A2413" w:rsidRDefault="0098571E">
            <w:pPr>
              <w:pStyle w:val="TableParagraph"/>
              <w:spacing w:before="39"/>
              <w:ind w:left="56"/>
              <w:jc w:val="left"/>
              <w:rPr>
                <w:b/>
                <w:sz w:val="18"/>
              </w:rPr>
            </w:pPr>
            <w:r w:rsidRPr="001A2413">
              <w:rPr>
                <w:b/>
                <w:color w:val="231F20"/>
                <w:sz w:val="18"/>
              </w:rPr>
              <w:t>Net</w:t>
            </w:r>
            <w:r w:rsidRPr="001A2413">
              <w:rPr>
                <w:b/>
                <w:color w:val="231F20"/>
                <w:spacing w:val="-8"/>
                <w:sz w:val="18"/>
              </w:rPr>
              <w:t xml:space="preserve"> </w:t>
            </w:r>
            <w:r w:rsidRPr="001A2413">
              <w:rPr>
                <w:b/>
                <w:color w:val="231F20"/>
                <w:sz w:val="18"/>
              </w:rPr>
              <w:t>Balance</w:t>
            </w:r>
            <w:r w:rsidRPr="001A2413">
              <w:rPr>
                <w:b/>
                <w:color w:val="231F20"/>
                <w:spacing w:val="-8"/>
                <w:sz w:val="18"/>
              </w:rPr>
              <w:t xml:space="preserve"> </w:t>
            </w:r>
            <w:r w:rsidRPr="001A2413">
              <w:rPr>
                <w:b/>
                <w:color w:val="231F20"/>
                <w:sz w:val="18"/>
              </w:rPr>
              <w:t>(A+B</w:t>
            </w:r>
            <w:r w:rsidRPr="001A2413">
              <w:rPr>
                <w:b/>
                <w:color w:val="231F20"/>
                <w:position w:val="2"/>
                <w:sz w:val="18"/>
              </w:rPr>
              <w:t>-</w:t>
            </w:r>
            <w:r w:rsidRPr="001A2413">
              <w:rPr>
                <w:b/>
                <w:color w:val="231F20"/>
                <w:spacing w:val="-5"/>
                <w:sz w:val="18"/>
              </w:rPr>
              <w:t>C)</w:t>
            </w:r>
          </w:p>
        </w:tc>
        <w:tc>
          <w:tcPr>
            <w:tcW w:w="814" w:type="dxa"/>
            <w:shd w:val="clear" w:color="auto" w:fill="F2DFD6"/>
          </w:tcPr>
          <w:p w:rsidR="005B1C6E" w:rsidRPr="001A2413" w:rsidRDefault="0098571E">
            <w:pPr>
              <w:pStyle w:val="TableParagraph"/>
              <w:spacing w:before="59"/>
              <w:ind w:right="18"/>
              <w:rPr>
                <w:b/>
                <w:sz w:val="18"/>
              </w:rPr>
            </w:pPr>
            <w:r w:rsidRPr="001A2413">
              <w:rPr>
                <w:b/>
                <w:color w:val="231F20"/>
                <w:spacing w:val="-2"/>
                <w:w w:val="95"/>
                <w:sz w:val="18"/>
              </w:rPr>
              <w:t>3,614.6</w:t>
            </w:r>
          </w:p>
        </w:tc>
        <w:tc>
          <w:tcPr>
            <w:tcW w:w="888" w:type="dxa"/>
            <w:shd w:val="clear" w:color="auto" w:fill="F2DFD6"/>
          </w:tcPr>
          <w:p w:rsidR="005B1C6E" w:rsidRPr="001A2413" w:rsidRDefault="0098571E">
            <w:pPr>
              <w:pStyle w:val="TableParagraph"/>
              <w:spacing w:before="59"/>
              <w:ind w:right="55"/>
              <w:rPr>
                <w:b/>
                <w:sz w:val="18"/>
              </w:rPr>
            </w:pPr>
            <w:r w:rsidRPr="001A2413">
              <w:rPr>
                <w:b/>
                <w:color w:val="231F20"/>
                <w:spacing w:val="-2"/>
                <w:w w:val="95"/>
                <w:sz w:val="18"/>
              </w:rPr>
              <w:t>4,169.3</w:t>
            </w:r>
          </w:p>
        </w:tc>
      </w:tr>
      <w:tr w:rsidR="005B1C6E" w:rsidRPr="001A2413">
        <w:trPr>
          <w:trHeight w:val="312"/>
        </w:trPr>
        <w:tc>
          <w:tcPr>
            <w:tcW w:w="5104" w:type="dxa"/>
            <w:gridSpan w:val="3"/>
            <w:shd w:val="clear" w:color="auto" w:fill="FAF2EE"/>
          </w:tcPr>
          <w:p w:rsidR="005B1C6E" w:rsidRPr="001A2413" w:rsidRDefault="0098571E">
            <w:pPr>
              <w:pStyle w:val="TableParagraph"/>
              <w:spacing w:before="59"/>
              <w:ind w:left="56"/>
              <w:jc w:val="left"/>
              <w:rPr>
                <w:b/>
                <w:sz w:val="18"/>
              </w:rPr>
            </w:pPr>
            <w:r w:rsidRPr="001A2413">
              <w:rPr>
                <w:b/>
                <w:color w:val="231F20"/>
                <w:sz w:val="18"/>
              </w:rPr>
              <w:t>Investor</w:t>
            </w:r>
            <w:r w:rsidRPr="001A2413">
              <w:rPr>
                <w:b/>
                <w:color w:val="231F20"/>
                <w:spacing w:val="2"/>
                <w:sz w:val="18"/>
              </w:rPr>
              <w:t xml:space="preserve"> </w:t>
            </w:r>
            <w:r w:rsidRPr="001A2413">
              <w:rPr>
                <w:b/>
                <w:color w:val="231F20"/>
                <w:sz w:val="18"/>
              </w:rPr>
              <w:t>Protection</w:t>
            </w:r>
            <w:r w:rsidRPr="001A2413">
              <w:rPr>
                <w:b/>
                <w:color w:val="231F20"/>
                <w:spacing w:val="3"/>
                <w:sz w:val="18"/>
              </w:rPr>
              <w:t xml:space="preserve"> </w:t>
            </w:r>
            <w:r w:rsidRPr="001A2413">
              <w:rPr>
                <w:b/>
                <w:color w:val="231F20"/>
                <w:sz w:val="18"/>
              </w:rPr>
              <w:t>Fund</w:t>
            </w:r>
            <w:r w:rsidRPr="001A2413">
              <w:rPr>
                <w:b/>
                <w:color w:val="231F20"/>
                <w:spacing w:val="2"/>
                <w:sz w:val="18"/>
              </w:rPr>
              <w:t xml:space="preserve"> </w:t>
            </w:r>
            <w:r w:rsidRPr="001A2413">
              <w:rPr>
                <w:b/>
                <w:color w:val="231F20"/>
                <w:sz w:val="18"/>
              </w:rPr>
              <w:t>of</w:t>
            </w:r>
            <w:r w:rsidRPr="001A2413">
              <w:rPr>
                <w:b/>
                <w:color w:val="231F20"/>
                <w:spacing w:val="3"/>
                <w:sz w:val="18"/>
              </w:rPr>
              <w:t xml:space="preserve"> </w:t>
            </w:r>
            <w:r w:rsidRPr="001A2413">
              <w:rPr>
                <w:b/>
                <w:color w:val="231F20"/>
                <w:spacing w:val="-2"/>
                <w:sz w:val="18"/>
              </w:rPr>
              <w:t>Depositories</w:t>
            </w:r>
          </w:p>
        </w:tc>
      </w:tr>
      <w:tr w:rsidR="005B1C6E">
        <w:trPr>
          <w:trHeight w:val="313"/>
        </w:trPr>
        <w:tc>
          <w:tcPr>
            <w:tcW w:w="3402" w:type="dxa"/>
            <w:shd w:val="clear" w:color="auto" w:fill="F2DFD6"/>
          </w:tcPr>
          <w:p w:rsidR="005B1C6E" w:rsidRDefault="0098571E">
            <w:pPr>
              <w:pStyle w:val="TableParagraph"/>
              <w:spacing w:before="59"/>
              <w:ind w:left="56"/>
              <w:jc w:val="left"/>
              <w:rPr>
                <w:sz w:val="18"/>
              </w:rPr>
            </w:pPr>
            <w:r>
              <w:rPr>
                <w:color w:val="231F20"/>
                <w:spacing w:val="-2"/>
                <w:sz w:val="18"/>
              </w:rPr>
              <w:t>A.</w:t>
            </w:r>
            <w:r>
              <w:rPr>
                <w:color w:val="231F20"/>
                <w:spacing w:val="-4"/>
                <w:sz w:val="18"/>
              </w:rPr>
              <w:t xml:space="preserve"> </w:t>
            </w:r>
            <w:r>
              <w:rPr>
                <w:color w:val="231F20"/>
                <w:spacing w:val="-2"/>
                <w:sz w:val="18"/>
              </w:rPr>
              <w:t>Opening</w:t>
            </w:r>
            <w:r>
              <w:rPr>
                <w:color w:val="231F20"/>
                <w:spacing w:val="-11"/>
                <w:sz w:val="18"/>
              </w:rPr>
              <w:t xml:space="preserve"> </w:t>
            </w:r>
            <w:r>
              <w:rPr>
                <w:color w:val="231F20"/>
                <w:spacing w:val="-2"/>
                <w:sz w:val="18"/>
              </w:rPr>
              <w:t>Balance</w:t>
            </w:r>
          </w:p>
        </w:tc>
        <w:tc>
          <w:tcPr>
            <w:tcW w:w="814" w:type="dxa"/>
            <w:shd w:val="clear" w:color="auto" w:fill="F2DFD6"/>
          </w:tcPr>
          <w:p w:rsidR="005B1C6E" w:rsidRDefault="0098571E">
            <w:pPr>
              <w:pStyle w:val="TableParagraph"/>
              <w:spacing w:before="59"/>
              <w:ind w:right="18"/>
              <w:rPr>
                <w:sz w:val="18"/>
              </w:rPr>
            </w:pPr>
            <w:r>
              <w:rPr>
                <w:color w:val="231F20"/>
                <w:spacing w:val="-4"/>
                <w:w w:val="95"/>
                <w:sz w:val="18"/>
              </w:rPr>
              <w:t>130.0</w:t>
            </w:r>
          </w:p>
        </w:tc>
        <w:tc>
          <w:tcPr>
            <w:tcW w:w="888" w:type="dxa"/>
            <w:shd w:val="clear" w:color="auto" w:fill="F2DFD6"/>
          </w:tcPr>
          <w:p w:rsidR="005B1C6E" w:rsidRDefault="0098571E">
            <w:pPr>
              <w:pStyle w:val="TableParagraph"/>
              <w:spacing w:before="59"/>
              <w:ind w:right="56"/>
              <w:rPr>
                <w:sz w:val="18"/>
              </w:rPr>
            </w:pPr>
            <w:r>
              <w:rPr>
                <w:color w:val="231F20"/>
                <w:spacing w:val="-2"/>
                <w:sz w:val="18"/>
              </w:rPr>
              <w:t>156.4</w:t>
            </w:r>
          </w:p>
        </w:tc>
      </w:tr>
      <w:tr w:rsidR="005B1C6E">
        <w:trPr>
          <w:trHeight w:val="312"/>
        </w:trPr>
        <w:tc>
          <w:tcPr>
            <w:tcW w:w="3402" w:type="dxa"/>
            <w:shd w:val="clear" w:color="auto" w:fill="FAF2EE"/>
          </w:tcPr>
          <w:p w:rsidR="005B1C6E" w:rsidRDefault="0098571E">
            <w:pPr>
              <w:pStyle w:val="TableParagraph"/>
              <w:spacing w:before="59"/>
              <w:ind w:left="56"/>
              <w:jc w:val="left"/>
              <w:rPr>
                <w:sz w:val="18"/>
              </w:rPr>
            </w:pPr>
            <w:r>
              <w:rPr>
                <w:color w:val="231F20"/>
                <w:sz w:val="18"/>
              </w:rPr>
              <w:t>B.</w:t>
            </w:r>
            <w:r>
              <w:rPr>
                <w:color w:val="231F20"/>
                <w:spacing w:val="15"/>
                <w:sz w:val="18"/>
              </w:rPr>
              <w:t xml:space="preserve"> </w:t>
            </w:r>
            <w:r>
              <w:rPr>
                <w:color w:val="231F20"/>
                <w:sz w:val="18"/>
              </w:rPr>
              <w:t>Additions</w:t>
            </w:r>
            <w:r>
              <w:rPr>
                <w:color w:val="231F20"/>
                <w:spacing w:val="-4"/>
                <w:sz w:val="18"/>
              </w:rPr>
              <w:t xml:space="preserve"> </w:t>
            </w:r>
            <w:r>
              <w:rPr>
                <w:color w:val="231F20"/>
                <w:sz w:val="18"/>
              </w:rPr>
              <w:t>to</w:t>
            </w:r>
            <w:r>
              <w:rPr>
                <w:color w:val="231F20"/>
                <w:spacing w:val="-5"/>
                <w:sz w:val="18"/>
              </w:rPr>
              <w:t xml:space="preserve"> </w:t>
            </w:r>
            <w:r>
              <w:rPr>
                <w:color w:val="231F20"/>
                <w:sz w:val="18"/>
              </w:rPr>
              <w:t>the</w:t>
            </w:r>
            <w:r>
              <w:rPr>
                <w:color w:val="231F20"/>
                <w:spacing w:val="-4"/>
                <w:sz w:val="18"/>
              </w:rPr>
              <w:t xml:space="preserve"> </w:t>
            </w:r>
            <w:r>
              <w:rPr>
                <w:color w:val="231F20"/>
                <w:sz w:val="18"/>
              </w:rPr>
              <w:t>Fund</w:t>
            </w:r>
            <w:r>
              <w:rPr>
                <w:color w:val="231F20"/>
                <w:spacing w:val="-5"/>
                <w:sz w:val="18"/>
              </w:rPr>
              <w:t xml:space="preserve"> </w:t>
            </w:r>
            <w:r>
              <w:rPr>
                <w:color w:val="231F20"/>
                <w:spacing w:val="-4"/>
                <w:sz w:val="18"/>
              </w:rPr>
              <w:t>(a+b)</w:t>
            </w:r>
          </w:p>
        </w:tc>
        <w:tc>
          <w:tcPr>
            <w:tcW w:w="814" w:type="dxa"/>
            <w:shd w:val="clear" w:color="auto" w:fill="FAF2EE"/>
          </w:tcPr>
          <w:p w:rsidR="005B1C6E" w:rsidRDefault="0098571E">
            <w:pPr>
              <w:pStyle w:val="TableParagraph"/>
              <w:spacing w:before="59"/>
              <w:ind w:right="18"/>
              <w:rPr>
                <w:sz w:val="18"/>
              </w:rPr>
            </w:pPr>
            <w:r>
              <w:rPr>
                <w:color w:val="231F20"/>
                <w:spacing w:val="-4"/>
                <w:sz w:val="18"/>
              </w:rPr>
              <w:t>48.0</w:t>
            </w:r>
          </w:p>
        </w:tc>
        <w:tc>
          <w:tcPr>
            <w:tcW w:w="888" w:type="dxa"/>
            <w:shd w:val="clear" w:color="auto" w:fill="FAF2EE"/>
          </w:tcPr>
          <w:p w:rsidR="005B1C6E" w:rsidRDefault="0098571E">
            <w:pPr>
              <w:pStyle w:val="TableParagraph"/>
              <w:spacing w:before="59"/>
              <w:ind w:right="55"/>
              <w:rPr>
                <w:sz w:val="18"/>
              </w:rPr>
            </w:pPr>
            <w:r>
              <w:rPr>
                <w:color w:val="231F20"/>
                <w:spacing w:val="-4"/>
                <w:w w:val="95"/>
                <w:sz w:val="18"/>
              </w:rPr>
              <w:t>59.1</w:t>
            </w:r>
          </w:p>
        </w:tc>
      </w:tr>
      <w:tr w:rsidR="005B1C6E">
        <w:trPr>
          <w:trHeight w:val="312"/>
        </w:trPr>
        <w:tc>
          <w:tcPr>
            <w:tcW w:w="3402" w:type="dxa"/>
            <w:shd w:val="clear" w:color="auto" w:fill="F2DFD6"/>
          </w:tcPr>
          <w:p w:rsidR="005B1C6E" w:rsidRDefault="0098571E">
            <w:pPr>
              <w:pStyle w:val="TableParagraph"/>
              <w:spacing w:before="59"/>
              <w:ind w:left="283"/>
              <w:jc w:val="left"/>
              <w:rPr>
                <w:sz w:val="18"/>
              </w:rPr>
            </w:pPr>
            <w:r>
              <w:rPr>
                <w:color w:val="231F20"/>
                <w:sz w:val="18"/>
              </w:rPr>
              <w:t>a.</w:t>
            </w:r>
            <w:r>
              <w:rPr>
                <w:color w:val="231F20"/>
                <w:spacing w:val="35"/>
                <w:sz w:val="18"/>
              </w:rPr>
              <w:t xml:space="preserve"> </w:t>
            </w:r>
            <w:r>
              <w:rPr>
                <w:color w:val="231F20"/>
                <w:sz w:val="18"/>
              </w:rPr>
              <w:t>Income</w:t>
            </w:r>
            <w:r>
              <w:rPr>
                <w:color w:val="231F20"/>
                <w:spacing w:val="-4"/>
                <w:sz w:val="18"/>
              </w:rPr>
              <w:t xml:space="preserve"> </w:t>
            </w:r>
            <w:r>
              <w:rPr>
                <w:color w:val="231F20"/>
                <w:sz w:val="18"/>
              </w:rPr>
              <w:t>from</w:t>
            </w:r>
            <w:r>
              <w:rPr>
                <w:color w:val="231F20"/>
                <w:spacing w:val="-5"/>
                <w:sz w:val="18"/>
              </w:rPr>
              <w:t xml:space="preserve"> </w:t>
            </w:r>
            <w:r>
              <w:rPr>
                <w:color w:val="231F20"/>
                <w:spacing w:val="-2"/>
                <w:sz w:val="18"/>
              </w:rPr>
              <w:t>Investments</w:t>
            </w:r>
          </w:p>
        </w:tc>
        <w:tc>
          <w:tcPr>
            <w:tcW w:w="814" w:type="dxa"/>
            <w:shd w:val="clear" w:color="auto" w:fill="F2DFD6"/>
          </w:tcPr>
          <w:p w:rsidR="005B1C6E" w:rsidRDefault="0098571E">
            <w:pPr>
              <w:pStyle w:val="TableParagraph"/>
              <w:spacing w:before="59"/>
              <w:ind w:right="18"/>
              <w:rPr>
                <w:sz w:val="18"/>
              </w:rPr>
            </w:pPr>
            <w:r>
              <w:rPr>
                <w:color w:val="231F20"/>
                <w:spacing w:val="-5"/>
                <w:sz w:val="18"/>
              </w:rPr>
              <w:t>9.4</w:t>
            </w:r>
          </w:p>
        </w:tc>
        <w:tc>
          <w:tcPr>
            <w:tcW w:w="888" w:type="dxa"/>
            <w:shd w:val="clear" w:color="auto" w:fill="F2DFD6"/>
          </w:tcPr>
          <w:p w:rsidR="005B1C6E" w:rsidRDefault="0098571E">
            <w:pPr>
              <w:pStyle w:val="TableParagraph"/>
              <w:spacing w:before="59"/>
              <w:ind w:right="56"/>
              <w:rPr>
                <w:sz w:val="18"/>
              </w:rPr>
            </w:pPr>
            <w:r>
              <w:rPr>
                <w:color w:val="231F20"/>
                <w:spacing w:val="-4"/>
                <w:w w:val="85"/>
                <w:sz w:val="18"/>
              </w:rPr>
              <w:t>11.7</w:t>
            </w:r>
          </w:p>
        </w:tc>
      </w:tr>
      <w:tr w:rsidR="005B1C6E">
        <w:trPr>
          <w:trHeight w:val="313"/>
        </w:trPr>
        <w:tc>
          <w:tcPr>
            <w:tcW w:w="3402" w:type="dxa"/>
            <w:shd w:val="clear" w:color="auto" w:fill="FAF2EE"/>
          </w:tcPr>
          <w:p w:rsidR="005B1C6E" w:rsidRDefault="0098571E">
            <w:pPr>
              <w:pStyle w:val="TableParagraph"/>
              <w:spacing w:before="59"/>
              <w:ind w:left="283"/>
              <w:jc w:val="left"/>
              <w:rPr>
                <w:sz w:val="18"/>
              </w:rPr>
            </w:pPr>
            <w:r>
              <w:rPr>
                <w:color w:val="231F20"/>
                <w:sz w:val="18"/>
              </w:rPr>
              <w:t>b.</w:t>
            </w:r>
            <w:r>
              <w:rPr>
                <w:color w:val="231F20"/>
                <w:spacing w:val="27"/>
                <w:sz w:val="18"/>
              </w:rPr>
              <w:t xml:space="preserve"> </w:t>
            </w:r>
            <w:r>
              <w:rPr>
                <w:color w:val="231F20"/>
                <w:sz w:val="18"/>
              </w:rPr>
              <w:t>Other</w:t>
            </w:r>
            <w:r>
              <w:rPr>
                <w:color w:val="231F20"/>
                <w:spacing w:val="-8"/>
                <w:sz w:val="18"/>
              </w:rPr>
              <w:t xml:space="preserve"> </w:t>
            </w:r>
            <w:r>
              <w:rPr>
                <w:color w:val="231F20"/>
                <w:spacing w:val="-2"/>
                <w:sz w:val="18"/>
              </w:rPr>
              <w:t>Receipts</w:t>
            </w:r>
          </w:p>
        </w:tc>
        <w:tc>
          <w:tcPr>
            <w:tcW w:w="814" w:type="dxa"/>
            <w:shd w:val="clear" w:color="auto" w:fill="FAF2EE"/>
          </w:tcPr>
          <w:p w:rsidR="005B1C6E" w:rsidRDefault="0098571E">
            <w:pPr>
              <w:pStyle w:val="TableParagraph"/>
              <w:spacing w:before="59"/>
              <w:ind w:right="18"/>
              <w:rPr>
                <w:sz w:val="18"/>
              </w:rPr>
            </w:pPr>
            <w:r>
              <w:rPr>
                <w:color w:val="231F20"/>
                <w:spacing w:val="-4"/>
                <w:sz w:val="18"/>
              </w:rPr>
              <w:t>38.5</w:t>
            </w:r>
          </w:p>
        </w:tc>
        <w:tc>
          <w:tcPr>
            <w:tcW w:w="888" w:type="dxa"/>
            <w:shd w:val="clear" w:color="auto" w:fill="FAF2EE"/>
          </w:tcPr>
          <w:p w:rsidR="005B1C6E" w:rsidRDefault="0098571E">
            <w:pPr>
              <w:pStyle w:val="TableParagraph"/>
              <w:spacing w:before="59"/>
              <w:ind w:right="55"/>
              <w:rPr>
                <w:sz w:val="18"/>
              </w:rPr>
            </w:pPr>
            <w:r>
              <w:rPr>
                <w:color w:val="231F20"/>
                <w:spacing w:val="-4"/>
                <w:sz w:val="18"/>
              </w:rPr>
              <w:t>47.4</w:t>
            </w:r>
          </w:p>
        </w:tc>
      </w:tr>
      <w:tr w:rsidR="005B1C6E">
        <w:trPr>
          <w:trHeight w:val="552"/>
        </w:trPr>
        <w:tc>
          <w:tcPr>
            <w:tcW w:w="3402" w:type="dxa"/>
            <w:shd w:val="clear" w:color="auto" w:fill="F2DFD6"/>
          </w:tcPr>
          <w:p w:rsidR="005B1C6E" w:rsidRDefault="0098571E">
            <w:pPr>
              <w:pStyle w:val="TableParagraph"/>
              <w:spacing w:before="26" w:line="240" w:lineRule="atLeast"/>
              <w:ind w:left="284" w:right="117" w:hanging="227"/>
              <w:jc w:val="left"/>
              <w:rPr>
                <w:sz w:val="18"/>
              </w:rPr>
            </w:pPr>
            <w:r>
              <w:rPr>
                <w:color w:val="231F20"/>
                <w:sz w:val="18"/>
              </w:rPr>
              <w:t>C.</w:t>
            </w:r>
            <w:r>
              <w:rPr>
                <w:color w:val="231F20"/>
                <w:spacing w:val="37"/>
                <w:sz w:val="18"/>
              </w:rPr>
              <w:t xml:space="preserve"> </w:t>
            </w:r>
            <w:r>
              <w:rPr>
                <w:color w:val="231F20"/>
                <w:sz w:val="18"/>
              </w:rPr>
              <w:t>Utilisation/Expenses incurred from the Fund</w:t>
            </w:r>
          </w:p>
        </w:tc>
        <w:tc>
          <w:tcPr>
            <w:tcW w:w="814" w:type="dxa"/>
            <w:shd w:val="clear" w:color="auto" w:fill="F2DFD6"/>
          </w:tcPr>
          <w:p w:rsidR="005B1C6E" w:rsidRDefault="0098571E">
            <w:pPr>
              <w:pStyle w:val="TableParagraph"/>
              <w:spacing w:before="179"/>
              <w:ind w:right="17"/>
              <w:rPr>
                <w:sz w:val="18"/>
              </w:rPr>
            </w:pPr>
            <w:r>
              <w:rPr>
                <w:color w:val="231F20"/>
                <w:spacing w:val="-4"/>
                <w:w w:val="90"/>
                <w:sz w:val="18"/>
              </w:rPr>
              <w:t>21.6</w:t>
            </w:r>
          </w:p>
        </w:tc>
        <w:tc>
          <w:tcPr>
            <w:tcW w:w="888" w:type="dxa"/>
            <w:shd w:val="clear" w:color="auto" w:fill="F2DFD6"/>
          </w:tcPr>
          <w:p w:rsidR="005B1C6E" w:rsidRDefault="0098571E">
            <w:pPr>
              <w:pStyle w:val="TableParagraph"/>
              <w:spacing w:before="179"/>
              <w:ind w:right="55"/>
              <w:rPr>
                <w:sz w:val="18"/>
              </w:rPr>
            </w:pPr>
            <w:r>
              <w:rPr>
                <w:color w:val="231F20"/>
                <w:spacing w:val="-2"/>
                <w:sz w:val="18"/>
              </w:rPr>
              <w:t>32.52</w:t>
            </w:r>
          </w:p>
        </w:tc>
      </w:tr>
      <w:tr w:rsidR="005B1C6E">
        <w:trPr>
          <w:trHeight w:val="313"/>
        </w:trPr>
        <w:tc>
          <w:tcPr>
            <w:tcW w:w="3402" w:type="dxa"/>
            <w:shd w:val="clear" w:color="auto" w:fill="FAF2EE"/>
          </w:tcPr>
          <w:p w:rsidR="005B1C6E" w:rsidRDefault="0098571E">
            <w:pPr>
              <w:pStyle w:val="TableParagraph"/>
              <w:spacing w:before="59"/>
              <w:ind w:right="129"/>
              <w:rPr>
                <w:sz w:val="18"/>
              </w:rPr>
            </w:pPr>
            <w:r>
              <w:rPr>
                <w:color w:val="231F20"/>
                <w:sz w:val="18"/>
              </w:rPr>
              <w:t>a.</w:t>
            </w:r>
            <w:r>
              <w:rPr>
                <w:color w:val="231F20"/>
                <w:spacing w:val="41"/>
                <w:sz w:val="18"/>
              </w:rPr>
              <w:t xml:space="preserve"> </w:t>
            </w:r>
            <w:r>
              <w:rPr>
                <w:color w:val="231F20"/>
                <w:sz w:val="18"/>
              </w:rPr>
              <w:t>investor</w:t>
            </w:r>
            <w:r>
              <w:rPr>
                <w:color w:val="231F20"/>
                <w:spacing w:val="-1"/>
                <w:sz w:val="18"/>
              </w:rPr>
              <w:t xml:space="preserve"> </w:t>
            </w:r>
            <w:r>
              <w:rPr>
                <w:color w:val="231F20"/>
                <w:sz w:val="18"/>
              </w:rPr>
              <w:t>awareness</w:t>
            </w:r>
            <w:r>
              <w:rPr>
                <w:color w:val="231F20"/>
                <w:spacing w:val="-2"/>
                <w:sz w:val="18"/>
              </w:rPr>
              <w:t xml:space="preserve"> </w:t>
            </w:r>
            <w:r>
              <w:rPr>
                <w:color w:val="231F20"/>
                <w:sz w:val="18"/>
              </w:rPr>
              <w:t>and</w:t>
            </w:r>
            <w:r>
              <w:rPr>
                <w:color w:val="231F20"/>
                <w:spacing w:val="-1"/>
                <w:sz w:val="18"/>
              </w:rPr>
              <w:t xml:space="preserve"> </w:t>
            </w:r>
            <w:r>
              <w:rPr>
                <w:color w:val="231F20"/>
                <w:spacing w:val="-2"/>
                <w:sz w:val="18"/>
              </w:rPr>
              <w:t>education</w:t>
            </w:r>
          </w:p>
        </w:tc>
        <w:tc>
          <w:tcPr>
            <w:tcW w:w="814" w:type="dxa"/>
            <w:shd w:val="clear" w:color="auto" w:fill="FAF2EE"/>
          </w:tcPr>
          <w:p w:rsidR="005B1C6E" w:rsidRDefault="0098571E">
            <w:pPr>
              <w:pStyle w:val="TableParagraph"/>
              <w:spacing w:before="59"/>
              <w:ind w:right="17"/>
              <w:rPr>
                <w:sz w:val="18"/>
              </w:rPr>
            </w:pPr>
            <w:r>
              <w:rPr>
                <w:color w:val="231F20"/>
                <w:spacing w:val="-4"/>
                <w:w w:val="95"/>
                <w:sz w:val="18"/>
              </w:rPr>
              <w:t>21.5</w:t>
            </w:r>
          </w:p>
        </w:tc>
        <w:tc>
          <w:tcPr>
            <w:tcW w:w="888" w:type="dxa"/>
            <w:shd w:val="clear" w:color="auto" w:fill="FAF2EE"/>
          </w:tcPr>
          <w:p w:rsidR="005B1C6E" w:rsidRDefault="0098571E">
            <w:pPr>
              <w:pStyle w:val="TableParagraph"/>
              <w:spacing w:before="59"/>
              <w:ind w:right="55"/>
              <w:rPr>
                <w:sz w:val="18"/>
              </w:rPr>
            </w:pPr>
            <w:r>
              <w:rPr>
                <w:color w:val="231F20"/>
                <w:spacing w:val="-4"/>
                <w:sz w:val="18"/>
              </w:rPr>
              <w:t>32.5</w:t>
            </w:r>
          </w:p>
        </w:tc>
      </w:tr>
      <w:tr w:rsidR="005B1C6E">
        <w:trPr>
          <w:trHeight w:val="307"/>
        </w:trPr>
        <w:tc>
          <w:tcPr>
            <w:tcW w:w="3402" w:type="dxa"/>
            <w:tcBorders>
              <w:bottom w:val="single" w:sz="4" w:space="0" w:color="231F20"/>
            </w:tcBorders>
            <w:shd w:val="clear" w:color="auto" w:fill="F2DFD6"/>
          </w:tcPr>
          <w:p w:rsidR="005B1C6E" w:rsidRDefault="0098571E">
            <w:pPr>
              <w:pStyle w:val="TableParagraph"/>
              <w:spacing w:before="59"/>
              <w:ind w:left="284"/>
              <w:jc w:val="left"/>
              <w:rPr>
                <w:sz w:val="18"/>
              </w:rPr>
            </w:pPr>
            <w:r>
              <w:rPr>
                <w:color w:val="231F20"/>
                <w:sz w:val="18"/>
              </w:rPr>
              <w:t>b.</w:t>
            </w:r>
            <w:r>
              <w:rPr>
                <w:color w:val="231F20"/>
                <w:spacing w:val="40"/>
                <w:sz w:val="18"/>
              </w:rPr>
              <w:t xml:space="preserve"> </w:t>
            </w:r>
            <w:r>
              <w:rPr>
                <w:color w:val="231F20"/>
                <w:sz w:val="18"/>
              </w:rPr>
              <w:t>other</w:t>
            </w:r>
            <w:r>
              <w:rPr>
                <w:color w:val="231F20"/>
                <w:spacing w:val="-2"/>
                <w:sz w:val="18"/>
              </w:rPr>
              <w:t xml:space="preserve"> expenses</w:t>
            </w:r>
          </w:p>
        </w:tc>
        <w:tc>
          <w:tcPr>
            <w:tcW w:w="814" w:type="dxa"/>
            <w:tcBorders>
              <w:bottom w:val="single" w:sz="4" w:space="0" w:color="231F20"/>
            </w:tcBorders>
            <w:shd w:val="clear" w:color="auto" w:fill="F2DFD6"/>
          </w:tcPr>
          <w:p w:rsidR="005B1C6E" w:rsidRDefault="0098571E">
            <w:pPr>
              <w:pStyle w:val="TableParagraph"/>
              <w:spacing w:before="59"/>
              <w:ind w:right="18"/>
              <w:rPr>
                <w:sz w:val="18"/>
              </w:rPr>
            </w:pPr>
            <w:r>
              <w:rPr>
                <w:color w:val="231F20"/>
                <w:spacing w:val="-5"/>
                <w:w w:val="90"/>
                <w:sz w:val="18"/>
              </w:rPr>
              <w:t>0.1</w:t>
            </w:r>
          </w:p>
        </w:tc>
        <w:tc>
          <w:tcPr>
            <w:tcW w:w="888" w:type="dxa"/>
            <w:tcBorders>
              <w:bottom w:val="single" w:sz="4" w:space="0" w:color="231F20"/>
            </w:tcBorders>
            <w:shd w:val="clear" w:color="auto" w:fill="F2DFD6"/>
          </w:tcPr>
          <w:p w:rsidR="005B1C6E" w:rsidRDefault="0098571E">
            <w:pPr>
              <w:pStyle w:val="TableParagraph"/>
              <w:spacing w:before="59"/>
              <w:ind w:right="55"/>
              <w:rPr>
                <w:sz w:val="18"/>
              </w:rPr>
            </w:pPr>
            <w:r>
              <w:rPr>
                <w:color w:val="231F20"/>
                <w:spacing w:val="-5"/>
                <w:w w:val="90"/>
                <w:sz w:val="18"/>
              </w:rPr>
              <w:t>0.1</w:t>
            </w:r>
          </w:p>
        </w:tc>
      </w:tr>
      <w:tr w:rsidR="005B1C6E" w:rsidRPr="001A2413">
        <w:trPr>
          <w:trHeight w:val="302"/>
        </w:trPr>
        <w:tc>
          <w:tcPr>
            <w:tcW w:w="3402" w:type="dxa"/>
            <w:tcBorders>
              <w:top w:val="single" w:sz="4" w:space="0" w:color="231F20"/>
              <w:bottom w:val="single" w:sz="4" w:space="0" w:color="231F20"/>
            </w:tcBorders>
            <w:shd w:val="clear" w:color="auto" w:fill="FAF2EE"/>
          </w:tcPr>
          <w:p w:rsidR="005B1C6E" w:rsidRPr="001A2413" w:rsidRDefault="0098571E">
            <w:pPr>
              <w:pStyle w:val="TableParagraph"/>
              <w:spacing w:before="34"/>
              <w:ind w:left="57"/>
              <w:jc w:val="left"/>
              <w:rPr>
                <w:b/>
                <w:sz w:val="18"/>
              </w:rPr>
            </w:pPr>
            <w:r w:rsidRPr="001A2413">
              <w:rPr>
                <w:b/>
                <w:color w:val="231F20"/>
                <w:sz w:val="18"/>
              </w:rPr>
              <w:t>Net</w:t>
            </w:r>
            <w:r w:rsidRPr="001A2413">
              <w:rPr>
                <w:b/>
                <w:color w:val="231F20"/>
                <w:spacing w:val="-8"/>
                <w:sz w:val="18"/>
              </w:rPr>
              <w:t xml:space="preserve"> </w:t>
            </w:r>
            <w:r w:rsidRPr="001A2413">
              <w:rPr>
                <w:b/>
                <w:color w:val="231F20"/>
                <w:sz w:val="18"/>
              </w:rPr>
              <w:t>Balance</w:t>
            </w:r>
            <w:r w:rsidRPr="001A2413">
              <w:rPr>
                <w:b/>
                <w:color w:val="231F20"/>
                <w:spacing w:val="-8"/>
                <w:sz w:val="18"/>
              </w:rPr>
              <w:t xml:space="preserve"> </w:t>
            </w:r>
            <w:r w:rsidRPr="001A2413">
              <w:rPr>
                <w:b/>
                <w:color w:val="231F20"/>
                <w:sz w:val="18"/>
              </w:rPr>
              <w:t>(A+B</w:t>
            </w:r>
            <w:r w:rsidRPr="001A2413">
              <w:rPr>
                <w:b/>
                <w:color w:val="231F20"/>
                <w:position w:val="2"/>
                <w:sz w:val="18"/>
              </w:rPr>
              <w:t>-</w:t>
            </w:r>
            <w:r w:rsidRPr="001A2413">
              <w:rPr>
                <w:b/>
                <w:color w:val="231F20"/>
                <w:spacing w:val="-5"/>
                <w:sz w:val="18"/>
              </w:rPr>
              <w:t>C)</w:t>
            </w:r>
          </w:p>
        </w:tc>
        <w:tc>
          <w:tcPr>
            <w:tcW w:w="814" w:type="dxa"/>
            <w:tcBorders>
              <w:top w:val="single" w:sz="4" w:space="0" w:color="231F20"/>
              <w:bottom w:val="single" w:sz="4" w:space="0" w:color="231F20"/>
            </w:tcBorders>
            <w:shd w:val="clear" w:color="auto" w:fill="FAF2EE"/>
          </w:tcPr>
          <w:p w:rsidR="005B1C6E" w:rsidRPr="001A2413" w:rsidRDefault="0098571E">
            <w:pPr>
              <w:pStyle w:val="TableParagraph"/>
              <w:spacing w:before="54"/>
              <w:ind w:right="18"/>
              <w:rPr>
                <w:b/>
                <w:sz w:val="18"/>
              </w:rPr>
            </w:pPr>
            <w:r w:rsidRPr="001A2413">
              <w:rPr>
                <w:b/>
                <w:color w:val="231F20"/>
                <w:spacing w:val="-2"/>
                <w:sz w:val="18"/>
              </w:rPr>
              <w:t>156.4</w:t>
            </w:r>
          </w:p>
        </w:tc>
        <w:tc>
          <w:tcPr>
            <w:tcW w:w="888" w:type="dxa"/>
            <w:tcBorders>
              <w:top w:val="single" w:sz="4" w:space="0" w:color="231F20"/>
              <w:bottom w:val="single" w:sz="4" w:space="0" w:color="231F20"/>
            </w:tcBorders>
            <w:shd w:val="clear" w:color="auto" w:fill="FAF2EE"/>
          </w:tcPr>
          <w:p w:rsidR="005B1C6E" w:rsidRPr="001A2413" w:rsidRDefault="0098571E">
            <w:pPr>
              <w:pStyle w:val="TableParagraph"/>
              <w:spacing w:before="54"/>
              <w:ind w:right="55"/>
              <w:rPr>
                <w:b/>
                <w:sz w:val="18"/>
              </w:rPr>
            </w:pPr>
            <w:r w:rsidRPr="001A2413">
              <w:rPr>
                <w:b/>
                <w:color w:val="231F20"/>
                <w:spacing w:val="-2"/>
                <w:sz w:val="18"/>
              </w:rPr>
              <w:t>183.0</w:t>
            </w:r>
          </w:p>
        </w:tc>
      </w:tr>
    </w:tbl>
    <w:p w:rsidR="005B1C6E" w:rsidRDefault="0098571E">
      <w:pPr>
        <w:spacing w:before="65" w:line="278" w:lineRule="auto"/>
        <w:ind w:left="29" w:right="1017"/>
        <w:jc w:val="both"/>
        <w:rPr>
          <w:sz w:val="18"/>
        </w:rPr>
      </w:pPr>
      <w:r w:rsidRPr="001A2413">
        <w:rPr>
          <w:b/>
          <w:color w:val="231F20"/>
          <w:sz w:val="18"/>
        </w:rPr>
        <w:t>Note:</w:t>
      </w:r>
      <w:r>
        <w:rPr>
          <w:color w:val="231F20"/>
          <w:sz w:val="18"/>
        </w:rPr>
        <w:t xml:space="preserve"> Data for 2024-25 is audited and that for 2025-26 is unaudited and provisional.</w:t>
      </w:r>
    </w:p>
    <w:p w:rsidR="005B1C6E" w:rsidRDefault="0098571E">
      <w:pPr>
        <w:spacing w:line="207" w:lineRule="exact"/>
        <w:ind w:left="29"/>
        <w:jc w:val="both"/>
        <w:rPr>
          <w:sz w:val="18"/>
        </w:rPr>
      </w:pPr>
      <w:r w:rsidRPr="001A2413">
        <w:rPr>
          <w:b/>
          <w:color w:val="231F20"/>
          <w:spacing w:val="-2"/>
          <w:sz w:val="18"/>
        </w:rPr>
        <w:t>Source:</w:t>
      </w:r>
      <w:r>
        <w:rPr>
          <w:color w:val="231F20"/>
          <w:spacing w:val="-6"/>
          <w:sz w:val="18"/>
        </w:rPr>
        <w:t xml:space="preserve"> </w:t>
      </w:r>
      <w:r>
        <w:rPr>
          <w:color w:val="231F20"/>
          <w:spacing w:val="-2"/>
          <w:sz w:val="18"/>
        </w:rPr>
        <w:t>Stock</w:t>
      </w:r>
      <w:r>
        <w:rPr>
          <w:color w:val="231F20"/>
          <w:spacing w:val="-5"/>
          <w:sz w:val="18"/>
        </w:rPr>
        <w:t xml:space="preserve"> </w:t>
      </w:r>
      <w:r>
        <w:rPr>
          <w:color w:val="231F20"/>
          <w:spacing w:val="-2"/>
          <w:sz w:val="18"/>
        </w:rPr>
        <w:t>Exchanges</w:t>
      </w:r>
      <w:r>
        <w:rPr>
          <w:color w:val="231F20"/>
          <w:spacing w:val="-6"/>
          <w:sz w:val="18"/>
        </w:rPr>
        <w:t xml:space="preserve"> </w:t>
      </w:r>
      <w:r>
        <w:rPr>
          <w:color w:val="231F20"/>
          <w:spacing w:val="-2"/>
          <w:sz w:val="18"/>
        </w:rPr>
        <w:t>and</w:t>
      </w:r>
      <w:r>
        <w:rPr>
          <w:color w:val="231F20"/>
          <w:spacing w:val="-5"/>
          <w:sz w:val="18"/>
        </w:rPr>
        <w:t xml:space="preserve"> </w:t>
      </w:r>
      <w:r>
        <w:rPr>
          <w:color w:val="231F20"/>
          <w:spacing w:val="-2"/>
          <w:sz w:val="18"/>
        </w:rPr>
        <w:t>Depositories.</w:t>
      </w:r>
    </w:p>
    <w:sectPr w:rsidR="005B1C6E">
      <w:type w:val="continuous"/>
      <w:pgSz w:w="12590" w:h="16190"/>
      <w:pgMar w:top="0" w:right="0" w:bottom="1020" w:left="992" w:header="0" w:footer="824" w:gutter="0"/>
      <w:cols w:num="2" w:space="720" w:equalWidth="0">
        <w:col w:w="5131" w:space="309"/>
        <w:col w:w="61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71E" w:rsidRDefault="0098571E">
      <w:r>
        <w:separator/>
      </w:r>
    </w:p>
  </w:endnote>
  <w:endnote w:type="continuationSeparator" w:id="0">
    <w:p w:rsidR="0098571E" w:rsidRDefault="0098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798912"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F7130F6" id="Graphic 3" o:spid="_x0000_s1026" style="position:absolute;margin-left:51.5pt;margin-top:758pt;width:.1pt;height:51.05pt;z-index:-1751756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Npyej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99424"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112</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1" type="#_x0000_t202" style="position:absolute;margin-left:57.55pt;margin-top:756.8pt;width:22.05pt;height:11pt;z-index:-175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" filled="f" stroked="f">
              <v:path arrowok="t"/>
              <v:textbox inset="0,0,0,0">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112</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79788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1E1C740" id="Graphic 1" o:spid="_x0000_s1026" style="position:absolute;margin-left:578pt;margin-top:758pt;width:.1pt;height:51.05pt;z-index:-1751859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yhijc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798400" behindDoc="1" locked="0" layoutInCell="1" allowOverlap="1">
              <wp:simplePos x="0" y="0"/>
              <wp:positionH relativeFrom="page">
                <wp:posOffset>7014109</wp:posOffset>
              </wp:positionH>
              <wp:positionV relativeFrom="page">
                <wp:posOffset>9611413</wp:posOffset>
              </wp:positionV>
              <wp:extent cx="2546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39700"/>
                      </a:xfrm>
                      <a:prstGeom prst="rect">
                        <a:avLst/>
                      </a:prstGeom>
                    </wps:spPr>
                    <wps:txbx>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111</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2" type="#_x0000_t202" style="position:absolute;margin-left:552.3pt;margin-top:756.8pt;width:20.05pt;height:11pt;z-index:-175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" filled="f" stroked="f">
              <v:path arrowok="t"/>
              <v:textbox inset="0,0,0,0">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111</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80300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A1883B3" id="Graphic 16" o:spid="_x0000_s1026" style="position:absolute;margin-left:51.5pt;margin-top:758pt;width:.1pt;height:51.05pt;z-index:-175134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803520" behindDoc="1" locked="0" layoutInCell="1" allowOverlap="1">
              <wp:simplePos x="0" y="0"/>
              <wp:positionH relativeFrom="page">
                <wp:posOffset>730599</wp:posOffset>
              </wp:positionH>
              <wp:positionV relativeFrom="page">
                <wp:posOffset>9611413</wp:posOffset>
              </wp:positionV>
              <wp:extent cx="271145" cy="1397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139700"/>
                      </a:xfrm>
                      <a:prstGeom prst="rect">
                        <a:avLst/>
                      </a:prstGeom>
                    </wps:spPr>
                    <wps:txbx>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124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5" type="#_x0000_t202" style="position:absolute;margin-left:57.55pt;margin-top:756.8pt;width:21.35pt;height:11pt;z-index:-175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" filled="f" stroked="f">
              <v:path arrowok="t"/>
              <v:textbox inset="0,0,0,0">
                <w:txbxContent>
                  <w:p w:rsidR="0098571E" w:rsidRDefault="0098571E">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124</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801984"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585D4BB" id="Graphic 14" o:spid="_x0000_s1026" style="position:absolute;margin-left:578pt;margin-top:758pt;width:.1pt;height:51.05pt;z-index:-1751449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AY5Iug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5802496" behindDoc="1" locked="0" layoutInCell="1" allowOverlap="1">
              <wp:simplePos x="0" y="0"/>
              <wp:positionH relativeFrom="page">
                <wp:posOffset>7005681</wp:posOffset>
              </wp:positionH>
              <wp:positionV relativeFrom="page">
                <wp:posOffset>9611413</wp:posOffset>
              </wp:positionV>
              <wp:extent cx="271145" cy="1397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139700"/>
                      </a:xfrm>
                      <a:prstGeom prst="rect">
                        <a:avLst/>
                      </a:prstGeom>
                    </wps:spPr>
                    <wps:txbx>
                      <w:txbxContent>
                        <w:p w:rsidR="0098571E" w:rsidRDefault="0098571E">
                          <w:pPr>
                            <w:spacing w:line="197" w:lineRule="exact"/>
                            <w:ind w:left="46"/>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125</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6" type="#_x0000_t202" style="position:absolute;margin-left:551.65pt;margin-top:756.8pt;width:21.35pt;height:11pt;z-index:-175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" filled="f" stroked="f">
              <v:path arrowok="t"/>
              <v:textbox inset="0,0,0,0">
                <w:txbxContent>
                  <w:p w:rsidR="0098571E" w:rsidRDefault="0098571E">
                    <w:pPr>
                      <w:spacing w:line="197" w:lineRule="exact"/>
                      <w:ind w:left="46"/>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56608">
                      <w:rPr>
                        <w:rFonts w:ascii="Helvetica"/>
                        <w:noProof/>
                        <w:color w:val="231F20"/>
                        <w:spacing w:val="-5"/>
                        <w:sz w:val="18"/>
                      </w:rPr>
                      <w:t>125</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71E" w:rsidRDefault="0098571E">
      <w:r>
        <w:separator/>
      </w:r>
    </w:p>
  </w:footnote>
  <w:footnote w:type="continuationSeparator" w:id="0">
    <w:p w:rsidR="0098571E" w:rsidRDefault="0098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799936" behindDoc="1" locked="0" layoutInCell="1" allowOverlap="1">
              <wp:simplePos x="0" y="0"/>
              <wp:positionH relativeFrom="page">
                <wp:posOffset>0</wp:posOffset>
              </wp:positionH>
              <wp:positionV relativeFrom="page">
                <wp:posOffset>688464</wp:posOffset>
              </wp:positionV>
              <wp:extent cx="208661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4C76332" id="Graphic 10" o:spid="_x0000_s1026" style="position:absolute;margin-left:0;margin-top:54.2pt;width:164.3pt;height:.1pt;z-index:-17516544;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800448"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98571E" w:rsidRDefault="0098571E">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3" type="#_x0000_t202" style="position:absolute;margin-left:50pt;margin-top:41.25pt;width:115.3pt;height:13pt;z-index:-175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3M8EqqsBAABIAwAADgAAAAAAAAAAAAAAAAAuAgAAZHJzL2Uyb0RvYy54bWxQSwEC&#10;LQAUAAYACAAAACEAiyCUPd4AAAAKAQAADwAAAAAAAAAAAAAAAAAFBAAAZHJzL2Rvd25yZXYueG1s&#10;UEsFBgAAAAAEAAQA8wAAABAFAAAAAA==&#10;" filled="f" stroked="f">
              <v:path arrowok="t"/>
              <v:textbox inset="0,0,0,0">
                <w:txbxContent>
                  <w:p w:rsidR="0098571E" w:rsidRDefault="0098571E">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71E" w:rsidRDefault="0098571E">
    <w:pPr>
      <w:pStyle w:val="BodyText"/>
      <w:spacing w:line="14" w:lineRule="auto"/>
      <w:jc w:val="left"/>
      <w:rPr>
        <w:sz w:val="20"/>
      </w:rPr>
    </w:pPr>
    <w:r>
      <w:rPr>
        <w:noProof/>
        <w:sz w:val="20"/>
        <w:lang w:val="en-IN" w:eastAsia="en-IN"/>
      </w:rPr>
      <mc:AlternateContent>
        <mc:Choice Requires="wps">
          <w:drawing>
            <wp:anchor distT="0" distB="0" distL="0" distR="0" simplePos="0" relativeHeight="485800960" behindDoc="1" locked="0" layoutInCell="1" allowOverlap="1">
              <wp:simplePos x="0" y="0"/>
              <wp:positionH relativeFrom="page">
                <wp:posOffset>4327396</wp:posOffset>
              </wp:positionH>
              <wp:positionV relativeFrom="page">
                <wp:posOffset>689283</wp:posOffset>
              </wp:positionV>
              <wp:extent cx="366141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1410" cy="1270"/>
                      </a:xfrm>
                      <a:custGeom>
                        <a:avLst/>
                        <a:gdLst/>
                        <a:ahLst/>
                        <a:cxnLst/>
                        <a:rect l="l" t="t" r="r" b="b"/>
                        <a:pathLst>
                          <a:path w="3661410">
                            <a:moveTo>
                              <a:pt x="0" y="0"/>
                            </a:moveTo>
                            <a:lnTo>
                              <a:pt x="3661003"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C9D53C8" id="Graphic 12" o:spid="_x0000_s1026" style="position:absolute;margin-left:340.75pt;margin-top:54.25pt;width:288.3pt;height:.1pt;z-index:-17515520;visibility:visible;mso-wrap-style:square;mso-wrap-distance-left:0;mso-wrap-distance-top:0;mso-wrap-distance-right:0;mso-wrap-distance-bottom:0;mso-position-horizontal:absolute;mso-position-horizontal-relative:page;mso-position-vertical:absolute;mso-position-vertical-relative:page;v-text-anchor:top" coordsize="3661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" path="m,l3661003,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5801472" behindDoc="1" locked="0" layoutInCell="1" allowOverlap="1">
              <wp:simplePos x="0" y="0"/>
              <wp:positionH relativeFrom="page">
                <wp:posOffset>4318079</wp:posOffset>
              </wp:positionH>
              <wp:positionV relativeFrom="page">
                <wp:posOffset>524087</wp:posOffset>
              </wp:positionV>
              <wp:extent cx="3036570" cy="1663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6570" cy="166370"/>
                      </a:xfrm>
                      <a:prstGeom prst="rect">
                        <a:avLst/>
                      </a:prstGeom>
                    </wps:spPr>
                    <wps:txbx>
                      <w:txbxContent>
                        <w:p w:rsidR="0098571E" w:rsidRDefault="0098571E">
                          <w:pPr>
                            <w:pStyle w:val="BodyText"/>
                            <w:spacing w:line="243" w:lineRule="exact"/>
                            <w:ind w:left="20"/>
                            <w:jc w:val="left"/>
                          </w:pPr>
                          <w:r>
                            <w:rPr>
                              <w:color w:val="231F20"/>
                            </w:rPr>
                            <w:t>Chapter</w:t>
                          </w:r>
                          <w:r>
                            <w:rPr>
                              <w:color w:val="231F20"/>
                              <w:spacing w:val="3"/>
                            </w:rPr>
                            <w:t xml:space="preserve"> </w:t>
                          </w:r>
                          <w:r>
                            <w:rPr>
                              <w:color w:val="231F20"/>
                            </w:rPr>
                            <w:t>8</w:t>
                          </w:r>
                          <w:r>
                            <w:rPr>
                              <w:color w:val="231F20"/>
                              <w:spacing w:val="3"/>
                            </w:rPr>
                            <w:t xml:space="preserve"> </w:t>
                          </w:r>
                          <w:r>
                            <w:rPr>
                              <w:rFonts w:ascii="Webdings" w:hAnsi="Webdings"/>
                              <w:color w:val="231F20"/>
                            </w:rPr>
                            <w:t></w:t>
                          </w:r>
                          <w:r>
                            <w:rPr>
                              <w:rFonts w:ascii="Times New Roman" w:hAnsi="Times New Roman"/>
                              <w:color w:val="231F20"/>
                              <w:spacing w:val="8"/>
                            </w:rPr>
                            <w:t xml:space="preserve"> </w:t>
                          </w:r>
                          <w:r>
                            <w:rPr>
                              <w:color w:val="C95D48"/>
                            </w:rPr>
                            <w:t>Protection</w:t>
                          </w:r>
                          <w:r>
                            <w:rPr>
                              <w:color w:val="C95D48"/>
                              <w:spacing w:val="4"/>
                            </w:rPr>
                            <w:t xml:space="preserve"> </w:t>
                          </w:r>
                          <w:r>
                            <w:rPr>
                              <w:color w:val="C95D48"/>
                            </w:rPr>
                            <w:t>of</w:t>
                          </w:r>
                          <w:r>
                            <w:rPr>
                              <w:color w:val="C95D48"/>
                              <w:spacing w:val="3"/>
                            </w:rPr>
                            <w:t xml:space="preserve"> </w:t>
                          </w:r>
                          <w:r>
                            <w:rPr>
                              <w:color w:val="C95D48"/>
                            </w:rPr>
                            <w:t>the</w:t>
                          </w:r>
                          <w:r>
                            <w:rPr>
                              <w:color w:val="C95D48"/>
                              <w:spacing w:val="3"/>
                            </w:rPr>
                            <w:t xml:space="preserve"> </w:t>
                          </w:r>
                          <w:r>
                            <w:rPr>
                              <w:color w:val="C95D48"/>
                            </w:rPr>
                            <w:t>Investor</w:t>
                          </w:r>
                          <w:r>
                            <w:rPr>
                              <w:color w:val="C95D48"/>
                              <w:spacing w:val="3"/>
                            </w:rPr>
                            <w:t xml:space="preserve"> </w:t>
                          </w:r>
                          <w:r>
                            <w:rPr>
                              <w:color w:val="C95D48"/>
                              <w:spacing w:val="-2"/>
                            </w:rPr>
                            <w:t>Interests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340pt;margin-top:41.25pt;width:239.1pt;height:13.1pt;z-index:-175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" filled="f" stroked="f">
              <v:path arrowok="t"/>
              <v:textbox inset="0,0,0,0">
                <w:txbxContent>
                  <w:p w:rsidR="0098571E" w:rsidRDefault="0098571E">
                    <w:pPr>
                      <w:pStyle w:val="BodyText"/>
                      <w:spacing w:line="243" w:lineRule="exact"/>
                      <w:ind w:left="20"/>
                      <w:jc w:val="left"/>
                    </w:pPr>
                    <w:r>
                      <w:rPr>
                        <w:color w:val="231F20"/>
                      </w:rPr>
                      <w:t>Chapter</w:t>
                    </w:r>
                    <w:r>
                      <w:rPr>
                        <w:color w:val="231F20"/>
                        <w:spacing w:val="3"/>
                      </w:rPr>
                      <w:t xml:space="preserve"> </w:t>
                    </w:r>
                    <w:r>
                      <w:rPr>
                        <w:color w:val="231F20"/>
                      </w:rPr>
                      <w:t>8</w:t>
                    </w:r>
                    <w:r>
                      <w:rPr>
                        <w:color w:val="231F20"/>
                        <w:spacing w:val="3"/>
                      </w:rPr>
                      <w:t xml:space="preserve"> </w:t>
                    </w:r>
                    <w:r>
                      <w:rPr>
                        <w:rFonts w:ascii="Webdings" w:hAnsi="Webdings"/>
                        <w:color w:val="231F20"/>
                      </w:rPr>
                      <w:t></w:t>
                    </w:r>
                    <w:r>
                      <w:rPr>
                        <w:rFonts w:ascii="Times New Roman" w:hAnsi="Times New Roman"/>
                        <w:color w:val="231F20"/>
                        <w:spacing w:val="8"/>
                      </w:rPr>
                      <w:t xml:space="preserve"> </w:t>
                    </w:r>
                    <w:r>
                      <w:rPr>
                        <w:color w:val="C95D48"/>
                      </w:rPr>
                      <w:t>Protection</w:t>
                    </w:r>
                    <w:r>
                      <w:rPr>
                        <w:color w:val="C95D48"/>
                        <w:spacing w:val="4"/>
                      </w:rPr>
                      <w:t xml:space="preserve"> </w:t>
                    </w:r>
                    <w:r>
                      <w:rPr>
                        <w:color w:val="C95D48"/>
                      </w:rPr>
                      <w:t>of</w:t>
                    </w:r>
                    <w:r>
                      <w:rPr>
                        <w:color w:val="C95D48"/>
                        <w:spacing w:val="3"/>
                      </w:rPr>
                      <w:t xml:space="preserve"> </w:t>
                    </w:r>
                    <w:r>
                      <w:rPr>
                        <w:color w:val="C95D48"/>
                      </w:rPr>
                      <w:t>the</w:t>
                    </w:r>
                    <w:r>
                      <w:rPr>
                        <w:color w:val="C95D48"/>
                        <w:spacing w:val="3"/>
                      </w:rPr>
                      <w:t xml:space="preserve"> </w:t>
                    </w:r>
                    <w:r>
                      <w:rPr>
                        <w:color w:val="C95D48"/>
                      </w:rPr>
                      <w:t>Investor</w:t>
                    </w:r>
                    <w:r>
                      <w:rPr>
                        <w:color w:val="C95D48"/>
                        <w:spacing w:val="3"/>
                      </w:rPr>
                      <w:t xml:space="preserve"> </w:t>
                    </w:r>
                    <w:r>
                      <w:rPr>
                        <w:color w:val="C95D48"/>
                        <w:spacing w:val="-2"/>
                      </w:rPr>
                      <w:t>Interests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C1C"/>
    <w:multiLevelType w:val="hybridMultilevel"/>
    <w:tmpl w:val="82767FEE"/>
    <w:lvl w:ilvl="0" w:tplc="43F68444">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967EF856">
      <w:numFmt w:val="bullet"/>
      <w:lvlText w:val="•"/>
      <w:lvlJc w:val="left"/>
      <w:pPr>
        <w:ind w:left="945" w:hanging="454"/>
      </w:pPr>
      <w:rPr>
        <w:rFonts w:hint="default"/>
        <w:lang w:val="en-US" w:eastAsia="en-US" w:bidi="ar-SA"/>
      </w:rPr>
    </w:lvl>
    <w:lvl w:ilvl="2" w:tplc="B15A4D9A">
      <w:numFmt w:val="bullet"/>
      <w:lvlText w:val="•"/>
      <w:lvlJc w:val="left"/>
      <w:pPr>
        <w:ind w:left="1410" w:hanging="454"/>
      </w:pPr>
      <w:rPr>
        <w:rFonts w:hint="default"/>
        <w:lang w:val="en-US" w:eastAsia="en-US" w:bidi="ar-SA"/>
      </w:rPr>
    </w:lvl>
    <w:lvl w:ilvl="3" w:tplc="93F81BF8">
      <w:numFmt w:val="bullet"/>
      <w:lvlText w:val="•"/>
      <w:lvlJc w:val="left"/>
      <w:pPr>
        <w:ind w:left="1875" w:hanging="454"/>
      </w:pPr>
      <w:rPr>
        <w:rFonts w:hint="default"/>
        <w:lang w:val="en-US" w:eastAsia="en-US" w:bidi="ar-SA"/>
      </w:rPr>
    </w:lvl>
    <w:lvl w:ilvl="4" w:tplc="79B490C6">
      <w:numFmt w:val="bullet"/>
      <w:lvlText w:val="•"/>
      <w:lvlJc w:val="left"/>
      <w:pPr>
        <w:ind w:left="2340" w:hanging="454"/>
      </w:pPr>
      <w:rPr>
        <w:rFonts w:hint="default"/>
        <w:lang w:val="en-US" w:eastAsia="en-US" w:bidi="ar-SA"/>
      </w:rPr>
    </w:lvl>
    <w:lvl w:ilvl="5" w:tplc="90BE5A32">
      <w:numFmt w:val="bullet"/>
      <w:lvlText w:val="•"/>
      <w:lvlJc w:val="left"/>
      <w:pPr>
        <w:ind w:left="2805" w:hanging="454"/>
      </w:pPr>
      <w:rPr>
        <w:rFonts w:hint="default"/>
        <w:lang w:val="en-US" w:eastAsia="en-US" w:bidi="ar-SA"/>
      </w:rPr>
    </w:lvl>
    <w:lvl w:ilvl="6" w:tplc="AEFC6CFC">
      <w:numFmt w:val="bullet"/>
      <w:lvlText w:val="•"/>
      <w:lvlJc w:val="left"/>
      <w:pPr>
        <w:ind w:left="3270" w:hanging="454"/>
      </w:pPr>
      <w:rPr>
        <w:rFonts w:hint="default"/>
        <w:lang w:val="en-US" w:eastAsia="en-US" w:bidi="ar-SA"/>
      </w:rPr>
    </w:lvl>
    <w:lvl w:ilvl="7" w:tplc="85B6F54C">
      <w:numFmt w:val="bullet"/>
      <w:lvlText w:val="•"/>
      <w:lvlJc w:val="left"/>
      <w:pPr>
        <w:ind w:left="3735" w:hanging="454"/>
      </w:pPr>
      <w:rPr>
        <w:rFonts w:hint="default"/>
        <w:lang w:val="en-US" w:eastAsia="en-US" w:bidi="ar-SA"/>
      </w:rPr>
    </w:lvl>
    <w:lvl w:ilvl="8" w:tplc="2794A8CA">
      <w:numFmt w:val="bullet"/>
      <w:lvlText w:val="•"/>
      <w:lvlJc w:val="left"/>
      <w:pPr>
        <w:ind w:left="4200" w:hanging="454"/>
      </w:pPr>
      <w:rPr>
        <w:rFonts w:hint="default"/>
        <w:lang w:val="en-US" w:eastAsia="en-US" w:bidi="ar-SA"/>
      </w:rPr>
    </w:lvl>
  </w:abstractNum>
  <w:abstractNum w:abstractNumId="1" w15:restartNumberingAfterBreak="0">
    <w:nsid w:val="2A1D5ACC"/>
    <w:multiLevelType w:val="hybridMultilevel"/>
    <w:tmpl w:val="117E645C"/>
    <w:lvl w:ilvl="0" w:tplc="A6A2297A">
      <w:numFmt w:val="bullet"/>
      <w:lvlText w:val=""/>
      <w:lvlJc w:val="left"/>
      <w:pPr>
        <w:ind w:left="935" w:hanging="454"/>
      </w:pPr>
      <w:rPr>
        <w:rFonts w:ascii="Symbol" w:eastAsia="Symbol" w:hAnsi="Symbol" w:cs="Symbol" w:hint="default"/>
        <w:b w:val="0"/>
        <w:bCs w:val="0"/>
        <w:i w:val="0"/>
        <w:iCs w:val="0"/>
        <w:color w:val="231F20"/>
        <w:spacing w:val="0"/>
        <w:w w:val="100"/>
        <w:sz w:val="22"/>
        <w:szCs w:val="22"/>
        <w:lang w:val="en-US" w:eastAsia="en-US" w:bidi="ar-SA"/>
      </w:rPr>
    </w:lvl>
    <w:lvl w:ilvl="1" w:tplc="748CC124">
      <w:numFmt w:val="bullet"/>
      <w:lvlText w:val="•"/>
      <w:lvlJc w:val="left"/>
      <w:pPr>
        <w:ind w:left="1359" w:hanging="454"/>
      </w:pPr>
      <w:rPr>
        <w:rFonts w:hint="default"/>
        <w:lang w:val="en-US" w:eastAsia="en-US" w:bidi="ar-SA"/>
      </w:rPr>
    </w:lvl>
    <w:lvl w:ilvl="2" w:tplc="254EA80C">
      <w:numFmt w:val="bullet"/>
      <w:lvlText w:val="•"/>
      <w:lvlJc w:val="left"/>
      <w:pPr>
        <w:ind w:left="1778" w:hanging="454"/>
      </w:pPr>
      <w:rPr>
        <w:rFonts w:hint="default"/>
        <w:lang w:val="en-US" w:eastAsia="en-US" w:bidi="ar-SA"/>
      </w:rPr>
    </w:lvl>
    <w:lvl w:ilvl="3" w:tplc="7B6081C0">
      <w:numFmt w:val="bullet"/>
      <w:lvlText w:val="•"/>
      <w:lvlJc w:val="left"/>
      <w:pPr>
        <w:ind w:left="2197" w:hanging="454"/>
      </w:pPr>
      <w:rPr>
        <w:rFonts w:hint="default"/>
        <w:lang w:val="en-US" w:eastAsia="en-US" w:bidi="ar-SA"/>
      </w:rPr>
    </w:lvl>
    <w:lvl w:ilvl="4" w:tplc="090664A4">
      <w:numFmt w:val="bullet"/>
      <w:lvlText w:val="•"/>
      <w:lvlJc w:val="left"/>
      <w:pPr>
        <w:ind w:left="2616" w:hanging="454"/>
      </w:pPr>
      <w:rPr>
        <w:rFonts w:hint="default"/>
        <w:lang w:val="en-US" w:eastAsia="en-US" w:bidi="ar-SA"/>
      </w:rPr>
    </w:lvl>
    <w:lvl w:ilvl="5" w:tplc="64A6AAB8">
      <w:numFmt w:val="bullet"/>
      <w:lvlText w:val="•"/>
      <w:lvlJc w:val="left"/>
      <w:pPr>
        <w:ind w:left="3035" w:hanging="454"/>
      </w:pPr>
      <w:rPr>
        <w:rFonts w:hint="default"/>
        <w:lang w:val="en-US" w:eastAsia="en-US" w:bidi="ar-SA"/>
      </w:rPr>
    </w:lvl>
    <w:lvl w:ilvl="6" w:tplc="CC1E4452">
      <w:numFmt w:val="bullet"/>
      <w:lvlText w:val="•"/>
      <w:lvlJc w:val="left"/>
      <w:pPr>
        <w:ind w:left="3454" w:hanging="454"/>
      </w:pPr>
      <w:rPr>
        <w:rFonts w:hint="default"/>
        <w:lang w:val="en-US" w:eastAsia="en-US" w:bidi="ar-SA"/>
      </w:rPr>
    </w:lvl>
    <w:lvl w:ilvl="7" w:tplc="8B6635F6">
      <w:numFmt w:val="bullet"/>
      <w:lvlText w:val="•"/>
      <w:lvlJc w:val="left"/>
      <w:pPr>
        <w:ind w:left="3873" w:hanging="454"/>
      </w:pPr>
      <w:rPr>
        <w:rFonts w:hint="default"/>
        <w:lang w:val="en-US" w:eastAsia="en-US" w:bidi="ar-SA"/>
      </w:rPr>
    </w:lvl>
    <w:lvl w:ilvl="8" w:tplc="832E00A2">
      <w:numFmt w:val="bullet"/>
      <w:lvlText w:val="•"/>
      <w:lvlJc w:val="left"/>
      <w:pPr>
        <w:ind w:left="4293" w:hanging="454"/>
      </w:pPr>
      <w:rPr>
        <w:rFonts w:hint="default"/>
        <w:lang w:val="en-US" w:eastAsia="en-US" w:bidi="ar-SA"/>
      </w:rPr>
    </w:lvl>
  </w:abstractNum>
  <w:abstractNum w:abstractNumId="2" w15:restartNumberingAfterBreak="0">
    <w:nsid w:val="2C770C4C"/>
    <w:multiLevelType w:val="hybridMultilevel"/>
    <w:tmpl w:val="EB5842E0"/>
    <w:lvl w:ilvl="0" w:tplc="F35A4978">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F5521106">
      <w:numFmt w:val="bullet"/>
      <w:lvlText w:val="•"/>
      <w:lvlJc w:val="left"/>
      <w:pPr>
        <w:ind w:left="1046" w:hanging="454"/>
      </w:pPr>
      <w:rPr>
        <w:rFonts w:hint="default"/>
        <w:lang w:val="en-US" w:eastAsia="en-US" w:bidi="ar-SA"/>
      </w:rPr>
    </w:lvl>
    <w:lvl w:ilvl="2" w:tplc="5FAE33A4">
      <w:numFmt w:val="bullet"/>
      <w:lvlText w:val="•"/>
      <w:lvlJc w:val="left"/>
      <w:pPr>
        <w:ind w:left="1613" w:hanging="454"/>
      </w:pPr>
      <w:rPr>
        <w:rFonts w:hint="default"/>
        <w:lang w:val="en-US" w:eastAsia="en-US" w:bidi="ar-SA"/>
      </w:rPr>
    </w:lvl>
    <w:lvl w:ilvl="3" w:tplc="92A40C72">
      <w:numFmt w:val="bullet"/>
      <w:lvlText w:val="•"/>
      <w:lvlJc w:val="left"/>
      <w:pPr>
        <w:ind w:left="2180" w:hanging="454"/>
      </w:pPr>
      <w:rPr>
        <w:rFonts w:hint="default"/>
        <w:lang w:val="en-US" w:eastAsia="en-US" w:bidi="ar-SA"/>
      </w:rPr>
    </w:lvl>
    <w:lvl w:ilvl="4" w:tplc="CE7023D4">
      <w:numFmt w:val="bullet"/>
      <w:lvlText w:val="•"/>
      <w:lvlJc w:val="left"/>
      <w:pPr>
        <w:ind w:left="2747" w:hanging="454"/>
      </w:pPr>
      <w:rPr>
        <w:rFonts w:hint="default"/>
        <w:lang w:val="en-US" w:eastAsia="en-US" w:bidi="ar-SA"/>
      </w:rPr>
    </w:lvl>
    <w:lvl w:ilvl="5" w:tplc="D2CEB3EC">
      <w:numFmt w:val="bullet"/>
      <w:lvlText w:val="•"/>
      <w:lvlJc w:val="left"/>
      <w:pPr>
        <w:ind w:left="3314" w:hanging="454"/>
      </w:pPr>
      <w:rPr>
        <w:rFonts w:hint="default"/>
        <w:lang w:val="en-US" w:eastAsia="en-US" w:bidi="ar-SA"/>
      </w:rPr>
    </w:lvl>
    <w:lvl w:ilvl="6" w:tplc="053655C8">
      <w:numFmt w:val="bullet"/>
      <w:lvlText w:val="•"/>
      <w:lvlJc w:val="left"/>
      <w:pPr>
        <w:ind w:left="3880" w:hanging="454"/>
      </w:pPr>
      <w:rPr>
        <w:rFonts w:hint="default"/>
        <w:lang w:val="en-US" w:eastAsia="en-US" w:bidi="ar-SA"/>
      </w:rPr>
    </w:lvl>
    <w:lvl w:ilvl="7" w:tplc="6D7E15B2">
      <w:numFmt w:val="bullet"/>
      <w:lvlText w:val="•"/>
      <w:lvlJc w:val="left"/>
      <w:pPr>
        <w:ind w:left="4447" w:hanging="454"/>
      </w:pPr>
      <w:rPr>
        <w:rFonts w:hint="default"/>
        <w:lang w:val="en-US" w:eastAsia="en-US" w:bidi="ar-SA"/>
      </w:rPr>
    </w:lvl>
    <w:lvl w:ilvl="8" w:tplc="B8EA8E2A">
      <w:numFmt w:val="bullet"/>
      <w:lvlText w:val="•"/>
      <w:lvlJc w:val="left"/>
      <w:pPr>
        <w:ind w:left="5014" w:hanging="454"/>
      </w:pPr>
      <w:rPr>
        <w:rFonts w:hint="default"/>
        <w:lang w:val="en-US" w:eastAsia="en-US" w:bidi="ar-SA"/>
      </w:rPr>
    </w:lvl>
  </w:abstractNum>
  <w:abstractNum w:abstractNumId="3" w15:restartNumberingAfterBreak="0">
    <w:nsid w:val="64666B80"/>
    <w:multiLevelType w:val="multilevel"/>
    <w:tmpl w:val="FA368594"/>
    <w:lvl w:ilvl="0">
      <w:start w:val="8"/>
      <w:numFmt w:val="decimal"/>
      <w:lvlText w:val="%1"/>
      <w:lvlJc w:val="left"/>
      <w:pPr>
        <w:ind w:left="385" w:hanging="357"/>
        <w:jc w:val="left"/>
      </w:pPr>
      <w:rPr>
        <w:rFonts w:hint="default"/>
        <w:lang w:val="en-US" w:eastAsia="en-US" w:bidi="ar-SA"/>
      </w:rPr>
    </w:lvl>
    <w:lvl w:ilvl="1">
      <w:start w:val="1"/>
      <w:numFmt w:val="decimal"/>
      <w:lvlText w:val="%1.%2"/>
      <w:lvlJc w:val="left"/>
      <w:pPr>
        <w:ind w:left="385" w:hanging="357"/>
        <w:jc w:val="left"/>
      </w:pPr>
      <w:rPr>
        <w:rFonts w:ascii="Arial" w:eastAsia="Arial" w:hAnsi="Arial" w:cs="Arial" w:hint="default"/>
        <w:b/>
        <w:bCs w:val="0"/>
        <w:i w:val="0"/>
        <w:iCs w:val="0"/>
        <w:color w:val="C95D48"/>
        <w:spacing w:val="0"/>
        <w:w w:val="67"/>
        <w:sz w:val="22"/>
        <w:szCs w:val="22"/>
        <w:lang w:val="en-US" w:eastAsia="en-US" w:bidi="ar-SA"/>
      </w:rPr>
    </w:lvl>
    <w:lvl w:ilvl="2">
      <w:start w:val="1"/>
      <w:numFmt w:val="decimal"/>
      <w:lvlText w:val="%1.%2.%3"/>
      <w:lvlJc w:val="left"/>
      <w:pPr>
        <w:ind w:left="508" w:hanging="480"/>
        <w:jc w:val="left"/>
      </w:pPr>
      <w:rPr>
        <w:rFonts w:ascii="Arial" w:eastAsia="Arial" w:hAnsi="Arial" w:cs="Arial" w:hint="default"/>
        <w:b/>
        <w:bCs w:val="0"/>
        <w:i w:val="0"/>
        <w:iCs w:val="0"/>
        <w:color w:val="231F20"/>
        <w:spacing w:val="-1"/>
        <w:w w:val="59"/>
        <w:sz w:val="22"/>
        <w:szCs w:val="22"/>
        <w:lang w:val="en-US" w:eastAsia="en-US" w:bidi="ar-SA"/>
      </w:rPr>
    </w:lvl>
    <w:lvl w:ilvl="3">
      <w:start w:val="2"/>
      <w:numFmt w:val="lowerRoman"/>
      <w:lvlText w:val="%4."/>
      <w:lvlJc w:val="left"/>
      <w:pPr>
        <w:ind w:left="822" w:hanging="227"/>
        <w:jc w:val="left"/>
      </w:pPr>
      <w:rPr>
        <w:rFonts w:ascii="Arial" w:eastAsia="Arial" w:hAnsi="Arial" w:cs="Arial" w:hint="default"/>
        <w:b w:val="0"/>
        <w:bCs w:val="0"/>
        <w:i w:val="0"/>
        <w:iCs w:val="0"/>
        <w:color w:val="231F20"/>
        <w:spacing w:val="0"/>
        <w:w w:val="100"/>
        <w:sz w:val="18"/>
        <w:szCs w:val="18"/>
        <w:lang w:val="en-US" w:eastAsia="en-US" w:bidi="ar-SA"/>
      </w:rPr>
    </w:lvl>
    <w:lvl w:ilvl="4">
      <w:numFmt w:val="bullet"/>
      <w:lvlText w:val="•"/>
      <w:lvlJc w:val="left"/>
      <w:pPr>
        <w:ind w:left="658" w:hanging="227"/>
      </w:pPr>
      <w:rPr>
        <w:rFonts w:hint="default"/>
        <w:lang w:val="en-US" w:eastAsia="en-US" w:bidi="ar-SA"/>
      </w:rPr>
    </w:lvl>
    <w:lvl w:ilvl="5">
      <w:numFmt w:val="bullet"/>
      <w:lvlText w:val="•"/>
      <w:lvlJc w:val="left"/>
      <w:pPr>
        <w:ind w:left="497" w:hanging="227"/>
      </w:pPr>
      <w:rPr>
        <w:rFonts w:hint="default"/>
        <w:lang w:val="en-US" w:eastAsia="en-US" w:bidi="ar-SA"/>
      </w:rPr>
    </w:lvl>
    <w:lvl w:ilvl="6">
      <w:numFmt w:val="bullet"/>
      <w:lvlText w:val="•"/>
      <w:lvlJc w:val="left"/>
      <w:pPr>
        <w:ind w:left="335" w:hanging="227"/>
      </w:pPr>
      <w:rPr>
        <w:rFonts w:hint="default"/>
        <w:lang w:val="en-US" w:eastAsia="en-US" w:bidi="ar-SA"/>
      </w:rPr>
    </w:lvl>
    <w:lvl w:ilvl="7">
      <w:numFmt w:val="bullet"/>
      <w:lvlText w:val="•"/>
      <w:lvlJc w:val="left"/>
      <w:pPr>
        <w:ind w:left="174" w:hanging="227"/>
      </w:pPr>
      <w:rPr>
        <w:rFonts w:hint="default"/>
        <w:lang w:val="en-US" w:eastAsia="en-US" w:bidi="ar-SA"/>
      </w:rPr>
    </w:lvl>
    <w:lvl w:ilvl="8">
      <w:numFmt w:val="bullet"/>
      <w:lvlText w:val="•"/>
      <w:lvlJc w:val="left"/>
      <w:pPr>
        <w:ind w:left="13" w:hanging="227"/>
      </w:pPr>
      <w:rPr>
        <w:rFonts w:hint="default"/>
        <w:lang w:val="en-US" w:eastAsia="en-US" w:bidi="ar-SA"/>
      </w:rPr>
    </w:lvl>
  </w:abstractNum>
  <w:abstractNum w:abstractNumId="4" w15:restartNumberingAfterBreak="0">
    <w:nsid w:val="664651FE"/>
    <w:multiLevelType w:val="hybridMultilevel"/>
    <w:tmpl w:val="7BA27D96"/>
    <w:lvl w:ilvl="0" w:tplc="7D32791A">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6D3049B6">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604A7DB0">
      <w:start w:val="1"/>
      <w:numFmt w:val="lowerLetter"/>
      <w:lvlText w:val="%3."/>
      <w:lvlJc w:val="left"/>
      <w:pPr>
        <w:ind w:left="1388" w:hanging="454"/>
        <w:jc w:val="right"/>
      </w:pPr>
      <w:rPr>
        <w:rFonts w:ascii="Arial" w:eastAsia="Arial" w:hAnsi="Arial" w:cs="Arial" w:hint="default"/>
        <w:b w:val="0"/>
        <w:bCs w:val="0"/>
        <w:i w:val="0"/>
        <w:iCs w:val="0"/>
        <w:color w:val="231F20"/>
        <w:spacing w:val="0"/>
        <w:w w:val="90"/>
        <w:sz w:val="22"/>
        <w:szCs w:val="22"/>
        <w:lang w:val="en-US" w:eastAsia="en-US" w:bidi="ar-SA"/>
      </w:rPr>
    </w:lvl>
    <w:lvl w:ilvl="3" w:tplc="4E769E46">
      <w:numFmt w:val="bullet"/>
      <w:lvlText w:val="•"/>
      <w:lvlJc w:val="left"/>
      <w:pPr>
        <w:ind w:left="1380" w:hanging="454"/>
      </w:pPr>
      <w:rPr>
        <w:rFonts w:hint="default"/>
        <w:lang w:val="en-US" w:eastAsia="en-US" w:bidi="ar-SA"/>
      </w:rPr>
    </w:lvl>
    <w:lvl w:ilvl="4" w:tplc="8F54EC9A">
      <w:numFmt w:val="bullet"/>
      <w:lvlText w:val="•"/>
      <w:lvlJc w:val="left"/>
      <w:pPr>
        <w:ind w:left="1138" w:hanging="454"/>
      </w:pPr>
      <w:rPr>
        <w:rFonts w:hint="default"/>
        <w:lang w:val="en-US" w:eastAsia="en-US" w:bidi="ar-SA"/>
      </w:rPr>
    </w:lvl>
    <w:lvl w:ilvl="5" w:tplc="72DC0232">
      <w:numFmt w:val="bullet"/>
      <w:lvlText w:val="•"/>
      <w:lvlJc w:val="left"/>
      <w:pPr>
        <w:ind w:left="897" w:hanging="454"/>
      </w:pPr>
      <w:rPr>
        <w:rFonts w:hint="default"/>
        <w:lang w:val="en-US" w:eastAsia="en-US" w:bidi="ar-SA"/>
      </w:rPr>
    </w:lvl>
    <w:lvl w:ilvl="6" w:tplc="A2FC2BEA">
      <w:numFmt w:val="bullet"/>
      <w:lvlText w:val="•"/>
      <w:lvlJc w:val="left"/>
      <w:pPr>
        <w:ind w:left="656" w:hanging="454"/>
      </w:pPr>
      <w:rPr>
        <w:rFonts w:hint="default"/>
        <w:lang w:val="en-US" w:eastAsia="en-US" w:bidi="ar-SA"/>
      </w:rPr>
    </w:lvl>
    <w:lvl w:ilvl="7" w:tplc="F8324F1C">
      <w:numFmt w:val="bullet"/>
      <w:lvlText w:val="•"/>
      <w:lvlJc w:val="left"/>
      <w:pPr>
        <w:ind w:left="414" w:hanging="454"/>
      </w:pPr>
      <w:rPr>
        <w:rFonts w:hint="default"/>
        <w:lang w:val="en-US" w:eastAsia="en-US" w:bidi="ar-SA"/>
      </w:rPr>
    </w:lvl>
    <w:lvl w:ilvl="8" w:tplc="7A6AD452">
      <w:numFmt w:val="bullet"/>
      <w:lvlText w:val="•"/>
      <w:lvlJc w:val="left"/>
      <w:pPr>
        <w:ind w:left="173" w:hanging="454"/>
      </w:pPr>
      <w:rPr>
        <w:rFonts w:hint="default"/>
        <w:lang w:val="en-US" w:eastAsia="en-US" w:bidi="ar-SA"/>
      </w:rPr>
    </w:lvl>
  </w:abstractNum>
  <w:abstractNum w:abstractNumId="5" w15:restartNumberingAfterBreak="0">
    <w:nsid w:val="68F24C37"/>
    <w:multiLevelType w:val="hybridMultilevel"/>
    <w:tmpl w:val="5366CE92"/>
    <w:lvl w:ilvl="0" w:tplc="688EB026">
      <w:start w:val="1"/>
      <w:numFmt w:val="lowerRoman"/>
      <w:lvlText w:val="%1."/>
      <w:lvlJc w:val="left"/>
      <w:pPr>
        <w:ind w:left="936" w:hanging="454"/>
        <w:jc w:val="left"/>
      </w:pPr>
      <w:rPr>
        <w:rFonts w:ascii="Arial" w:eastAsia="Arial" w:hAnsi="Arial" w:cs="Arial" w:hint="default"/>
        <w:b w:val="0"/>
        <w:bCs w:val="0"/>
        <w:i w:val="0"/>
        <w:iCs w:val="0"/>
        <w:color w:val="231F20"/>
        <w:spacing w:val="0"/>
        <w:w w:val="95"/>
        <w:sz w:val="22"/>
        <w:szCs w:val="22"/>
        <w:lang w:val="en-US" w:eastAsia="en-US" w:bidi="ar-SA"/>
      </w:rPr>
    </w:lvl>
    <w:lvl w:ilvl="1" w:tplc="1E7A9EE2">
      <w:numFmt w:val="bullet"/>
      <w:lvlText w:val="•"/>
      <w:lvlJc w:val="left"/>
      <w:pPr>
        <w:ind w:left="1460" w:hanging="454"/>
      </w:pPr>
      <w:rPr>
        <w:rFonts w:hint="default"/>
        <w:lang w:val="en-US" w:eastAsia="en-US" w:bidi="ar-SA"/>
      </w:rPr>
    </w:lvl>
    <w:lvl w:ilvl="2" w:tplc="E438CCCC">
      <w:numFmt w:val="bullet"/>
      <w:lvlText w:val="•"/>
      <w:lvlJc w:val="left"/>
      <w:pPr>
        <w:ind w:left="1981" w:hanging="454"/>
      </w:pPr>
      <w:rPr>
        <w:rFonts w:hint="default"/>
        <w:lang w:val="en-US" w:eastAsia="en-US" w:bidi="ar-SA"/>
      </w:rPr>
    </w:lvl>
    <w:lvl w:ilvl="3" w:tplc="560C6D14">
      <w:numFmt w:val="bullet"/>
      <w:lvlText w:val="•"/>
      <w:lvlJc w:val="left"/>
      <w:pPr>
        <w:ind w:left="2502" w:hanging="454"/>
      </w:pPr>
      <w:rPr>
        <w:rFonts w:hint="default"/>
        <w:lang w:val="en-US" w:eastAsia="en-US" w:bidi="ar-SA"/>
      </w:rPr>
    </w:lvl>
    <w:lvl w:ilvl="4" w:tplc="FECC8072">
      <w:numFmt w:val="bullet"/>
      <w:lvlText w:val="•"/>
      <w:lvlJc w:val="left"/>
      <w:pPr>
        <w:ind w:left="3023" w:hanging="454"/>
      </w:pPr>
      <w:rPr>
        <w:rFonts w:hint="default"/>
        <w:lang w:val="en-US" w:eastAsia="en-US" w:bidi="ar-SA"/>
      </w:rPr>
    </w:lvl>
    <w:lvl w:ilvl="5" w:tplc="0C94E7CE">
      <w:numFmt w:val="bullet"/>
      <w:lvlText w:val="•"/>
      <w:lvlJc w:val="left"/>
      <w:pPr>
        <w:ind w:left="3544" w:hanging="454"/>
      </w:pPr>
      <w:rPr>
        <w:rFonts w:hint="default"/>
        <w:lang w:val="en-US" w:eastAsia="en-US" w:bidi="ar-SA"/>
      </w:rPr>
    </w:lvl>
    <w:lvl w:ilvl="6" w:tplc="7CA0940C">
      <w:numFmt w:val="bullet"/>
      <w:lvlText w:val="•"/>
      <w:lvlJc w:val="left"/>
      <w:pPr>
        <w:ind w:left="4064" w:hanging="454"/>
      </w:pPr>
      <w:rPr>
        <w:rFonts w:hint="default"/>
        <w:lang w:val="en-US" w:eastAsia="en-US" w:bidi="ar-SA"/>
      </w:rPr>
    </w:lvl>
    <w:lvl w:ilvl="7" w:tplc="39B64C98">
      <w:numFmt w:val="bullet"/>
      <w:lvlText w:val="•"/>
      <w:lvlJc w:val="left"/>
      <w:pPr>
        <w:ind w:left="4585" w:hanging="454"/>
      </w:pPr>
      <w:rPr>
        <w:rFonts w:hint="default"/>
        <w:lang w:val="en-US" w:eastAsia="en-US" w:bidi="ar-SA"/>
      </w:rPr>
    </w:lvl>
    <w:lvl w:ilvl="8" w:tplc="E5323364">
      <w:numFmt w:val="bullet"/>
      <w:lvlText w:val="•"/>
      <w:lvlJc w:val="left"/>
      <w:pPr>
        <w:ind w:left="5106" w:hanging="454"/>
      </w:pPr>
      <w:rPr>
        <w:rFonts w:hint="default"/>
        <w:lang w:val="en-US" w:eastAsia="en-US" w:bidi="ar-SA"/>
      </w:rPr>
    </w:lvl>
  </w:abstractNum>
  <w:abstractNum w:abstractNumId="6" w15:restartNumberingAfterBreak="0">
    <w:nsid w:val="6AC00799"/>
    <w:multiLevelType w:val="hybridMultilevel"/>
    <w:tmpl w:val="70EEB374"/>
    <w:lvl w:ilvl="0" w:tplc="E5AA6F70">
      <w:start w:val="1"/>
      <w:numFmt w:val="upperLetter"/>
      <w:lvlText w:val="%1."/>
      <w:lvlJc w:val="left"/>
      <w:pPr>
        <w:ind w:left="481" w:hanging="454"/>
        <w:jc w:val="left"/>
      </w:pPr>
      <w:rPr>
        <w:rFonts w:ascii="Arial" w:eastAsia="Arial" w:hAnsi="Arial" w:cs="Arial" w:hint="default"/>
        <w:b w:val="0"/>
        <w:bCs w:val="0"/>
        <w:i w:val="0"/>
        <w:iCs w:val="0"/>
        <w:color w:val="231F20"/>
        <w:spacing w:val="0"/>
        <w:w w:val="92"/>
        <w:sz w:val="22"/>
        <w:szCs w:val="22"/>
        <w:lang w:val="en-US" w:eastAsia="en-US" w:bidi="ar-SA"/>
      </w:rPr>
    </w:lvl>
    <w:lvl w:ilvl="1" w:tplc="7ABAC012">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14B819F4">
      <w:numFmt w:val="bullet"/>
      <w:lvlText w:val="•"/>
      <w:lvlJc w:val="left"/>
      <w:pPr>
        <w:ind w:left="1518" w:hanging="454"/>
      </w:pPr>
      <w:rPr>
        <w:rFonts w:hint="default"/>
        <w:lang w:val="en-US" w:eastAsia="en-US" w:bidi="ar-SA"/>
      </w:rPr>
    </w:lvl>
    <w:lvl w:ilvl="3" w:tplc="0DB05556">
      <w:numFmt w:val="bullet"/>
      <w:lvlText w:val="•"/>
      <w:lvlJc w:val="left"/>
      <w:pPr>
        <w:ind w:left="2097" w:hanging="454"/>
      </w:pPr>
      <w:rPr>
        <w:rFonts w:hint="default"/>
        <w:lang w:val="en-US" w:eastAsia="en-US" w:bidi="ar-SA"/>
      </w:rPr>
    </w:lvl>
    <w:lvl w:ilvl="4" w:tplc="2EC0D10C">
      <w:numFmt w:val="bullet"/>
      <w:lvlText w:val="•"/>
      <w:lvlJc w:val="left"/>
      <w:pPr>
        <w:ind w:left="2676" w:hanging="454"/>
      </w:pPr>
      <w:rPr>
        <w:rFonts w:hint="default"/>
        <w:lang w:val="en-US" w:eastAsia="en-US" w:bidi="ar-SA"/>
      </w:rPr>
    </w:lvl>
    <w:lvl w:ilvl="5" w:tplc="4A54D860">
      <w:numFmt w:val="bullet"/>
      <w:lvlText w:val="•"/>
      <w:lvlJc w:val="left"/>
      <w:pPr>
        <w:ind w:left="3254" w:hanging="454"/>
      </w:pPr>
      <w:rPr>
        <w:rFonts w:hint="default"/>
        <w:lang w:val="en-US" w:eastAsia="en-US" w:bidi="ar-SA"/>
      </w:rPr>
    </w:lvl>
    <w:lvl w:ilvl="6" w:tplc="8D660468">
      <w:numFmt w:val="bullet"/>
      <w:lvlText w:val="•"/>
      <w:lvlJc w:val="left"/>
      <w:pPr>
        <w:ind w:left="3833" w:hanging="454"/>
      </w:pPr>
      <w:rPr>
        <w:rFonts w:hint="default"/>
        <w:lang w:val="en-US" w:eastAsia="en-US" w:bidi="ar-SA"/>
      </w:rPr>
    </w:lvl>
    <w:lvl w:ilvl="7" w:tplc="62200576">
      <w:numFmt w:val="bullet"/>
      <w:lvlText w:val="•"/>
      <w:lvlJc w:val="left"/>
      <w:pPr>
        <w:ind w:left="4412" w:hanging="454"/>
      </w:pPr>
      <w:rPr>
        <w:rFonts w:hint="default"/>
        <w:lang w:val="en-US" w:eastAsia="en-US" w:bidi="ar-SA"/>
      </w:rPr>
    </w:lvl>
    <w:lvl w:ilvl="8" w:tplc="BB7AB6EC">
      <w:numFmt w:val="bullet"/>
      <w:lvlText w:val="•"/>
      <w:lvlJc w:val="left"/>
      <w:pPr>
        <w:ind w:left="4991" w:hanging="454"/>
      </w:pPr>
      <w:rPr>
        <w:rFonts w:hint="default"/>
        <w:lang w:val="en-US" w:eastAsia="en-US" w:bidi="ar-SA"/>
      </w:rPr>
    </w:lvl>
  </w:abstractNum>
  <w:abstractNum w:abstractNumId="7" w15:restartNumberingAfterBreak="0">
    <w:nsid w:val="744256D6"/>
    <w:multiLevelType w:val="hybridMultilevel"/>
    <w:tmpl w:val="1F160EA0"/>
    <w:lvl w:ilvl="0" w:tplc="83328882">
      <w:start w:val="1"/>
      <w:numFmt w:val="lowerLetter"/>
      <w:lvlText w:val="%1)"/>
      <w:lvlJc w:val="left"/>
      <w:pPr>
        <w:ind w:left="936" w:hanging="454"/>
        <w:jc w:val="left"/>
      </w:pPr>
      <w:rPr>
        <w:rFonts w:ascii="Arial" w:eastAsia="Arial" w:hAnsi="Arial" w:cs="Arial" w:hint="default"/>
        <w:b w:val="0"/>
        <w:bCs w:val="0"/>
        <w:i w:val="0"/>
        <w:iCs w:val="0"/>
        <w:color w:val="231F20"/>
        <w:spacing w:val="-1"/>
        <w:w w:val="98"/>
        <w:sz w:val="22"/>
        <w:szCs w:val="22"/>
        <w:lang w:val="en-US" w:eastAsia="en-US" w:bidi="ar-SA"/>
      </w:rPr>
    </w:lvl>
    <w:lvl w:ilvl="1" w:tplc="7E6A0F72">
      <w:numFmt w:val="bullet"/>
      <w:lvlText w:val="•"/>
      <w:lvlJc w:val="left"/>
      <w:pPr>
        <w:ind w:left="1359" w:hanging="454"/>
      </w:pPr>
      <w:rPr>
        <w:rFonts w:hint="default"/>
        <w:lang w:val="en-US" w:eastAsia="en-US" w:bidi="ar-SA"/>
      </w:rPr>
    </w:lvl>
    <w:lvl w:ilvl="2" w:tplc="DA322CB8">
      <w:numFmt w:val="bullet"/>
      <w:lvlText w:val="•"/>
      <w:lvlJc w:val="left"/>
      <w:pPr>
        <w:ind w:left="1778" w:hanging="454"/>
      </w:pPr>
      <w:rPr>
        <w:rFonts w:hint="default"/>
        <w:lang w:val="en-US" w:eastAsia="en-US" w:bidi="ar-SA"/>
      </w:rPr>
    </w:lvl>
    <w:lvl w:ilvl="3" w:tplc="178820DC">
      <w:numFmt w:val="bullet"/>
      <w:lvlText w:val="•"/>
      <w:lvlJc w:val="left"/>
      <w:pPr>
        <w:ind w:left="2197" w:hanging="454"/>
      </w:pPr>
      <w:rPr>
        <w:rFonts w:hint="default"/>
        <w:lang w:val="en-US" w:eastAsia="en-US" w:bidi="ar-SA"/>
      </w:rPr>
    </w:lvl>
    <w:lvl w:ilvl="4" w:tplc="2062D6A0">
      <w:numFmt w:val="bullet"/>
      <w:lvlText w:val="•"/>
      <w:lvlJc w:val="left"/>
      <w:pPr>
        <w:ind w:left="2616" w:hanging="454"/>
      </w:pPr>
      <w:rPr>
        <w:rFonts w:hint="default"/>
        <w:lang w:val="en-US" w:eastAsia="en-US" w:bidi="ar-SA"/>
      </w:rPr>
    </w:lvl>
    <w:lvl w:ilvl="5" w:tplc="429855B6">
      <w:numFmt w:val="bullet"/>
      <w:lvlText w:val="•"/>
      <w:lvlJc w:val="left"/>
      <w:pPr>
        <w:ind w:left="3036" w:hanging="454"/>
      </w:pPr>
      <w:rPr>
        <w:rFonts w:hint="default"/>
        <w:lang w:val="en-US" w:eastAsia="en-US" w:bidi="ar-SA"/>
      </w:rPr>
    </w:lvl>
    <w:lvl w:ilvl="6" w:tplc="A75881D4">
      <w:numFmt w:val="bullet"/>
      <w:lvlText w:val="•"/>
      <w:lvlJc w:val="left"/>
      <w:pPr>
        <w:ind w:left="3455" w:hanging="454"/>
      </w:pPr>
      <w:rPr>
        <w:rFonts w:hint="default"/>
        <w:lang w:val="en-US" w:eastAsia="en-US" w:bidi="ar-SA"/>
      </w:rPr>
    </w:lvl>
    <w:lvl w:ilvl="7" w:tplc="47F26FBA">
      <w:numFmt w:val="bullet"/>
      <w:lvlText w:val="•"/>
      <w:lvlJc w:val="left"/>
      <w:pPr>
        <w:ind w:left="3874" w:hanging="454"/>
      </w:pPr>
      <w:rPr>
        <w:rFonts w:hint="default"/>
        <w:lang w:val="en-US" w:eastAsia="en-US" w:bidi="ar-SA"/>
      </w:rPr>
    </w:lvl>
    <w:lvl w:ilvl="8" w:tplc="BF5CBA76">
      <w:numFmt w:val="bullet"/>
      <w:lvlText w:val="•"/>
      <w:lvlJc w:val="left"/>
      <w:pPr>
        <w:ind w:left="4293" w:hanging="454"/>
      </w:pPr>
      <w:rPr>
        <w:rFonts w:hint="default"/>
        <w:lang w:val="en-US" w:eastAsia="en-US" w:bidi="ar-SA"/>
      </w:rPr>
    </w:lvl>
  </w:abstractNum>
  <w:abstractNum w:abstractNumId="8" w15:restartNumberingAfterBreak="0">
    <w:nsid w:val="7AA13B9B"/>
    <w:multiLevelType w:val="hybridMultilevel"/>
    <w:tmpl w:val="AEBA8C84"/>
    <w:lvl w:ilvl="0" w:tplc="484887EC">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09B02968">
      <w:numFmt w:val="bullet"/>
      <w:lvlText w:val="•"/>
      <w:lvlJc w:val="left"/>
      <w:pPr>
        <w:ind w:left="945" w:hanging="454"/>
      </w:pPr>
      <w:rPr>
        <w:rFonts w:hint="default"/>
        <w:lang w:val="en-US" w:eastAsia="en-US" w:bidi="ar-SA"/>
      </w:rPr>
    </w:lvl>
    <w:lvl w:ilvl="2" w:tplc="BD4EEF46">
      <w:numFmt w:val="bullet"/>
      <w:lvlText w:val="•"/>
      <w:lvlJc w:val="left"/>
      <w:pPr>
        <w:ind w:left="1410" w:hanging="454"/>
      </w:pPr>
      <w:rPr>
        <w:rFonts w:hint="default"/>
        <w:lang w:val="en-US" w:eastAsia="en-US" w:bidi="ar-SA"/>
      </w:rPr>
    </w:lvl>
    <w:lvl w:ilvl="3" w:tplc="03260A6A">
      <w:numFmt w:val="bullet"/>
      <w:lvlText w:val="•"/>
      <w:lvlJc w:val="left"/>
      <w:pPr>
        <w:ind w:left="1875" w:hanging="454"/>
      </w:pPr>
      <w:rPr>
        <w:rFonts w:hint="default"/>
        <w:lang w:val="en-US" w:eastAsia="en-US" w:bidi="ar-SA"/>
      </w:rPr>
    </w:lvl>
    <w:lvl w:ilvl="4" w:tplc="CE02CE9A">
      <w:numFmt w:val="bullet"/>
      <w:lvlText w:val="•"/>
      <w:lvlJc w:val="left"/>
      <w:pPr>
        <w:ind w:left="2340" w:hanging="454"/>
      </w:pPr>
      <w:rPr>
        <w:rFonts w:hint="default"/>
        <w:lang w:val="en-US" w:eastAsia="en-US" w:bidi="ar-SA"/>
      </w:rPr>
    </w:lvl>
    <w:lvl w:ilvl="5" w:tplc="A54CCD5C">
      <w:numFmt w:val="bullet"/>
      <w:lvlText w:val="•"/>
      <w:lvlJc w:val="left"/>
      <w:pPr>
        <w:ind w:left="2805" w:hanging="454"/>
      </w:pPr>
      <w:rPr>
        <w:rFonts w:hint="default"/>
        <w:lang w:val="en-US" w:eastAsia="en-US" w:bidi="ar-SA"/>
      </w:rPr>
    </w:lvl>
    <w:lvl w:ilvl="6" w:tplc="BE845650">
      <w:numFmt w:val="bullet"/>
      <w:lvlText w:val="•"/>
      <w:lvlJc w:val="left"/>
      <w:pPr>
        <w:ind w:left="3270" w:hanging="454"/>
      </w:pPr>
      <w:rPr>
        <w:rFonts w:hint="default"/>
        <w:lang w:val="en-US" w:eastAsia="en-US" w:bidi="ar-SA"/>
      </w:rPr>
    </w:lvl>
    <w:lvl w:ilvl="7" w:tplc="A68231D2">
      <w:numFmt w:val="bullet"/>
      <w:lvlText w:val="•"/>
      <w:lvlJc w:val="left"/>
      <w:pPr>
        <w:ind w:left="3735" w:hanging="454"/>
      </w:pPr>
      <w:rPr>
        <w:rFonts w:hint="default"/>
        <w:lang w:val="en-US" w:eastAsia="en-US" w:bidi="ar-SA"/>
      </w:rPr>
    </w:lvl>
    <w:lvl w:ilvl="8" w:tplc="8F0660DC">
      <w:numFmt w:val="bullet"/>
      <w:lvlText w:val="•"/>
      <w:lvlJc w:val="left"/>
      <w:pPr>
        <w:ind w:left="4200" w:hanging="454"/>
      </w:pPr>
      <w:rPr>
        <w:rFonts w:hint="default"/>
        <w:lang w:val="en-US" w:eastAsia="en-US" w:bidi="ar-SA"/>
      </w:rPr>
    </w:lvl>
  </w:abstractNum>
  <w:num w:numId="1">
    <w:abstractNumId w:val="5"/>
  </w:num>
  <w:num w:numId="2">
    <w:abstractNumId w:val="7"/>
  </w:num>
  <w:num w:numId="3">
    <w:abstractNumId w:val="4"/>
  </w:num>
  <w:num w:numId="4">
    <w:abstractNumId w:val="6"/>
  </w:num>
  <w:num w:numId="5">
    <w:abstractNumId w:val="0"/>
  </w:num>
  <w:num w:numId="6">
    <w:abstractNumId w:val="8"/>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5B1C6E"/>
    <w:rsid w:val="001A2413"/>
    <w:rsid w:val="005B1C6E"/>
    <w:rsid w:val="00756608"/>
    <w:rsid w:val="0098571E"/>
    <w:rsid w:val="00B36E3E"/>
    <w:rsid w:val="00CA71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95D3"/>
  <w15:docId w15:val="{8C01CA55-ADB4-4300-8D50-FE4CA9E4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95"/>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1"/>
      <w:ind w:left="1415"/>
    </w:pPr>
    <w:rPr>
      <w:sz w:val="40"/>
      <w:szCs w:val="40"/>
    </w:rPr>
  </w:style>
  <w:style w:type="paragraph" w:styleId="ListParagraph">
    <w:name w:val="List Paragraph"/>
    <w:basedOn w:val="Normal"/>
    <w:uiPriority w:val="1"/>
    <w:qFormat/>
    <w:pPr>
      <w:spacing w:before="170"/>
      <w:ind w:left="482" w:hanging="454"/>
      <w:jc w:val="both"/>
    </w:pPr>
  </w:style>
  <w:style w:type="paragraph" w:customStyle="1" w:styleId="TableParagraph">
    <w:name w:val="Table Paragraph"/>
    <w:basedOn w:val="Normal"/>
    <w:uiPriority w:val="1"/>
    <w:qFormat/>
    <w:pPr>
      <w:spacing w:before="48"/>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nflq.nism.ac.i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mi.sebi.gov.in/)" TargetMode="External"/><Relationship Id="rId2" Type="http://schemas.openxmlformats.org/officeDocument/2006/relationships/styles" Target="styles.xml"/><Relationship Id="rId16" Type="http://schemas.openxmlformats.org/officeDocument/2006/relationships/hyperlink" Target="https://secure.sebi.gov.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sice.nism.ac.i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nvestor.seb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7055</Words>
  <Characters>40216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5</cp:revision>
  <dcterms:created xsi:type="dcterms:W3CDTF">2026-07-28T05:14:00Z</dcterms:created>
  <dcterms:modified xsi:type="dcterms:W3CDTF">2026-07-31T05:01:00Z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